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/>
        <w:jc w:val="center"/>
        <w:outlineLvl w:val="0"/>
        <w:rPr>
          <w:b w:val="1"/>
          <w:sz w:val="32"/>
        </w:rPr>
      </w:pPr>
      <w:r>
        <w:rPr>
          <w:b w:val="1"/>
          <w:sz w:val="32"/>
        </w:rPr>
        <w:drawing>
          <wp:anchor allowOverlap="true" behindDoc="false" layoutInCell="true" locked="false" relativeHeight="251658240" simplePos="false">
            <wp:simplePos x="0" y="0"/>
            <wp:positionH relativeFrom="margin">
              <wp:posOffset>2456180</wp:posOffset>
            </wp:positionH>
            <wp:positionV relativeFrom="paragraph">
              <wp:posOffset>-7620</wp:posOffset>
            </wp:positionV>
            <wp:extent cx="998855" cy="930275"/>
            <wp:effectExtent b="0" l="0" r="0" t="0"/>
            <wp:wrapTopAndBottom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998855" cy="9302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 xml:space="preserve">Министерство </w:t>
      </w:r>
      <w:r>
        <w:rPr>
          <w:b w:val="1"/>
          <w:color w:val="000000"/>
          <w:spacing w:val="6"/>
          <w:sz w:val="28"/>
        </w:rPr>
        <w:t xml:space="preserve">социального обеспечения, </w:t>
      </w:r>
    </w:p>
    <w:p w14:paraId="05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>м</w:t>
      </w:r>
      <w:r>
        <w:rPr>
          <w:b w:val="1"/>
          <w:color w:val="000000"/>
          <w:spacing w:val="6"/>
          <w:sz w:val="28"/>
        </w:rPr>
        <w:t>атеринства и детства</w:t>
      </w:r>
      <w:r>
        <w:rPr>
          <w:b w:val="1"/>
          <w:color w:val="000000"/>
          <w:spacing w:val="6"/>
          <w:sz w:val="28"/>
        </w:rPr>
        <w:t xml:space="preserve"> </w:t>
      </w:r>
      <w:r>
        <w:rPr>
          <w:b w:val="1"/>
          <w:color w:val="000000"/>
          <w:spacing w:val="6"/>
          <w:sz w:val="28"/>
        </w:rPr>
        <w:t>Курской области</w:t>
      </w:r>
    </w:p>
    <w:p w14:paraId="06000000">
      <w:pPr>
        <w:widowControl w:val="0"/>
        <w:ind/>
        <w:jc w:val="center"/>
        <w:rPr>
          <w:color w:val="000000"/>
          <w:spacing w:val="40"/>
          <w:sz w:val="16"/>
        </w:rPr>
      </w:pPr>
    </w:p>
    <w:p w14:paraId="07000000">
      <w:pPr>
        <w:widowControl w:val="0"/>
        <w:ind/>
        <w:jc w:val="center"/>
        <w:rPr>
          <w:spacing w:val="40"/>
          <w:sz w:val="28"/>
        </w:rPr>
      </w:pPr>
      <w:r>
        <w:rPr>
          <w:color w:val="000000"/>
          <w:spacing w:val="40"/>
          <w:sz w:val="28"/>
        </w:rPr>
        <w:t>П</w:t>
      </w:r>
      <w:r>
        <w:rPr>
          <w:color w:val="000000"/>
          <w:spacing w:val="40"/>
          <w:sz w:val="28"/>
        </w:rPr>
        <w:t xml:space="preserve"> Р И К А З</w:t>
      </w:r>
    </w:p>
    <w:p w14:paraId="08000000">
      <w:pPr>
        <w:ind/>
        <w:jc w:val="center"/>
        <w:rPr>
          <w:sz w:val="16"/>
        </w:rPr>
      </w:pPr>
    </w:p>
    <w:p w14:paraId="09000000">
      <w:pPr>
        <w:ind/>
        <w:jc w:val="center"/>
        <w:rPr>
          <w:sz w:val="26"/>
          <w:u w:val="single"/>
        </w:rPr>
      </w:pPr>
      <w:r>
        <w:rPr>
          <w:sz w:val="26"/>
        </w:rPr>
        <w:t>от __</w:t>
      </w:r>
      <w:r>
        <w:rPr>
          <w:sz w:val="26"/>
          <w:u w:val="single"/>
        </w:rPr>
        <w:t>1</w:t>
      </w:r>
      <w:r>
        <w:rPr>
          <w:sz w:val="26"/>
          <w:u w:val="single"/>
        </w:rPr>
        <w:t>0.01.2025__</w:t>
      </w:r>
      <w:r>
        <w:rPr>
          <w:sz w:val="26"/>
        </w:rPr>
        <w:t xml:space="preserve">  № __</w:t>
      </w:r>
      <w:r>
        <w:rPr>
          <w:sz w:val="26"/>
          <w:u w:val="single"/>
        </w:rPr>
        <w:t>5__</w:t>
      </w: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sz w:val="26"/>
        </w:rPr>
      </w:pPr>
      <w:r>
        <w:rPr>
          <w:sz w:val="26"/>
        </w:rPr>
        <w:t>г. Курск</w:t>
      </w:r>
    </w:p>
    <w:p w14:paraId="0C000000">
      <w:pPr>
        <w:rPr>
          <w:sz w:val="26"/>
        </w:rPr>
      </w:pPr>
    </w:p>
    <w:p w14:paraId="0D000000">
      <w:pPr>
        <w:ind w:firstLine="0" w:left="851" w:right="-1"/>
        <w:jc w:val="center"/>
        <w:rPr>
          <w:b w:val="1"/>
          <w:sz w:val="28"/>
        </w:rPr>
      </w:pPr>
      <w:r>
        <w:rPr>
          <w:b w:val="1"/>
          <w:sz w:val="28"/>
        </w:rPr>
        <w:t>Об</w:t>
      </w:r>
      <w:r>
        <w:rPr>
          <w:b w:val="1"/>
          <w:sz w:val="28"/>
        </w:rPr>
        <w:t xml:space="preserve"> утверждении Плана мероприятий по противодействию коррупции в Министерстве </w:t>
      </w:r>
      <w:r>
        <w:rPr>
          <w:b w:val="1"/>
          <w:sz w:val="28"/>
        </w:rPr>
        <w:t xml:space="preserve">социального обеспечения, материнства и детства </w:t>
      </w:r>
      <w:r>
        <w:rPr>
          <w:b w:val="1"/>
          <w:sz w:val="28"/>
        </w:rPr>
        <w:t xml:space="preserve">Курской области </w:t>
      </w:r>
      <w:r>
        <w:rPr>
          <w:b w:val="1"/>
          <w:sz w:val="28"/>
        </w:rPr>
        <w:t>на 2025-202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годы</w:t>
      </w:r>
    </w:p>
    <w:p w14:paraId="0E000000">
      <w:pPr>
        <w:pStyle w:val="Style_2"/>
        <w:ind w:firstLine="900" w:left="0" w:right="-1"/>
        <w:jc w:val="center"/>
        <w:rPr>
          <w:b w:val="0"/>
        </w:rPr>
      </w:pPr>
    </w:p>
    <w:p w14:paraId="0F000000">
      <w:pPr>
        <w:pStyle w:val="Style_2"/>
        <w:ind w:firstLine="709" w:left="0"/>
        <w:jc w:val="both"/>
        <w:rPr>
          <w:b w:val="0"/>
        </w:rPr>
      </w:pPr>
      <w:r>
        <w:rPr>
          <w:b w:val="0"/>
        </w:rPr>
        <w:t xml:space="preserve">В целях реализации Федерального закона от 25 декабря 2008 года                № 273-ФЗ «О противодействии коррупции», Закона Курской области                 от 11 октября 2008 года № 85-ЗКО «О противодействии коррупции в Курской области» и постановления Правительства Курской области                     от 05.12.2024 № 1023-пп «Об утверждении областной антикоррупционной программы «План противодействия коррупции в Курской области                          на 2025-2027 годы», </w:t>
      </w:r>
      <w:r>
        <w:rPr>
          <w:b w:val="0"/>
        </w:rPr>
        <w:t xml:space="preserve">  ПРИКАЗЫВАЮ:</w:t>
      </w:r>
    </w:p>
    <w:p w14:paraId="10000000">
      <w:pPr>
        <w:ind w:firstLine="709" w:left="0" w:right="-1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Утвердить прилагаемый План</w:t>
      </w:r>
      <w:r>
        <w:rPr>
          <w:sz w:val="28"/>
        </w:rPr>
        <w:t xml:space="preserve"> мероприятий по противодействию коррупции в Министерстве социального обеспечения, материнства и детства Курской области на 2025-202</w:t>
      </w:r>
      <w:r>
        <w:rPr>
          <w:sz w:val="28"/>
        </w:rPr>
        <w:t>7</w:t>
      </w:r>
      <w:r>
        <w:rPr>
          <w:sz w:val="28"/>
        </w:rPr>
        <w:t xml:space="preserve"> годы» (далее - План).</w:t>
      </w:r>
    </w:p>
    <w:p w14:paraId="11000000">
      <w:pPr>
        <w:ind w:firstLine="709" w:left="0" w:right="-1"/>
        <w:jc w:val="both"/>
        <w:rPr>
          <w:sz w:val="28"/>
        </w:rPr>
      </w:pPr>
      <w:r>
        <w:rPr>
          <w:sz w:val="28"/>
        </w:rPr>
        <w:t>2.</w:t>
      </w:r>
      <w:r>
        <w:rPr>
          <w:rFonts w:ascii="Times New Roman" w:hAnsi="Times New Roman"/>
          <w:spacing w:val="0"/>
          <w:sz w:val="28"/>
        </w:rPr>
        <w:t xml:space="preserve"> Первому заместителю </w:t>
      </w:r>
      <w:r>
        <w:rPr>
          <w:sz w:val="28"/>
        </w:rPr>
        <w:t>министра (Р.Э.</w:t>
      </w:r>
      <w:r>
        <w:rPr>
          <w:rFonts w:ascii="Times New Roman" w:hAnsi="Times New Roman"/>
          <w:spacing w:val="0"/>
          <w:sz w:val="28"/>
        </w:rPr>
        <w:t xml:space="preserve"> Шевченко), заместителям министра (С.В. Ковалёва, Н.А. Полякова), временно исполняющим обязанности </w:t>
      </w:r>
      <w:r>
        <w:rPr>
          <w:rFonts w:ascii="Times New Roman" w:hAnsi="Times New Roman"/>
          <w:spacing w:val="0"/>
          <w:sz w:val="28"/>
        </w:rPr>
        <w:t>заместителям министра (</w:t>
      </w:r>
      <w:r>
        <w:rPr>
          <w:rFonts w:ascii="Times New Roman" w:hAnsi="Times New Roman"/>
          <w:spacing w:val="0"/>
          <w:sz w:val="28"/>
        </w:rPr>
        <w:t xml:space="preserve">Д.И. Алябьев, </w:t>
      </w:r>
      <w:r>
        <w:rPr>
          <w:rFonts w:ascii="Times New Roman" w:hAnsi="Times New Roman"/>
          <w:spacing w:val="0"/>
          <w:sz w:val="28"/>
        </w:rPr>
        <w:t>Д.Н.</w:t>
      </w:r>
      <w:r>
        <w:rPr>
          <w:rFonts w:ascii="Times New Roman" w:hAnsi="Times New Roman"/>
          <w:spacing w:val="0"/>
          <w:sz w:val="28"/>
        </w:rPr>
        <w:t> Кривко)</w:t>
      </w:r>
      <w:r>
        <w:rPr>
          <w:rFonts w:ascii="Times New Roman" w:hAnsi="Times New Roman"/>
          <w:spacing w:val="0"/>
          <w:sz w:val="28"/>
        </w:rPr>
        <w:t xml:space="preserve"> руководителям структурных подразделений Министерства обеспечить реализацию Плана в пределах компетенции.</w:t>
      </w:r>
    </w:p>
    <w:p w14:paraId="12000000">
      <w:pPr>
        <w:ind w:firstLine="709" w:left="0" w:right="-1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" w:hAnsi="Times New Roman"/>
          <w:spacing w:val="0"/>
          <w:sz w:val="28"/>
        </w:rPr>
        <w:t> Контроль за исполнением настоящего приказа оставляю за собой.</w:t>
      </w:r>
    </w:p>
    <w:p w14:paraId="13000000">
      <w:pPr>
        <w:ind w:firstLine="0" w:left="709" w:right="-1"/>
        <w:jc w:val="both"/>
        <w:rPr>
          <w:sz w:val="28"/>
        </w:rPr>
      </w:pPr>
      <w:r>
        <w:rPr>
          <w:sz w:val="28"/>
        </w:rPr>
        <w:t>4.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Приказ вступает в силу со дня его подписания.</w:t>
      </w:r>
    </w:p>
    <w:p w14:paraId="14000000">
      <w:pPr>
        <w:pStyle w:val="Style_2"/>
        <w:ind/>
        <w:jc w:val="both"/>
        <w:rPr>
          <w:b w:val="0"/>
        </w:rPr>
      </w:pPr>
    </w:p>
    <w:p w14:paraId="15000000">
      <w:pPr>
        <w:pStyle w:val="Style_2"/>
        <w:ind/>
        <w:jc w:val="both"/>
        <w:rPr>
          <w:b w:val="0"/>
        </w:rPr>
      </w:pPr>
    </w:p>
    <w:p w14:paraId="16000000">
      <w:pPr>
        <w:pStyle w:val="Style_2"/>
        <w:ind/>
        <w:jc w:val="both"/>
        <w:rPr>
          <w:b w:val="0"/>
        </w:rPr>
      </w:pPr>
      <w:r>
        <w:rPr>
          <w:b w:val="0"/>
        </w:rPr>
        <w:t>Временно исполняющий</w:t>
      </w:r>
    </w:p>
    <w:p w14:paraId="17000000">
      <w:pPr>
        <w:pStyle w:val="Style_2"/>
        <w:ind/>
        <w:jc w:val="both"/>
        <w:rPr>
          <w:b w:val="0"/>
        </w:rPr>
      </w:pPr>
      <w:r>
        <w:rPr>
          <w:b w:val="0"/>
        </w:rPr>
        <w:t>обязанности министра</w:t>
      </w:r>
      <w:r>
        <w:rPr>
          <w:b w:val="0"/>
        </w:rPr>
        <w:t xml:space="preserve">                         </w:t>
      </w:r>
      <w:r>
        <w:rPr>
          <w:b w:val="0"/>
        </w:rPr>
        <w:t xml:space="preserve"> </w:t>
      </w:r>
      <w:r>
        <w:rPr>
          <w:b w:val="0"/>
        </w:rPr>
        <w:t xml:space="preserve">         </w:t>
      </w:r>
      <w:r>
        <w:rPr>
          <w:b w:val="0"/>
        </w:rPr>
        <w:t xml:space="preserve">     </w:t>
      </w:r>
      <w:r>
        <w:rPr>
          <w:b w:val="0"/>
        </w:rPr>
        <w:t xml:space="preserve">  </w:t>
      </w:r>
      <w:r>
        <w:rPr>
          <w:b w:val="0"/>
        </w:rPr>
        <w:t xml:space="preserve">            </w:t>
      </w:r>
      <w:r>
        <w:rPr>
          <w:b w:val="0"/>
        </w:rPr>
        <w:t xml:space="preserve">      </w:t>
      </w:r>
      <w:r>
        <w:rPr>
          <w:b w:val="0"/>
        </w:rPr>
        <w:t>Т.А.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b w:val="0"/>
        </w:rPr>
        <w:t>Сукновалов</w:t>
      </w:r>
      <w:r>
        <w:rPr>
          <w:b w:val="0"/>
        </w:rPr>
        <w:t>а</w:t>
      </w:r>
    </w:p>
    <w:p w14:paraId="18000000">
      <w:pPr>
        <w:pStyle w:val="Style_2"/>
        <w:ind/>
        <w:jc w:val="both"/>
        <w:rPr>
          <w:b w:val="0"/>
        </w:rPr>
      </w:pPr>
    </w:p>
    <w:p w14:paraId="19000000">
      <w:pPr>
        <w:pStyle w:val="Style_2"/>
        <w:ind/>
        <w:jc w:val="both"/>
        <w:rPr>
          <w:b w:val="0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Normal"/>
    <w:link w:val="Style_5"/>
    <w:rPr>
      <w:rFonts w:ascii="Times New Roman" w:hAnsi="Times New Roman"/>
      <w:sz w:val="24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Strong"/>
    <w:link w:val="Style_9_ch"/>
    <w:rPr>
      <w:b w:val="1"/>
    </w:rPr>
  </w:style>
  <w:style w:styleId="Style_9_ch" w:type="character">
    <w:name w:val="Strong"/>
    <w:link w:val="Style_9"/>
    <w:rPr>
      <w:b w:val="1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"/>
    <w:basedOn w:val="Style_3"/>
    <w:link w:val="Style_12_ch"/>
    <w:rPr>
      <w:rFonts w:ascii="Verdana" w:hAnsi="Verdana"/>
      <w:sz w:val="20"/>
    </w:rPr>
  </w:style>
  <w:style w:styleId="Style_12_ch" w:type="character">
    <w:name w:val="Знак"/>
    <w:basedOn w:val="Style_3_ch"/>
    <w:link w:val="Style_12"/>
    <w:rPr>
      <w:rFonts w:ascii="Verdana" w:hAnsi="Verdana"/>
      <w:sz w:val="20"/>
    </w:rPr>
  </w:style>
  <w:style w:styleId="Style_13" w:type="paragraph">
    <w:name w:val="List Paragraph"/>
    <w:basedOn w:val="Style_3"/>
    <w:link w:val="Style_1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3_ch"/>
    <w:link w:val="Style_13"/>
    <w:rPr>
      <w:rFonts w:ascii="Calibri" w:hAnsi="Calibri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footer"/>
    <w:basedOn w:val="Style_3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3_ch"/>
    <w:link w:val="Style_16"/>
  </w:style>
  <w:style w:styleId="Style_17" w:type="paragraph">
    <w:name w:val="No Spacing"/>
    <w:link w:val="Style_17_ch"/>
    <w:rPr>
      <w:sz w:val="22"/>
    </w:rPr>
  </w:style>
  <w:style w:styleId="Style_17_ch" w:type="character">
    <w:name w:val="No Spacing"/>
    <w:link w:val="Style_17"/>
    <w:rPr>
      <w:sz w:val="2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ody Text"/>
    <w:basedOn w:val="Style_3"/>
    <w:link w:val="Style_19_ch"/>
    <w:pPr>
      <w:spacing w:after="120"/>
      <w:ind/>
    </w:pPr>
    <w:rPr>
      <w:sz w:val="20"/>
    </w:rPr>
  </w:style>
  <w:style w:styleId="Style_19_ch" w:type="character">
    <w:name w:val="Body Text"/>
    <w:basedOn w:val="Style_3_ch"/>
    <w:link w:val="Style_19"/>
    <w:rPr>
      <w:sz w:val="20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  <w:rPr>
      <w:rFonts w:ascii="Times New Roman" w:hAnsi="Times New Roman"/>
      <w:sz w:val="24"/>
    </w:rPr>
  </w:style>
  <w:style w:styleId="Style_26_ch" w:type="character">
    <w:name w:val="Обычный1"/>
    <w:link w:val="Style_26"/>
    <w:rPr>
      <w:rFonts w:ascii="Times New Roman" w:hAnsi="Times New Roman"/>
      <w:sz w:val="24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" w:type="paragraph">
    <w:name w:val="Обычный1"/>
    <w:link w:val="Style_2_ch"/>
    <w:rPr>
      <w:rFonts w:ascii="Times New Roman" w:hAnsi="Times New Roman"/>
      <w:b w:val="1"/>
      <w:sz w:val="28"/>
    </w:rPr>
  </w:style>
  <w:style w:styleId="Style_2_ch" w:type="character">
    <w:name w:val="Обычный1"/>
    <w:link w:val="Style_2"/>
    <w:rPr>
      <w:rFonts w:ascii="Times New Roman" w:hAnsi="Times New Roman"/>
      <w:b w:val="1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2025-01-17T12:25:50Z</dcterms:modified>
</cp:coreProperties>
</file>