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DA6" w:rsidRPr="007F0574" w:rsidRDefault="00873DA6">
      <w:pPr>
        <w:pStyle w:val="ConsPlusNormal"/>
        <w:jc w:val="both"/>
        <w:outlineLvl w:val="0"/>
      </w:pPr>
    </w:p>
    <w:p w:rsidR="00873DA6" w:rsidRPr="007F0574" w:rsidRDefault="00873DA6">
      <w:pPr>
        <w:pStyle w:val="ConsPlusTitle"/>
        <w:jc w:val="center"/>
        <w:outlineLvl w:val="0"/>
      </w:pPr>
      <w:r w:rsidRPr="007F0574">
        <w:t>ПРАВИТЕЛЬСТВО РОССИЙСКОЙ ФЕДЕРАЦИИ</w:t>
      </w:r>
    </w:p>
    <w:p w:rsidR="00873DA6" w:rsidRPr="007F0574" w:rsidRDefault="00873DA6">
      <w:pPr>
        <w:pStyle w:val="ConsPlusTitle"/>
        <w:jc w:val="center"/>
      </w:pPr>
    </w:p>
    <w:p w:rsidR="00873DA6" w:rsidRPr="007F0574" w:rsidRDefault="00873DA6">
      <w:pPr>
        <w:pStyle w:val="ConsPlusTitle"/>
        <w:jc w:val="center"/>
      </w:pPr>
      <w:r w:rsidRPr="007F0574">
        <w:t>ПОСТАНОВЛЕНИЕ</w:t>
      </w:r>
    </w:p>
    <w:p w:rsidR="00873DA6" w:rsidRPr="007F0574" w:rsidRDefault="00873DA6">
      <w:pPr>
        <w:pStyle w:val="ConsPlusTitle"/>
        <w:jc w:val="center"/>
      </w:pPr>
      <w:r w:rsidRPr="007F0574">
        <w:t xml:space="preserve">от 16 июля 2012 г. </w:t>
      </w:r>
      <w:r w:rsidR="007F0574">
        <w:t>№</w:t>
      </w:r>
      <w:r w:rsidRPr="007F0574">
        <w:t xml:space="preserve"> 722</w:t>
      </w:r>
    </w:p>
    <w:p w:rsidR="00873DA6" w:rsidRPr="007F0574" w:rsidRDefault="00873DA6">
      <w:pPr>
        <w:pStyle w:val="ConsPlusTitle"/>
        <w:jc w:val="center"/>
      </w:pPr>
    </w:p>
    <w:p w:rsidR="00873DA6" w:rsidRPr="007F0574" w:rsidRDefault="00873DA6">
      <w:pPr>
        <w:pStyle w:val="ConsPlusTitle"/>
        <w:jc w:val="center"/>
      </w:pPr>
      <w:r w:rsidRPr="007F0574">
        <w:t>ОБ УТВЕРЖДЕНИИ ПРАВИЛ</w:t>
      </w:r>
    </w:p>
    <w:p w:rsidR="00873DA6" w:rsidRPr="007F0574" w:rsidRDefault="00873DA6">
      <w:pPr>
        <w:pStyle w:val="ConsPlusTitle"/>
        <w:jc w:val="center"/>
      </w:pPr>
      <w:r w:rsidRPr="007F0574">
        <w:t>ПРЕДОСТАВЛЕНИЯ ДОКУМЕНТОВ ПО ВОПРОСАМ ЛИЦЕНЗИРОВАНИЯ</w:t>
      </w:r>
    </w:p>
    <w:p w:rsidR="00873DA6" w:rsidRPr="007F0574" w:rsidRDefault="00873DA6">
      <w:pPr>
        <w:pStyle w:val="ConsPlusTitle"/>
        <w:jc w:val="center"/>
      </w:pPr>
      <w:r w:rsidRPr="007F0574">
        <w:t>В ФОРМЕ ЭЛЕКТРОННЫХ ДОКУМЕНТОВ</w:t>
      </w:r>
    </w:p>
    <w:p w:rsidR="00873DA6" w:rsidRPr="007F0574" w:rsidRDefault="00873DA6">
      <w:pPr>
        <w:pStyle w:val="ConsPlusNormal"/>
        <w:spacing w:after="1"/>
      </w:pPr>
    </w:p>
    <w:p w:rsidR="004E61CB" w:rsidRPr="007F0574" w:rsidRDefault="004E61CB" w:rsidP="004E61CB">
      <w:pPr>
        <w:pStyle w:val="ConsPlusNormal"/>
        <w:jc w:val="center"/>
      </w:pPr>
      <w:r w:rsidRPr="007F0574">
        <w:t>Список изменяющих документов</w:t>
      </w:r>
    </w:p>
    <w:p w:rsidR="004E61CB" w:rsidRPr="007F0574" w:rsidRDefault="004E61CB" w:rsidP="004E61CB">
      <w:pPr>
        <w:pStyle w:val="ConsPlusNormal"/>
        <w:jc w:val="center"/>
      </w:pPr>
      <w:proofErr w:type="gramStart"/>
      <w:r w:rsidRPr="007F0574">
        <w:t xml:space="preserve">(в ред. Постановлений Правительства РФ от 15.10.2020 </w:t>
      </w:r>
      <w:r>
        <w:t>№</w:t>
      </w:r>
      <w:r w:rsidRPr="007F0574">
        <w:t xml:space="preserve"> 1693,</w:t>
      </w:r>
      <w:proofErr w:type="gramEnd"/>
    </w:p>
    <w:p w:rsidR="00873DA6" w:rsidRDefault="004E61CB" w:rsidP="004E61CB">
      <w:pPr>
        <w:pStyle w:val="ConsPlusNormal"/>
        <w:ind w:firstLine="540"/>
        <w:jc w:val="center"/>
      </w:pPr>
      <w:r w:rsidRPr="007F0574">
        <w:t xml:space="preserve">от 14.09.2021 </w:t>
      </w:r>
      <w:r>
        <w:t>№</w:t>
      </w:r>
      <w:r w:rsidRPr="007F0574">
        <w:t xml:space="preserve"> 1559)</w:t>
      </w:r>
    </w:p>
    <w:p w:rsidR="004E61CB" w:rsidRPr="007F0574" w:rsidRDefault="004E61CB">
      <w:pPr>
        <w:pStyle w:val="ConsPlusNormal"/>
        <w:ind w:firstLine="540"/>
        <w:jc w:val="both"/>
      </w:pPr>
    </w:p>
    <w:p w:rsidR="00873DA6" w:rsidRPr="007F0574" w:rsidRDefault="00873DA6">
      <w:pPr>
        <w:pStyle w:val="ConsPlusNormal"/>
        <w:ind w:firstLine="540"/>
        <w:jc w:val="both"/>
      </w:pPr>
      <w:r w:rsidRPr="007F0574">
        <w:t>В соответствии с Федеральным законом "О лицензировании отдельных видов деятельности" Правительство Российской Федерации постановляет: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Утвердить прилагаемые Правила предоставления документов по вопросам лицензирования в форме электронных документов.</w:t>
      </w:r>
    </w:p>
    <w:p w:rsidR="00873DA6" w:rsidRPr="007F0574" w:rsidRDefault="00873DA6">
      <w:pPr>
        <w:pStyle w:val="ConsPlusNormal"/>
        <w:ind w:firstLine="540"/>
        <w:jc w:val="both"/>
      </w:pPr>
    </w:p>
    <w:p w:rsidR="00873DA6" w:rsidRPr="007F0574" w:rsidRDefault="00873DA6">
      <w:pPr>
        <w:pStyle w:val="ConsPlusNormal"/>
        <w:jc w:val="right"/>
      </w:pPr>
      <w:r w:rsidRPr="007F0574">
        <w:t>Председатель Правительства</w:t>
      </w:r>
    </w:p>
    <w:p w:rsidR="00873DA6" w:rsidRPr="007F0574" w:rsidRDefault="00873DA6">
      <w:pPr>
        <w:pStyle w:val="ConsPlusNormal"/>
        <w:jc w:val="right"/>
      </w:pPr>
      <w:r w:rsidRPr="007F0574">
        <w:t>Российской Федерации</w:t>
      </w:r>
    </w:p>
    <w:p w:rsidR="00873DA6" w:rsidRPr="007F0574" w:rsidRDefault="00873DA6">
      <w:pPr>
        <w:pStyle w:val="ConsPlusNormal"/>
        <w:jc w:val="right"/>
      </w:pPr>
      <w:r w:rsidRPr="007F0574">
        <w:t>Д.МЕДВЕДЕВ</w:t>
      </w:r>
    </w:p>
    <w:p w:rsidR="00873DA6" w:rsidRPr="007F0574" w:rsidRDefault="00873DA6">
      <w:pPr>
        <w:pStyle w:val="ConsPlusNormal"/>
        <w:ind w:firstLine="540"/>
        <w:jc w:val="both"/>
      </w:pPr>
    </w:p>
    <w:p w:rsidR="00873DA6" w:rsidRPr="007F0574" w:rsidRDefault="00873DA6">
      <w:pPr>
        <w:pStyle w:val="ConsPlusNormal"/>
        <w:ind w:firstLine="540"/>
        <w:jc w:val="both"/>
      </w:pPr>
    </w:p>
    <w:p w:rsidR="00873DA6" w:rsidRPr="007F0574" w:rsidRDefault="00873DA6">
      <w:pPr>
        <w:pStyle w:val="ConsPlusNormal"/>
        <w:ind w:firstLine="540"/>
        <w:jc w:val="both"/>
      </w:pPr>
    </w:p>
    <w:p w:rsidR="00873DA6" w:rsidRPr="007F0574" w:rsidRDefault="00873DA6">
      <w:pPr>
        <w:pStyle w:val="ConsPlusNormal"/>
        <w:ind w:firstLine="540"/>
        <w:jc w:val="both"/>
      </w:pPr>
    </w:p>
    <w:p w:rsidR="00873DA6" w:rsidRPr="007F0574" w:rsidRDefault="00873DA6">
      <w:pPr>
        <w:pStyle w:val="ConsPlusNormal"/>
        <w:jc w:val="right"/>
      </w:pPr>
    </w:p>
    <w:p w:rsidR="00873DA6" w:rsidRPr="007F0574" w:rsidRDefault="00873DA6">
      <w:pPr>
        <w:pStyle w:val="ConsPlusNormal"/>
        <w:jc w:val="right"/>
        <w:outlineLvl w:val="0"/>
      </w:pPr>
      <w:r w:rsidRPr="007F0574">
        <w:t>Утверждены</w:t>
      </w:r>
    </w:p>
    <w:p w:rsidR="00873DA6" w:rsidRPr="007F0574" w:rsidRDefault="00873DA6">
      <w:pPr>
        <w:pStyle w:val="ConsPlusNormal"/>
        <w:jc w:val="right"/>
      </w:pPr>
      <w:r w:rsidRPr="007F0574">
        <w:t>постановлением Правительства</w:t>
      </w:r>
    </w:p>
    <w:p w:rsidR="00873DA6" w:rsidRPr="007F0574" w:rsidRDefault="00873DA6">
      <w:pPr>
        <w:pStyle w:val="ConsPlusNormal"/>
        <w:jc w:val="right"/>
      </w:pPr>
      <w:r w:rsidRPr="007F0574">
        <w:t>Российской Федерации</w:t>
      </w:r>
    </w:p>
    <w:p w:rsidR="00873DA6" w:rsidRPr="007F0574" w:rsidRDefault="00873DA6">
      <w:pPr>
        <w:pStyle w:val="ConsPlusNormal"/>
        <w:jc w:val="right"/>
      </w:pPr>
      <w:r w:rsidRPr="007F0574">
        <w:t xml:space="preserve">от 16 июля 2012 г. </w:t>
      </w:r>
      <w:r w:rsidR="007F0574">
        <w:t>№</w:t>
      </w:r>
      <w:r w:rsidRPr="007F0574">
        <w:t xml:space="preserve"> 722</w:t>
      </w:r>
    </w:p>
    <w:p w:rsidR="00873DA6" w:rsidRPr="007F0574" w:rsidRDefault="00873DA6">
      <w:pPr>
        <w:pStyle w:val="ConsPlusNormal"/>
        <w:ind w:firstLine="540"/>
        <w:jc w:val="both"/>
      </w:pPr>
    </w:p>
    <w:p w:rsidR="00873DA6" w:rsidRPr="007F0574" w:rsidRDefault="00873DA6">
      <w:pPr>
        <w:pStyle w:val="ConsPlusTitle"/>
        <w:jc w:val="center"/>
      </w:pPr>
      <w:bookmarkStart w:id="0" w:name="P29"/>
      <w:bookmarkEnd w:id="0"/>
      <w:r w:rsidRPr="007F0574">
        <w:t>ПРАВИЛА</w:t>
      </w:r>
    </w:p>
    <w:p w:rsidR="00873DA6" w:rsidRPr="007F0574" w:rsidRDefault="00873DA6">
      <w:pPr>
        <w:pStyle w:val="ConsPlusTitle"/>
        <w:jc w:val="center"/>
      </w:pPr>
      <w:r w:rsidRPr="007F0574">
        <w:t>ПРЕДОСТАВЛЕНИЯ ДОКУМЕНТОВ ПО ВОПРОСАМ ЛИЦЕНЗИРОВАНИЯ</w:t>
      </w:r>
    </w:p>
    <w:p w:rsidR="00873DA6" w:rsidRPr="007F0574" w:rsidRDefault="00873DA6">
      <w:pPr>
        <w:pStyle w:val="ConsPlusTitle"/>
        <w:jc w:val="center"/>
      </w:pPr>
      <w:r w:rsidRPr="007F0574">
        <w:t>В ФОРМЕ ЭЛЕКТРОННЫХ ДОКУМЕНТОВ</w:t>
      </w:r>
    </w:p>
    <w:p w:rsidR="00873DA6" w:rsidRPr="007F0574" w:rsidRDefault="00873DA6">
      <w:pPr>
        <w:pStyle w:val="ConsPlusNormal"/>
        <w:spacing w:after="1"/>
      </w:pPr>
    </w:p>
    <w:p w:rsidR="004E61CB" w:rsidRPr="007F0574" w:rsidRDefault="004E61CB" w:rsidP="004E61CB">
      <w:pPr>
        <w:pStyle w:val="ConsPlusNormal"/>
        <w:jc w:val="center"/>
      </w:pPr>
      <w:r w:rsidRPr="007F0574">
        <w:t>Список изменяющих документов</w:t>
      </w:r>
    </w:p>
    <w:p w:rsidR="004E61CB" w:rsidRPr="007F0574" w:rsidRDefault="004E61CB" w:rsidP="004E61CB">
      <w:pPr>
        <w:pStyle w:val="ConsPlusNormal"/>
        <w:jc w:val="center"/>
      </w:pPr>
      <w:proofErr w:type="gramStart"/>
      <w:r w:rsidRPr="007F0574">
        <w:t xml:space="preserve">(в ред. Постановлений Правительства РФ от 15.10.2020 </w:t>
      </w:r>
      <w:r>
        <w:t>№</w:t>
      </w:r>
      <w:r w:rsidRPr="007F0574">
        <w:t xml:space="preserve"> 1693,</w:t>
      </w:r>
      <w:proofErr w:type="gramEnd"/>
    </w:p>
    <w:p w:rsidR="00873DA6" w:rsidRDefault="004E61CB" w:rsidP="004E61CB">
      <w:pPr>
        <w:pStyle w:val="ConsPlusNormal"/>
        <w:ind w:firstLine="540"/>
        <w:jc w:val="center"/>
      </w:pPr>
      <w:r w:rsidRPr="007F0574">
        <w:t xml:space="preserve">от 14.09.2021 </w:t>
      </w:r>
      <w:r>
        <w:t>№</w:t>
      </w:r>
      <w:r w:rsidRPr="007F0574">
        <w:t xml:space="preserve"> 1559)</w:t>
      </w:r>
    </w:p>
    <w:p w:rsidR="004E61CB" w:rsidRPr="007F0574" w:rsidRDefault="004E61CB">
      <w:pPr>
        <w:pStyle w:val="ConsPlusNormal"/>
        <w:ind w:firstLine="540"/>
        <w:jc w:val="both"/>
      </w:pPr>
    </w:p>
    <w:p w:rsidR="00873DA6" w:rsidRPr="007F0574" w:rsidRDefault="00873DA6">
      <w:pPr>
        <w:pStyle w:val="ConsPlusNormal"/>
        <w:ind w:firstLine="540"/>
        <w:jc w:val="both"/>
      </w:pPr>
      <w:r w:rsidRPr="007F0574">
        <w:t>1. Настоящие Правила устанавливают порядок предоставления документов по вопросам лицензирования в форме электронных документов.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bookmarkStart w:id="1" w:name="P37"/>
      <w:bookmarkEnd w:id="1"/>
      <w:r w:rsidRPr="007F0574">
        <w:t xml:space="preserve">2. Соискатель лицензии, лицензиат, его правопреемник или иное предусмотренное федеральным законом лицо направляют в лицензирующий орган заявления о предоставлении лицензии, внесении изменений в реестр лицензий, периодическом подтверждении соответствия лицензионным требованиям и прилагаемые к указанным заявлениям документы в форме электронных документов (пакета электронных документов). </w:t>
      </w:r>
      <w:proofErr w:type="gramStart"/>
      <w:r w:rsidRPr="007F0574">
        <w:t>Положениями о лицензировании конкретных видов деятельности может быть предусмотрено, что указанные заявления и прилагаемые к ним документы соискатель лицензии, лицензиат, его правопреемник или иное предусмотренное федеральным законом лицо вправе представить в лицензирующий орган или в многофункциональный центр предоставления государственных и муниципальных услуг, если соответствующая услуга предоставляется через многофункциональные центры предоставления государственных и муниципальных услуг в соответствии с законодательством Российской Федерации</w:t>
      </w:r>
      <w:proofErr w:type="gramEnd"/>
      <w:r w:rsidRPr="007F0574">
        <w:t>, непосредственно на бумажном носителе или направить заказным почтовым отправлением с уведомлением о вручении.</w:t>
      </w:r>
    </w:p>
    <w:p w:rsidR="00873DA6" w:rsidRPr="007F0574" w:rsidRDefault="00873DA6">
      <w:pPr>
        <w:pStyle w:val="ConsPlusNormal"/>
        <w:jc w:val="both"/>
      </w:pPr>
      <w:r w:rsidRPr="007F0574">
        <w:t xml:space="preserve">(п. 2 в ред. Постановления Правительства РФ от 14.09.2021 </w:t>
      </w:r>
      <w:r w:rsidR="007F0574">
        <w:t>№</w:t>
      </w:r>
      <w:r w:rsidRPr="007F0574">
        <w:t xml:space="preserve"> 1559)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2(1). Лицензиат может направить в лицензирующий орган заявление о продлении срока действия лицензии в случае, если ограничение срока действия лицензии предусмотрено федеральными законами, и прилагаемые к указанному заявлению документы в форме электронных документов (пакета электронных документов).</w:t>
      </w:r>
    </w:p>
    <w:p w:rsidR="00873DA6" w:rsidRPr="007F0574" w:rsidRDefault="00873DA6">
      <w:pPr>
        <w:pStyle w:val="ConsPlusNormal"/>
        <w:jc w:val="both"/>
      </w:pPr>
      <w:r w:rsidRPr="007F0574">
        <w:t xml:space="preserve">(п. 2(1) </w:t>
      </w:r>
      <w:proofErr w:type="gramStart"/>
      <w:r w:rsidRPr="007F0574">
        <w:t>введен</w:t>
      </w:r>
      <w:proofErr w:type="gramEnd"/>
      <w:r w:rsidRPr="007F0574">
        <w:t xml:space="preserve"> Постановлением Правительства РФ от 14.09.2021 </w:t>
      </w:r>
      <w:r w:rsidR="007F0574">
        <w:t>№</w:t>
      </w:r>
      <w:r w:rsidRPr="007F0574">
        <w:t xml:space="preserve"> 1559)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bookmarkStart w:id="2" w:name="P41"/>
      <w:bookmarkEnd w:id="2"/>
      <w:r w:rsidRPr="007F0574">
        <w:lastRenderedPageBreak/>
        <w:t>2(2). Заявление о предоставлении сведений о конкретной лицензии также может быть подано в лицензирующий орган в форме электронного документа.</w:t>
      </w:r>
    </w:p>
    <w:p w:rsidR="00873DA6" w:rsidRPr="007F0574" w:rsidRDefault="00873DA6">
      <w:pPr>
        <w:pStyle w:val="ConsPlusNormal"/>
        <w:jc w:val="both"/>
      </w:pPr>
      <w:r w:rsidRPr="007F0574">
        <w:t xml:space="preserve">(п. 2(2) </w:t>
      </w:r>
      <w:proofErr w:type="gramStart"/>
      <w:r w:rsidRPr="007F0574">
        <w:t>введен</w:t>
      </w:r>
      <w:proofErr w:type="gramEnd"/>
      <w:r w:rsidRPr="007F0574">
        <w:t xml:space="preserve"> Постановлением Правительства РФ от 14.09.2021 </w:t>
      </w:r>
      <w:r w:rsidR="007F0574">
        <w:t>№</w:t>
      </w:r>
      <w:r w:rsidRPr="007F0574">
        <w:t xml:space="preserve"> 1559)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 xml:space="preserve">3. </w:t>
      </w:r>
      <w:proofErr w:type="gramStart"/>
      <w:r w:rsidRPr="007F0574">
        <w:t>Лицензирующий орган в случае получения от соискателей лицензии, лицензиатов, их правопреемников или иных предусмотренных федеральным законом лиц (далее - заявители) указанных в пунктах 2 - 2(2) настоящих Правил документов (далее - документы заявителя о лицензировании) в форме электронных документов по результатам их рассмотрения и принятия соответствующего решения направляет заявителю в установленных законодательством Российской Федерации случаях:</w:t>
      </w:r>
      <w:proofErr w:type="gramEnd"/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копию описи с отметкой о дате приема заявления о предоставлении лицензии, внесении изменений в реестр лицензий, периодическом подтверждении соответствия лицензионным требованиям и прилагаемых к ним документов;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уведомление о необходимости устранения в 30-дневный срок выявленных нарушений и (или) представления документов, которые отсутствуют при подаче заявления о предоставлении лицензии, внесении изменений в реестр лицензий, периодическом подтверждении соответствия лицензионным требованиям;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уведомление о предоставлении лицензии, продлении срока действия лицензии, внесении изменений в реестр лицензий;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уведомление об отказе в предоставлении лицензии, внесении изменений в реестр лицензий, продлении срока действия лицензии;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информацию о принятом лицензирующим органом решении по результатам периодического подтверждения соответствия лицензионным требованиям;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proofErr w:type="gramStart"/>
      <w:r w:rsidRPr="007F0574">
        <w:t>сведения о конкретной лицензии в виде выписки из реестра лицензий, либо копии акта лицензирующего органа о принятом решении, либо справки об отсутствии запрашиваемых сведений, которая выдается в случае отсутствия в реестре лицензий сведений о лицензиях или при невозможности определения конкретного лицензиата, в форме электронных документов, в том числе с использованием личного кабинета заявителя в федеральной государственной информационной системе "Единый портал</w:t>
      </w:r>
      <w:proofErr w:type="gramEnd"/>
      <w:r w:rsidRPr="007F0574">
        <w:t xml:space="preserve"> государственных и муниципальных услуг (функций)" (далее - единый портал).</w:t>
      </w:r>
    </w:p>
    <w:p w:rsidR="00873DA6" w:rsidRPr="007F0574" w:rsidRDefault="00873DA6">
      <w:pPr>
        <w:pStyle w:val="ConsPlusNormal"/>
        <w:jc w:val="both"/>
      </w:pPr>
      <w:r w:rsidRPr="007F0574">
        <w:t xml:space="preserve">(п. 3 в ред. Постановления Правительства РФ от 14.09.2021 </w:t>
      </w:r>
      <w:r w:rsidR="007F0574">
        <w:t>№</w:t>
      </w:r>
      <w:r w:rsidRPr="007F0574">
        <w:t xml:space="preserve"> 1559)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 xml:space="preserve">3(1). </w:t>
      </w:r>
      <w:proofErr w:type="gramStart"/>
      <w:r w:rsidRPr="007F0574">
        <w:t>В случае представления соискателем лицензии, лицензиатом, его правопреемником или иным предусмотренным федеральным законом лицом заявления о предоставлении лицензии, внесении изменений в реестр лицензий, о периодическом подтверждении соответствия лицензионным требованиям и прилагаемых к ним документов в форме электронных документов (пакета электронных документов) с использованием единого портала лицензирующим органом вместо копии описи с отметкой о дате приема указанных заявлений и документов соискателю</w:t>
      </w:r>
      <w:proofErr w:type="gramEnd"/>
      <w:r w:rsidRPr="007F0574">
        <w:t xml:space="preserve"> лицензии, лицензиату, его правопреемнику или иному предусмотренному федеральным законом лицу с использованием его личного кабинета на едином портале направляется уведомление, подтверждающее дату приема соответствующего заявления и прилагаемых к нему документов.</w:t>
      </w:r>
    </w:p>
    <w:p w:rsidR="00873DA6" w:rsidRPr="007F0574" w:rsidRDefault="00873DA6">
      <w:pPr>
        <w:pStyle w:val="ConsPlusNormal"/>
        <w:jc w:val="both"/>
      </w:pPr>
      <w:r w:rsidRPr="007F0574">
        <w:t xml:space="preserve">(п. 3(1) </w:t>
      </w:r>
      <w:proofErr w:type="gramStart"/>
      <w:r w:rsidRPr="007F0574">
        <w:t>введен</w:t>
      </w:r>
      <w:proofErr w:type="gramEnd"/>
      <w:r w:rsidRPr="007F0574">
        <w:t xml:space="preserve"> Постановлением Правительства РФ от 14.09.2021 </w:t>
      </w:r>
      <w:r w:rsidR="007F0574">
        <w:t>№</w:t>
      </w:r>
      <w:r w:rsidRPr="007F0574">
        <w:t xml:space="preserve"> 1559)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4. Лицензирующие органы осуществляют посредством межведомственных запросов, направляемых в иные государственные органы, подведомственные государственным органам организации, участвующие в предоставлении государственных услуг (далее - участники межведомственного взаимодействия), обмен документами по вопросам лицензирования в форме электронных документов.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5. Заявители, лицензирующие органы и участники межведомственного взаимодействия (далее - участники информационного обмена документами) осуществляют обмен документами по вопросам лицензирования в форме электронных документов с использованием информационно-телекоммуникационных сетей общего пользования, единого портала, иных федеральных государственных информационных систем, региональных систем межведомственного электронного взаимодействия, а также информационных систем участников межведомственного взаимодействия.</w:t>
      </w:r>
    </w:p>
    <w:p w:rsidR="00873DA6" w:rsidRPr="007F0574" w:rsidRDefault="00873DA6">
      <w:pPr>
        <w:pStyle w:val="ConsPlusNormal"/>
        <w:jc w:val="both"/>
      </w:pPr>
      <w:r w:rsidRPr="007F0574">
        <w:t xml:space="preserve">(в ред. Постановления Правительства РФ от 14.09.2021 </w:t>
      </w:r>
      <w:r w:rsidR="007F0574">
        <w:t>№</w:t>
      </w:r>
      <w:r w:rsidRPr="007F0574">
        <w:t xml:space="preserve"> 1559)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6. При обмене документами по вопросам лицензирования в форме электронных документов участники информационного обмена документами используют электронную подпись в соответствии с требованиями законодательства Российской Федерации.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lastRenderedPageBreak/>
        <w:t xml:space="preserve">7. В целях идентификации и аутентификации заявителей при обмене документами по вопросам лицензирования используется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 </w:t>
      </w:r>
      <w:proofErr w:type="gramStart"/>
      <w:r w:rsidRPr="007F0574">
        <w:t>Для случаев обмена информацией по вопросам лицензирования, осуществляемого органами исполнительной власти субъекта Российской Федерации в рамках полномочий субъекта Российской Федерации по предметам совместного ведения Российской Федерации и субъектов Российской Федерации и (или) переданных полномочий Российской Федерации, по решению высшего исполнительного органа государственной власти субъекта Российской Федерации заявителю дополнительно может быть обеспечена возможность прохождения идентификации и аутентификации с использованием государственной информационной</w:t>
      </w:r>
      <w:proofErr w:type="gramEnd"/>
      <w:r w:rsidRPr="007F0574">
        <w:t xml:space="preserve"> системы субъекта Российской Федерации, обеспечивающей идентификацию и аутентификацию граждан и организаций при предоставлении государственных услуг, в установленном им порядке.</w:t>
      </w:r>
    </w:p>
    <w:p w:rsidR="00873DA6" w:rsidRPr="007F0574" w:rsidRDefault="00873DA6">
      <w:pPr>
        <w:pStyle w:val="ConsPlusNormal"/>
        <w:jc w:val="both"/>
      </w:pPr>
      <w:r w:rsidRPr="007F0574">
        <w:t xml:space="preserve">(п. 7 в ред. Постановления Правительства РФ от 15.10.2020 </w:t>
      </w:r>
      <w:r w:rsidR="007F0574">
        <w:t>№</w:t>
      </w:r>
      <w:r w:rsidRPr="007F0574">
        <w:t xml:space="preserve"> 1693)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8. Форматы сведений, содержащихся в документах заявителя о лицензировании, используемых при осуществлении информационного обмена, утверждаются лицензирующим органом и размещаются на официальном сайте лицензирующего органа в информационно-телекоммуникационной сети "Интернет" (далее - сеть "Интернет"), а также на едином портале.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bookmarkStart w:id="3" w:name="P60"/>
      <w:bookmarkEnd w:id="3"/>
      <w:r w:rsidRPr="007F0574">
        <w:t xml:space="preserve">9. Утратил силу с 1 января 2021 года. - Постановление Правительства РФ от 15.10.2020 </w:t>
      </w:r>
      <w:r w:rsidR="007F0574">
        <w:t>№</w:t>
      </w:r>
      <w:r w:rsidRPr="007F0574">
        <w:t xml:space="preserve"> 1693.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10. При направлении заявителем документов о лицензировании в форме электронных документов используются простая электронная подпись и усиленная квалифицированная электронная подпись.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 xml:space="preserve">11. </w:t>
      </w:r>
      <w:proofErr w:type="gramStart"/>
      <w:r w:rsidRPr="007F0574">
        <w:t xml:space="preserve">Использование простой электронной подписи допускается в случае обращения в лицензирующий орган с заявлением о предоставлении сведений из реестра лицензий и иных сведений о лицензировании, а также в случаях, определенных постановлением Правительства Российской Федерации от 25 июня 2012 г. </w:t>
      </w:r>
      <w:r w:rsidR="007F0574">
        <w:t>№</w:t>
      </w:r>
      <w:r w:rsidRPr="007F0574">
        <w:t xml:space="preserve"> 634 "О видах электронной подписи, использование которых допускается при обращении за получением государственных и муниципальных услуг".</w:t>
      </w:r>
      <w:proofErr w:type="gramEnd"/>
      <w:r w:rsidRPr="007F0574">
        <w:t xml:space="preserve"> В остальных случаях заявитель использует усиленную квалифицированную электронную подпись.</w:t>
      </w:r>
    </w:p>
    <w:p w:rsidR="00873DA6" w:rsidRPr="007F0574" w:rsidRDefault="00873DA6">
      <w:pPr>
        <w:pStyle w:val="ConsPlusNormal"/>
        <w:jc w:val="both"/>
      </w:pPr>
      <w:r w:rsidRPr="007F0574">
        <w:t xml:space="preserve">(в ред. Постановления Правительства РФ от 15.10.2020 </w:t>
      </w:r>
      <w:r w:rsidR="007F0574">
        <w:t>№</w:t>
      </w:r>
      <w:r w:rsidRPr="007F0574">
        <w:t xml:space="preserve"> 1693)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bookmarkStart w:id="4" w:name="P64"/>
      <w:bookmarkEnd w:id="4"/>
      <w:r w:rsidRPr="007F0574">
        <w:t>12. Использование заявителем простой электронной подписи и усиленной квалифицированной электронной подписи осуществляется в порядке, установленном Правительством Российской Федерации.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13. Лицензирующий орган и оператор единого портала не вправе устанавливать требования к применению средств электронной подписи определенной версии, конкретного производителя или поставщика, а также требовать применение квалифицированного сертификата электронной подписи, выданного определенным аккредитованным удостоверяющим центром.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14. Документы по вопросам лицензирования в форме электронных документов направляются лицензирующим органом заявителю с использованием личного кабинета заявителя в едином портале или по адресу электронной почты, указанному заявителем, либо иным способом, обеспечивающим подтверждение доставки указанных документов и их получение заявителем.</w:t>
      </w:r>
    </w:p>
    <w:p w:rsidR="00873DA6" w:rsidRPr="007F0574" w:rsidRDefault="00873DA6">
      <w:pPr>
        <w:pStyle w:val="ConsPlusNormal"/>
        <w:jc w:val="both"/>
      </w:pPr>
      <w:r w:rsidRPr="007F0574">
        <w:t xml:space="preserve">(в ред. Постановления Правительства РФ от 14.09.2021 </w:t>
      </w:r>
      <w:r w:rsidR="007F0574">
        <w:t>№</w:t>
      </w:r>
      <w:r w:rsidRPr="007F0574">
        <w:t xml:space="preserve"> 1559)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15. Основанием для начала предоставления государственных услуг по вопросам лицензирования является направление заявителем в лицензирующий орган заявлений, указанных в пунктах 2 - 2(2) настоящих Правил, с использованием официального сайта лицензирующего органа в сети "Интернет" или личного кабинета заявителя на едином портале и (или) региональных порталах государственных и муниципальных услуг.</w:t>
      </w:r>
    </w:p>
    <w:p w:rsidR="00873DA6" w:rsidRPr="007F0574" w:rsidRDefault="00873DA6">
      <w:pPr>
        <w:pStyle w:val="ConsPlusNormal"/>
        <w:jc w:val="both"/>
      </w:pPr>
      <w:r w:rsidRPr="007F0574">
        <w:t xml:space="preserve">(в ред. Постановления Правительства РФ от 14.09.2021 </w:t>
      </w:r>
      <w:r w:rsidR="007F0574">
        <w:t>№</w:t>
      </w:r>
      <w:r w:rsidRPr="007F0574">
        <w:t xml:space="preserve"> 1559)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16. При оформлении документов по вопросам лицензирования в форме электронных документов лицензирующий орган использует усиленную квалифицированную электронную подпись.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Владельцами ключей усиленной квалифицированной электронной подписи являются лицензирующий орган, а также лица, которые в установленном порядке наделены полномочиями по подписанию документов по вопросам лицензирования от имени назначившего их лицензирующего органа.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bookmarkStart w:id="5" w:name="P72"/>
      <w:bookmarkEnd w:id="5"/>
      <w:r w:rsidRPr="007F0574">
        <w:t xml:space="preserve">17. </w:t>
      </w:r>
      <w:proofErr w:type="gramStart"/>
      <w:r w:rsidRPr="007F0574">
        <w:t xml:space="preserve">В случае если документы по вопросам лицензирования, необходимые лицензирующему органу, </w:t>
      </w:r>
      <w:r w:rsidRPr="007F0574">
        <w:lastRenderedPageBreak/>
        <w:t xml:space="preserve">находятся в распоряжении участников межведомственного взаимодействия, то они должны быть запрошены в электронной форме посредством межведомственного запроса в порядке, установленном постановлением Правительства Российской Федерации от 8 сентября 2010 г. </w:t>
      </w:r>
      <w:r w:rsidR="007F0574">
        <w:t>№</w:t>
      </w:r>
      <w:r w:rsidRPr="007F0574">
        <w:t xml:space="preserve"> 697 "О единой системе межведомственного электронного взаимодействия".</w:t>
      </w:r>
      <w:proofErr w:type="gramEnd"/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Заявитель вправе представить указанные документы в лицензирующий орган по собственной инициативе в порядке, установленном пунктами 9 - 12 настоящих Правил.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18. При обмене документами по вопросам лицензирования в форме электронных документов в случаях, предусмотренных пунктом 17 настоящих Правил, лицензирующие органы и участники межведомственного взаимодействия применяют усиленную квалифицированную электронную подпись.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 xml:space="preserve">19. </w:t>
      </w:r>
      <w:proofErr w:type="gramStart"/>
      <w:r w:rsidRPr="007F0574">
        <w:t xml:space="preserve">Средства электронной подписи, используемые для формирования электронной подписи в процессе межведомственного взаимодействия, должны соответствовать требованиям к обеспечению совместимости средств электронной подписи при организации электронного взаимодействия органов исполнительной власти и органов местного самоуправления между собой, утвержденным постановлением Правительством Российской Федерации от 9 февраля 2012 г. </w:t>
      </w:r>
      <w:r w:rsidR="007F0574">
        <w:t>№</w:t>
      </w:r>
      <w:r w:rsidRPr="007F0574">
        <w:t xml:space="preserve"> 111 "Об электронной подписи, исп</w:t>
      </w:r>
      <w:bookmarkStart w:id="6" w:name="_GoBack"/>
      <w:bookmarkEnd w:id="6"/>
      <w:r w:rsidRPr="007F0574">
        <w:t>ользуемой органами исполнительной власти и органами местного самоуправления при организации электронного взаимодействия</w:t>
      </w:r>
      <w:proofErr w:type="gramEnd"/>
      <w:r w:rsidRPr="007F0574">
        <w:t xml:space="preserve"> между собой, о порядке ее использования, а также об установлении требований к обеспечению совместимости средств электронной подписи".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>20. В информационных системах участников межведомственного взаимодействия обработке подлежат документы по вопросам лицензирования в форме электронных документов, которые подписаны усиленной квалифицированной электронной подписью, признанной действительной.</w:t>
      </w:r>
    </w:p>
    <w:p w:rsidR="00873DA6" w:rsidRPr="007F0574" w:rsidRDefault="00873DA6">
      <w:pPr>
        <w:pStyle w:val="ConsPlusNormal"/>
        <w:spacing w:before="200"/>
        <w:ind w:firstLine="540"/>
        <w:jc w:val="both"/>
      </w:pPr>
      <w:r w:rsidRPr="007F0574">
        <w:t xml:space="preserve">21. </w:t>
      </w:r>
      <w:proofErr w:type="gramStart"/>
      <w:r w:rsidRPr="007F0574">
        <w:t>Выбор средств аккредитованного удостоверяющего центра из состава средств, имеющихся в этом удостоверяющем центре, и средств электронной подписи при межведомственном взаимодействии осуществляется лицензирующими органами и участниками межведомственного взаимодействия в соответствии с установленными требованиями к средствам электронной подписи и средствам удостоверяющего центра, а также требованиями к взаимодействию информационных систем в единой системе межведомственного электронного взаимодействия с учетом модели угроз безопасности информации в</w:t>
      </w:r>
      <w:proofErr w:type="gramEnd"/>
      <w:r w:rsidRPr="007F0574">
        <w:t xml:space="preserve"> указанной системе.</w:t>
      </w:r>
    </w:p>
    <w:p w:rsidR="00A63A80" w:rsidRPr="007F0574" w:rsidRDefault="00A63A80"/>
    <w:sectPr w:rsidR="00A63A80" w:rsidRPr="007F0574" w:rsidSect="00987EF1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873DA6"/>
    <w:rsid w:val="004E61CB"/>
    <w:rsid w:val="0053343A"/>
    <w:rsid w:val="007F0574"/>
    <w:rsid w:val="00873DA6"/>
    <w:rsid w:val="00A63A80"/>
    <w:rsid w:val="00AB12DF"/>
    <w:rsid w:val="00EE1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DA6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73DA6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73DA6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3DA6"/>
    <w:pPr>
      <w:widowControl w:val="0"/>
      <w:autoSpaceDE w:val="0"/>
      <w:autoSpaceDN w:val="0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873DA6"/>
    <w:pPr>
      <w:widowControl w:val="0"/>
      <w:autoSpaceDE w:val="0"/>
      <w:autoSpaceDN w:val="0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873DA6"/>
    <w:pPr>
      <w:widowControl w:val="0"/>
      <w:autoSpaceDE w:val="0"/>
      <w:autoSpaceDN w:val="0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1979</Words>
  <Characters>11284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Вед-консультант упр лиц</dc:creator>
  <cp:lastModifiedBy>A</cp:lastModifiedBy>
  <cp:revision>4</cp:revision>
  <dcterms:created xsi:type="dcterms:W3CDTF">2022-12-12T12:23:00Z</dcterms:created>
  <dcterms:modified xsi:type="dcterms:W3CDTF">2022-12-13T09:08:00Z</dcterms:modified>
</cp:coreProperties>
</file>