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19.12.2024</w:t>
                            </w:r>
                            <w:r>
                              <w:t xml:space="preserve"> № 107н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 xml:space="preserve">подпункте 2.1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>подпункт</w:t>
      </w:r>
      <w:r>
        <w:rPr>
          <w:sz w:val="28"/>
        </w:rPr>
        <w:t>ы</w:t>
      </w:r>
      <w:r>
        <w:rPr>
          <w:sz w:val="28"/>
        </w:rPr>
        <w:t xml:space="preserve"> 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27-2.1.29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</w:t>
      </w:r>
      <w:r>
        <w:rPr>
          <w:sz w:val="28"/>
        </w:rPr>
        <w:t>27</w:t>
      </w:r>
      <w:r>
        <w:rPr>
          <w:sz w:val="28"/>
        </w:rPr>
        <w:t>. </w:t>
      </w:r>
      <w:r>
        <w:rPr>
          <w:sz w:val="28"/>
        </w:rPr>
        <w:t>По направлению расходов «12807 Единовременная денежная выплата отдельным категориям военнослужащих и членам семьи военнослужащего» отражаются расходы областного бюджета</w:t>
      </w:r>
      <w:r>
        <w:rPr>
          <w:sz w:val="28"/>
        </w:rPr>
        <w:br/>
      </w:r>
      <w:r>
        <w:rPr>
          <w:sz w:val="28"/>
        </w:rPr>
        <w:t>на</w:t>
      </w:r>
      <w:r>
        <w:rPr>
          <w:sz w:val="28"/>
        </w:rPr>
        <w:t xml:space="preserve"> осуществление единовременных денежных гражданам в соответствии постановлением Администрации Курской области от 25.05.2022 № 593-па </w:t>
      </w:r>
      <w:r>
        <w:rPr>
          <w:sz w:val="28"/>
        </w:rPr>
        <w:br/>
      </w:r>
      <w:r>
        <w:rPr>
          <w:sz w:val="28"/>
        </w:rPr>
        <w:t>«О мерах по реализации постановления Администрации Курской о</w:t>
      </w:r>
      <w:r>
        <w:rPr>
          <w:sz w:val="28"/>
        </w:rPr>
        <w:t xml:space="preserve">бласти </w:t>
      </w:r>
      <w:r>
        <w:rPr>
          <w:sz w:val="28"/>
        </w:rPr>
        <w:br/>
      </w:r>
      <w:r>
        <w:rPr>
          <w:sz w:val="28"/>
        </w:rPr>
        <w:t>от 29.04.2022 № 502-па</w:t>
      </w:r>
      <w:r>
        <w:rPr>
          <w:sz w:val="28"/>
        </w:rPr>
        <w:t>»</w:t>
      </w:r>
      <w:r>
        <w:rPr>
          <w:sz w:val="28"/>
        </w:rPr>
        <w:t>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2.1.28. </w:t>
      </w:r>
      <w:r>
        <w:rPr>
          <w:sz w:val="28"/>
        </w:rPr>
        <w:t>По направлению расходов «12811 Единовременная денежная выплата добровольцам и членам семьи добровольца» отражаются расходы областного бюджета на осуществление единовременных денежных выплат гражданам в соответствии с постановлением Администрации Курской области от 08.07.2022 № 768-па «О мерах по реализации постановления Администрации Курской области от 17.06.2022 № 661-па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2.1.29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«12816 Единовременная денежная выплата гражданам, заключившим краткосрочный контракт (трудовое соглашение), контракт с Министерством обороны Российской Федерации </w:t>
      </w:r>
      <w:r>
        <w:rPr>
          <w:sz w:val="28"/>
        </w:rPr>
        <w:br/>
      </w:r>
      <w:r>
        <w:rPr>
          <w:sz w:val="28"/>
        </w:rPr>
        <w:t>о прохождении военной службы» отражаются расходы областного бюджета на осуществление единовременных денежных вы</w:t>
      </w:r>
      <w:r>
        <w:rPr>
          <w:sz w:val="28"/>
        </w:rPr>
        <w:t xml:space="preserve">платы гражданам в соответствии </w:t>
      </w:r>
      <w:r>
        <w:rPr>
          <w:sz w:val="28"/>
        </w:rPr>
        <w:t>с постановлением Администрации Курской области от 29.08.2022 № 955-па</w:t>
      </w:r>
      <w:r>
        <w:rPr>
          <w:sz w:val="28"/>
        </w:rPr>
        <w:t xml:space="preserve"> </w:t>
      </w:r>
      <w:r>
        <w:rPr>
          <w:sz w:val="28"/>
        </w:rPr>
        <w:t>«О мерах по реализации постановления</w:t>
      </w:r>
      <w:r>
        <w:rPr>
          <w:sz w:val="28"/>
        </w:rPr>
        <w:t xml:space="preserve"> Администрации Курской области </w:t>
      </w:r>
      <w:r>
        <w:rPr>
          <w:sz w:val="28"/>
        </w:rPr>
        <w:t>от 29.07.2022 № 840-па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>»;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 подпункт 2.1.31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2.1.31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«12825 Денежные выплаты гражданам, призванным на военную службу по мобилизации, и членам </w:t>
      </w:r>
      <w:r>
        <w:rPr>
          <w:sz w:val="28"/>
        </w:rPr>
        <w:br/>
      </w:r>
      <w:r>
        <w:rPr>
          <w:sz w:val="28"/>
        </w:rPr>
        <w:t xml:space="preserve">их семей» отражаются расходы областного бюджета на осуществление денежных выплат гражданам в соответствии с постановлением Администрации Курской области от 04.10.2022 № 1095-па </w:t>
      </w:r>
      <w:r>
        <w:rPr>
          <w:sz w:val="28"/>
        </w:rPr>
        <w:br/>
      </w:r>
      <w:r>
        <w:rPr>
          <w:sz w:val="28"/>
        </w:rPr>
        <w:t>«О предоставлении дополнительных социальных гарантий лицам, призванным н</w:t>
      </w:r>
      <w:r>
        <w:rPr>
          <w:sz w:val="28"/>
        </w:rPr>
        <w:t>а военную службу по мобилизации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 xml:space="preserve"> «</w:t>
            </w:r>
            <w:r>
              <w:t>01 4 09 52580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профилактических медицинских осмотров населения</w:t>
            </w:r>
            <w:r>
              <w:rPr>
                <w:sz w:val="23"/>
              </w:rPr>
              <w:t>»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>«</w:t>
            </w:r>
            <w:r>
              <w:t>01 4 09 54990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территориальной программы обязательного медицинского страхования в 2024 году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No Spacing"/>
    <w:link w:val="Style_11"/>
    <w:rPr>
      <w:rFonts w:ascii="Times New Roman" w:hAnsi="Times New Roman"/>
      <w:sz w:val="28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s_16"/>
    <w:basedOn w:val="Style_4"/>
    <w:link w:val="Style_13_ch"/>
    <w:pPr>
      <w:spacing w:afterAutospacing="on" w:beforeAutospacing="on"/>
      <w:ind/>
    </w:pPr>
  </w:style>
  <w:style w:styleId="Style_13_ch" w:type="character">
    <w:name w:val="s_16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msonormal_mr_css_attr"/>
    <w:basedOn w:val="Style_4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4_ch"/>
    <w:link w:val="Style_16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s_1"/>
    <w:basedOn w:val="Style_4"/>
    <w:link w:val="Style_18_ch"/>
    <w:pPr>
      <w:spacing w:afterAutospacing="on" w:beforeAutospacing="on"/>
      <w:ind/>
    </w:pPr>
  </w:style>
  <w:style w:styleId="Style_18_ch" w:type="character">
    <w:name w:val="s_1"/>
    <w:basedOn w:val="Style_4_ch"/>
    <w:link w:val="Style_18"/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Style4"/>
    <w:basedOn w:val="Style_4"/>
    <w:link w:val="Style_24_ch"/>
    <w:pPr>
      <w:widowControl w:val="0"/>
      <w:spacing w:line="546" w:lineRule="exact"/>
      <w:ind w:firstLine="552" w:left="0"/>
      <w:jc w:val="both"/>
    </w:pPr>
  </w:style>
  <w:style w:styleId="Style_24_ch" w:type="character">
    <w:name w:val="Style4"/>
    <w:basedOn w:val="Style_4_ch"/>
    <w:link w:val="Style_24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6_ch" w:type="character">
    <w:name w:val="ConsPlusTitle"/>
    <w:link w:val="Style_26"/>
    <w:rPr>
      <w:rFonts w:ascii="Calibri" w:hAnsi="Calibri"/>
      <w:b w:val="1"/>
    </w:rPr>
  </w:style>
  <w:style w:styleId="Style_27" w:type="paragraph">
    <w:name w:val="List Paragraph"/>
    <w:basedOn w:val="Style_4"/>
    <w:link w:val="Style_2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7_ch" w:type="character">
    <w:name w:val="List Paragraph"/>
    <w:basedOn w:val="Style_4_ch"/>
    <w:link w:val="Style_27"/>
    <w:rPr>
      <w:rFonts w:ascii="Calibri" w:hAnsi="Calibri"/>
      <w:sz w:val="22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nt Style12"/>
    <w:link w:val="Style_30_ch"/>
    <w:rPr>
      <w:rFonts w:ascii="Times New Roman" w:hAnsi="Times New Roman"/>
      <w:sz w:val="30"/>
    </w:rPr>
  </w:style>
  <w:style w:styleId="Style_30_ch" w:type="character">
    <w:name w:val="Font Style12"/>
    <w:link w:val="Style_30"/>
    <w:rPr>
      <w:rFonts w:ascii="Times New Roman" w:hAnsi="Times New Roman"/>
      <w:sz w:val="30"/>
    </w:rPr>
  </w:style>
  <w:style w:styleId="Style_31" w:type="paragraph">
    <w:name w:val="ConsPlusNonformat"/>
    <w:link w:val="Style_31_ch"/>
    <w:pPr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2" w:type="paragraph">
    <w:name w:val="footer"/>
    <w:basedOn w:val="Style_4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highlightsearch"/>
    <w:basedOn w:val="Style_20"/>
    <w:link w:val="Style_33_ch"/>
  </w:style>
  <w:style w:styleId="Style_33_ch" w:type="character">
    <w:name w:val="highlightsearch"/>
    <w:basedOn w:val="Style_20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2024-12-19T07:49:00Z</dcterms:modified>
</cp:coreProperties>
</file>