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center"/>
        <w:spacing w:line="360" w:lineRule="auto"/>
        <w:tabs>
          <w:tab w:val="left" w:pos="5400" w:leader="none"/>
        </w:tabs>
        <w:rPr>
          <w:b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42975" cy="914400"/>
                <wp:effectExtent l="0" t="0" r="9525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4.2pt;height:72.0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865"/>
        <w:ind w:right="-1"/>
        <w:tabs>
          <w:tab w:val="left" w:pos="5400" w:leader="none"/>
        </w:tabs>
        <w:rPr>
          <w:b/>
          <w:szCs w:val="28"/>
        </w:rPr>
      </w:pPr>
      <w:r>
        <w:rPr>
          <w:b/>
          <w:szCs w:val="28"/>
        </w:rPr>
        <w:t xml:space="preserve">КОМИТЕТ АРХИТЕКТУРЫ И ГРАДОСТРОИТЕЛЬСТВА</w:t>
      </w:r>
      <w:r/>
    </w:p>
    <w:p>
      <w:pPr>
        <w:pStyle w:val="865"/>
        <w:ind w:right="-1"/>
        <w:tabs>
          <w:tab w:val="left" w:pos="5400" w:leader="none"/>
        </w:tabs>
        <w:rPr>
          <w:b/>
          <w:szCs w:val="28"/>
        </w:rPr>
      </w:pPr>
      <w:r>
        <w:rPr>
          <w:b/>
          <w:szCs w:val="28"/>
        </w:rPr>
        <w:t xml:space="preserve">КУРСКОЙ ОБЛАСТИ</w:t>
      </w:r>
      <w:r/>
    </w:p>
    <w:p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Ш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Н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И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right="-1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>
        <w:rPr>
          <w:sz w:val="28"/>
          <w:szCs w:val="28"/>
        </w:rPr>
        <w:t xml:space="preserve">июня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01-12/_____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Курск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4"/>
        <w:spacing w:line="223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bookmarkStart w:id="0" w:name="_Hlk135726947"/>
      <w:r>
        <w:rPr>
          <w:sz w:val="28"/>
          <w:szCs w:val="28"/>
        </w:rPr>
      </w:r>
      <w:bookmarkStart w:id="1" w:name="_Hlk132369457"/>
      <w:r>
        <w:rPr>
          <w:b/>
          <w:sz w:val="28"/>
          <w:szCs w:val="28"/>
        </w:rPr>
        <w:t xml:space="preserve">Об утверждении проекта </w:t>
      </w:r>
      <w:bookmarkEnd w:id="0"/>
      <w:r>
        <w:rPr>
          <w:sz w:val="28"/>
          <w:szCs w:val="28"/>
        </w:rPr>
      </w:r>
      <w:bookmarkEnd w:id="1"/>
      <w:r>
        <w:rPr>
          <w:b/>
          <w:sz w:val="28"/>
          <w:szCs w:val="28"/>
        </w:rPr>
        <w:t xml:space="preserve">планировки территории и проект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межевания</w:t>
      </w:r>
      <w:r>
        <w:rPr>
          <w:b/>
          <w:bCs w:val="0"/>
          <w:sz w:val="29"/>
          <w:szCs w:val="29"/>
        </w:rPr>
        <w:t xml:space="preserve"> территории</w:t>
      </w:r>
      <w:r>
        <w:rPr>
          <w:b/>
          <w:sz w:val="28"/>
          <w:szCs w:val="28"/>
        </w:rPr>
        <w:t xml:space="preserve"> в его составе </w:t>
      </w:r>
      <w:r>
        <w:rPr>
          <w:b/>
          <w:bCs w:val="0"/>
          <w:sz w:val="29"/>
          <w:szCs w:val="29"/>
        </w:rPr>
        <w:t xml:space="preserve">для установления границ земельных участков, предназначенных для размещения линейного объекта «Железнодорожные пути необщего пользования </w:t>
        <w:br/>
        <w:t xml:space="preserve">ООО «</w:t>
      </w:r>
      <w:r>
        <w:rPr>
          <w:b/>
          <w:bCs w:val="0"/>
          <w:sz w:val="29"/>
          <w:szCs w:val="29"/>
        </w:rPr>
        <w:t xml:space="preserve">Псельское</w:t>
      </w:r>
      <w:r>
        <w:rPr>
          <w:b/>
          <w:bCs w:val="0"/>
          <w:sz w:val="29"/>
          <w:szCs w:val="29"/>
        </w:rPr>
        <w:t xml:space="preserve">», примыкающие к железнодорожному пути необщего пользования» </w:t>
      </w:r>
      <w:r>
        <w:rPr>
          <w:b/>
          <w:sz w:val="28"/>
          <w:szCs w:val="28"/>
        </w:rPr>
      </w:r>
      <w:r/>
    </w:p>
    <w:p>
      <w:pPr>
        <w:pStyle w:val="864"/>
        <w:jc w:val="left"/>
        <w:rPr>
          <w:b/>
          <w:bCs/>
        </w:rPr>
      </w:pPr>
      <w:r>
        <w:rPr>
          <w:b/>
          <w:szCs w:val="28"/>
        </w:rPr>
      </w:r>
      <w:r>
        <w:rPr>
          <w:b/>
          <w:szCs w:val="28"/>
        </w:rPr>
      </w:r>
      <w:r/>
    </w:p>
    <w:p>
      <w:pPr>
        <w:pStyle w:val="864"/>
        <w:jc w:val="left"/>
        <w:rPr>
          <w:b/>
          <w:bCs/>
        </w:rPr>
      </w:pPr>
      <w:r>
        <w:rPr>
          <w:b/>
          <w:szCs w:val="28"/>
        </w:rPr>
      </w:r>
      <w:r/>
    </w:p>
    <w:p>
      <w:pPr>
        <w:pStyle w:val="864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</w:t>
      </w:r>
      <w:r>
        <w:rPr>
          <w:szCs w:val="28"/>
          <w:shd w:val="clear" w:color="auto" w:fill="ffffff"/>
        </w:rPr>
        <w:t xml:space="preserve">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</w:t>
      </w:r>
      <w:r>
        <w:rPr>
          <w:szCs w:val="28"/>
          <w:shd w:val="clear" w:color="auto" w:fill="ffffff"/>
        </w:rPr>
        <w:t xml:space="preserve">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  <w:r/>
    </w:p>
    <w:p>
      <w:pPr>
        <w:pStyle w:val="864"/>
        <w:ind w:left="0" w:right="0" w:firstLine="709"/>
        <w:jc w:val="both"/>
        <w:spacing w:line="223" w:lineRule="auto"/>
        <w:tabs>
          <w:tab w:val="left" w:pos="0" w:leader="none"/>
        </w:tabs>
        <w:rPr>
          <w:b w:val="0"/>
          <w:bCs w:val="0"/>
          <w:sz w:val="28"/>
          <w:szCs w:val="28"/>
        </w:rPr>
      </w:pPr>
      <w:r>
        <w:rPr>
          <w:szCs w:val="28"/>
          <w:shd w:val="clear" w:color="auto" w:fill="ffffff"/>
        </w:rPr>
        <w:t xml:space="preserve">Утвердить прилагаемый </w:t>
      </w:r>
      <w:r>
        <w:rPr>
          <w:szCs w:val="28"/>
        </w:rPr>
        <w:t xml:space="preserve">проект </w:t>
      </w:r>
      <w:r>
        <w:rPr>
          <w:szCs w:val="28"/>
        </w:rPr>
        <w:t xml:space="preserve">планировки территории и проект межевания </w:t>
      </w:r>
      <w:r>
        <w:rPr>
          <w:b w:val="0"/>
          <w:bCs w:val="0"/>
          <w:sz w:val="28"/>
          <w:szCs w:val="28"/>
        </w:rPr>
        <w:t xml:space="preserve">территории</w:t>
      </w:r>
      <w:r>
        <w:rPr>
          <w:b w:val="0"/>
          <w:bCs w:val="0"/>
          <w:sz w:val="28"/>
          <w:szCs w:val="28"/>
        </w:rPr>
        <w:t xml:space="preserve"> в его составе </w:t>
      </w:r>
      <w:r>
        <w:rPr>
          <w:b w:val="0"/>
          <w:bCs w:val="0"/>
          <w:sz w:val="28"/>
          <w:szCs w:val="28"/>
        </w:rPr>
        <w:t xml:space="preserve">для установления границ земельных участков, предназначенных для размещения линейного объекта «Железнодорожные пути необщего пользования ООО «</w:t>
      </w:r>
      <w:r>
        <w:rPr>
          <w:b w:val="0"/>
          <w:bCs w:val="0"/>
          <w:sz w:val="28"/>
          <w:szCs w:val="28"/>
        </w:rPr>
        <w:t xml:space="preserve">Псельское</w:t>
      </w:r>
      <w:r>
        <w:rPr>
          <w:b w:val="0"/>
          <w:bCs w:val="0"/>
          <w:sz w:val="28"/>
          <w:szCs w:val="28"/>
        </w:rPr>
        <w:t xml:space="preserve">», примыкающие к железнодорожному пути необщего пользования» </w:t>
      </w:r>
      <w:r>
        <w:rPr>
          <w:b w:val="0"/>
          <w:bCs w:val="0"/>
          <w:sz w:val="28"/>
          <w:szCs w:val="28"/>
        </w:rPr>
        <w:t xml:space="preserve">.</w:t>
      </w:r>
      <w:r>
        <w:rPr>
          <w:b w:val="0"/>
          <w:bCs w:val="0"/>
          <w:sz w:val="28"/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</w:pPr>
      <w:r>
        <w:rPr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  <w:rPr>
          <w:szCs w:val="28"/>
        </w:rPr>
      </w:pPr>
      <w:r>
        <w:rPr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  <w:rPr>
          <w:szCs w:val="28"/>
        </w:rPr>
      </w:pPr>
      <w:r>
        <w:rPr>
          <w:szCs w:val="28"/>
        </w:rPr>
      </w:r>
      <w:r/>
    </w:p>
    <w:p>
      <w:pPr>
        <w:pStyle w:val="864"/>
        <w:jc w:val="left"/>
        <w:rPr>
          <w:szCs w:val="28"/>
        </w:rPr>
      </w:pPr>
      <w:r>
        <w:rPr>
          <w:szCs w:val="28"/>
        </w:rPr>
        <w:t xml:space="preserve">Председатель комитета,</w:t>
      </w:r>
      <w:r/>
    </w:p>
    <w:p>
      <w:pPr>
        <w:pStyle w:val="864"/>
        <w:jc w:val="left"/>
        <w:rPr>
          <w:szCs w:val="28"/>
        </w:rPr>
      </w:pPr>
      <w:r>
        <w:rPr>
          <w:szCs w:val="28"/>
        </w:rPr>
        <w:t xml:space="preserve">главный архитектор Курской области </w:t>
      </w:r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 xml:space="preserve">      </w:t>
      </w:r>
      <w:r>
        <w:rPr>
          <w:szCs w:val="28"/>
        </w:rPr>
        <w:t xml:space="preserve">  </w:t>
      </w:r>
      <w:r>
        <w:rPr>
          <w:szCs w:val="28"/>
        </w:rPr>
        <w:t xml:space="preserve">    </w:t>
      </w:r>
      <w:r>
        <w:rPr>
          <w:szCs w:val="28"/>
        </w:rPr>
        <w:t xml:space="preserve">          </w:t>
      </w:r>
      <w:r>
        <w:rPr>
          <w:szCs w:val="28"/>
        </w:rPr>
        <w:t xml:space="preserve">                  </w:t>
      </w:r>
      <w:r>
        <w:rPr>
          <w:szCs w:val="28"/>
        </w:rPr>
        <w:t xml:space="preserve"> </w:t>
      </w:r>
      <w:r>
        <w:rPr>
          <w:szCs w:val="28"/>
        </w:rPr>
        <w:t xml:space="preserve">С.Г. Чернов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1134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28146954"/>
      <w:docPartObj>
        <w:docPartGallery w:val="Page Numbers (Top of Page)"/>
        <w:docPartUnique w:val="true"/>
      </w:docPartObj>
      <w:rPr/>
    </w:sdtPr>
    <w:sdtContent>
      <w:p>
        <w:pPr>
          <w:pStyle w:val="8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9"/>
      <w:ind w:right="-568"/>
      <w:rPr>
        <w:sz w:val="16"/>
        <w:szCs w:val="16"/>
      </w:rPr>
    </w:pPr>
    <w:r>
      <w:rPr>
        <w:sz w:val="16"/>
        <w:szCs w:val="16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right"/>
    </w:pPr>
    <w:r>
      <w:t xml:space="preserve">ПРОЕКТ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49"/>
    <w:next w:val="849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0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49"/>
    <w:next w:val="849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0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49"/>
    <w:next w:val="849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0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49"/>
    <w:next w:val="849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0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49"/>
    <w:next w:val="849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0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0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0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0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49"/>
    <w:next w:val="849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0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Title"/>
    <w:basedOn w:val="849"/>
    <w:next w:val="849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basedOn w:val="850"/>
    <w:link w:val="694"/>
    <w:uiPriority w:val="10"/>
    <w:rPr>
      <w:sz w:val="48"/>
      <w:szCs w:val="48"/>
    </w:rPr>
  </w:style>
  <w:style w:type="paragraph" w:styleId="696">
    <w:name w:val="Subtitle"/>
    <w:basedOn w:val="849"/>
    <w:next w:val="849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basedOn w:val="850"/>
    <w:link w:val="696"/>
    <w:uiPriority w:val="11"/>
    <w:rPr>
      <w:sz w:val="24"/>
      <w:szCs w:val="24"/>
    </w:rPr>
  </w:style>
  <w:style w:type="paragraph" w:styleId="698">
    <w:name w:val="Quote"/>
    <w:basedOn w:val="849"/>
    <w:next w:val="849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9"/>
    <w:next w:val="849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0"/>
    <w:link w:val="859"/>
    <w:uiPriority w:val="99"/>
  </w:style>
  <w:style w:type="character" w:styleId="703">
    <w:name w:val="Footer Char"/>
    <w:basedOn w:val="850"/>
    <w:link w:val="861"/>
    <w:uiPriority w:val="99"/>
  </w:style>
  <w:style w:type="character" w:styleId="704">
    <w:name w:val="Caption Char"/>
    <w:basedOn w:val="864"/>
    <w:link w:val="861"/>
    <w:uiPriority w:val="99"/>
  </w:style>
  <w:style w:type="table" w:styleId="705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Balloon Text"/>
    <w:basedOn w:val="849"/>
    <w:link w:val="854"/>
    <w:uiPriority w:val="99"/>
    <w:semiHidden/>
    <w:unhideWhenUsed/>
    <w:rPr>
      <w:rFonts w:ascii="Tahoma" w:hAnsi="Tahoma" w:cs="Tahoma"/>
      <w:sz w:val="16"/>
      <w:szCs w:val="16"/>
    </w:rPr>
  </w:style>
  <w:style w:type="character" w:styleId="854" w:customStyle="1">
    <w:name w:val="Текст выноски Знак"/>
    <w:basedOn w:val="850"/>
    <w:link w:val="85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5">
    <w:name w:val="Body Text"/>
    <w:basedOn w:val="849"/>
    <w:link w:val="856"/>
    <w:uiPriority w:val="99"/>
    <w:unhideWhenUsed/>
    <w:pPr>
      <w:spacing w:after="120"/>
    </w:pPr>
    <w:rPr>
      <w:sz w:val="20"/>
      <w:szCs w:val="20"/>
    </w:rPr>
  </w:style>
  <w:style w:type="character" w:styleId="856" w:customStyle="1">
    <w:name w:val="Основной текст Знак"/>
    <w:basedOn w:val="850"/>
    <w:link w:val="85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7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58" w:customStyle="1">
    <w:name w:val="ConsPlusNormal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59">
    <w:name w:val="Header"/>
    <w:basedOn w:val="849"/>
    <w:link w:val="86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850"/>
    <w:link w:val="85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1">
    <w:name w:val="Footer"/>
    <w:basedOn w:val="849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850"/>
    <w:link w:val="86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3">
    <w:name w:val="List Paragraph"/>
    <w:basedOn w:val="849"/>
    <w:uiPriority w:val="34"/>
    <w:qFormat/>
    <w:pPr>
      <w:contextualSpacing/>
      <w:ind w:left="720"/>
    </w:pPr>
  </w:style>
  <w:style w:type="paragraph" w:styleId="864">
    <w:name w:val="Caption"/>
    <w:basedOn w:val="849"/>
    <w:qFormat/>
    <w:pPr>
      <w:jc w:val="center"/>
    </w:pPr>
    <w:rPr>
      <w:sz w:val="28"/>
      <w:szCs w:val="20"/>
    </w:rPr>
  </w:style>
  <w:style w:type="paragraph" w:styleId="865" w:customStyle="1">
    <w:name w:val="Название объекта1"/>
    <w:basedOn w:val="849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91803-4066-4ED0-AD95-2A8AD978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44</cp:revision>
  <dcterms:created xsi:type="dcterms:W3CDTF">2022-10-03T12:02:00Z</dcterms:created>
  <dcterms:modified xsi:type="dcterms:W3CDTF">2023-06-16T13:13:55Z</dcterms:modified>
</cp:coreProperties>
</file>