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E4E" w:rsidRPr="00D45A90" w:rsidRDefault="000F2E4E" w:rsidP="000F2E4E">
      <w:pPr>
        <w:pStyle w:val="1"/>
        <w:rPr>
          <w:color w:val="000000"/>
          <w:sz w:val="28"/>
          <w:szCs w:val="28"/>
        </w:rPr>
      </w:pPr>
      <w:r w:rsidRPr="00D45A90">
        <w:rPr>
          <w:color w:val="000000"/>
          <w:sz w:val="28"/>
          <w:szCs w:val="28"/>
        </w:rPr>
        <w:t>П</w:t>
      </w:r>
      <w:r w:rsidR="00D45A90">
        <w:rPr>
          <w:color w:val="000000"/>
          <w:sz w:val="28"/>
          <w:szCs w:val="28"/>
        </w:rPr>
        <w:t>АСПОРТ</w:t>
      </w:r>
      <w:r w:rsidRPr="00D45A90">
        <w:rPr>
          <w:color w:val="000000"/>
          <w:sz w:val="28"/>
          <w:szCs w:val="28"/>
        </w:rPr>
        <w:br/>
        <w:t>государственной программы Курской области "Обеспечение доступным и комфортным жильем и коммунальными услугами граждан в Курской области"</w:t>
      </w:r>
    </w:p>
    <w:p w:rsidR="000F2E4E" w:rsidRPr="000F2E4E" w:rsidRDefault="000F2E4E" w:rsidP="000F2E4E">
      <w:pPr>
        <w:rPr>
          <w:color w:val="000000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3091"/>
        <w:gridCol w:w="258"/>
        <w:gridCol w:w="6716"/>
      </w:tblGrid>
      <w:tr w:rsidR="000F2E4E" w:rsidRPr="000F2E4E" w:rsidTr="000F2E4E">
        <w:tc>
          <w:tcPr>
            <w:tcW w:w="3091" w:type="dxa"/>
            <w:shd w:val="clear" w:color="auto" w:fill="auto"/>
          </w:tcPr>
          <w:p w:rsidR="000F2E4E" w:rsidRPr="000F2E4E" w:rsidRDefault="000F2E4E" w:rsidP="00F659AF">
            <w:pPr>
              <w:pStyle w:val="a5"/>
              <w:rPr>
                <w:color w:val="000000"/>
                <w:sz w:val="28"/>
                <w:szCs w:val="28"/>
              </w:rPr>
            </w:pPr>
            <w:bookmarkStart w:id="0" w:name="sub_700452"/>
            <w:r w:rsidRPr="000F2E4E">
              <w:rPr>
                <w:color w:val="000000"/>
                <w:sz w:val="28"/>
                <w:szCs w:val="28"/>
              </w:rPr>
              <w:t>Ответственный исполнитель Программы</w:t>
            </w:r>
            <w:bookmarkEnd w:id="0"/>
          </w:p>
        </w:tc>
        <w:tc>
          <w:tcPr>
            <w:tcW w:w="258" w:type="dxa"/>
            <w:shd w:val="clear" w:color="auto" w:fill="auto"/>
          </w:tcPr>
          <w:p w:rsidR="000F2E4E" w:rsidRPr="000F2E4E" w:rsidRDefault="000F2E4E" w:rsidP="00F659AF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716" w:type="dxa"/>
            <w:shd w:val="clear" w:color="auto" w:fill="auto"/>
          </w:tcPr>
          <w:p w:rsidR="000F2E4E" w:rsidRPr="000F2E4E" w:rsidRDefault="000F2E4E" w:rsidP="00F659AF">
            <w:pPr>
              <w:pStyle w:val="a4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комитет строительства Курской области</w:t>
            </w:r>
          </w:p>
        </w:tc>
      </w:tr>
      <w:tr w:rsidR="000F2E4E" w:rsidRPr="000F2E4E" w:rsidTr="000F2E4E">
        <w:tc>
          <w:tcPr>
            <w:tcW w:w="3091" w:type="dxa"/>
            <w:shd w:val="clear" w:color="auto" w:fill="auto"/>
          </w:tcPr>
          <w:p w:rsidR="000F2E4E" w:rsidRPr="000F2E4E" w:rsidRDefault="000F2E4E" w:rsidP="00F659AF">
            <w:pPr>
              <w:pStyle w:val="a5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258" w:type="dxa"/>
            <w:shd w:val="clear" w:color="auto" w:fill="auto"/>
          </w:tcPr>
          <w:p w:rsidR="000F2E4E" w:rsidRPr="000F2E4E" w:rsidRDefault="000F2E4E" w:rsidP="00F659AF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716" w:type="dxa"/>
            <w:shd w:val="clear" w:color="auto" w:fill="auto"/>
          </w:tcPr>
          <w:p w:rsidR="000F2E4E" w:rsidRPr="000F2E4E" w:rsidRDefault="000F2E4E" w:rsidP="00F659AF">
            <w:pPr>
              <w:pStyle w:val="a4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комитет жилищно-коммунального хозяйства и ТЭК Курской области;</w:t>
            </w:r>
          </w:p>
          <w:p w:rsidR="000F2E4E" w:rsidRPr="000F2E4E" w:rsidRDefault="000F2E4E" w:rsidP="00F659AF">
            <w:pPr>
              <w:pStyle w:val="a4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комитет социального обеспечения Курской области (до 01.01.2016 г.)</w:t>
            </w:r>
          </w:p>
        </w:tc>
      </w:tr>
      <w:tr w:rsidR="000F2E4E" w:rsidRPr="000F2E4E" w:rsidTr="000F2E4E">
        <w:tc>
          <w:tcPr>
            <w:tcW w:w="3091" w:type="dxa"/>
            <w:shd w:val="clear" w:color="auto" w:fill="auto"/>
          </w:tcPr>
          <w:p w:rsidR="000F2E4E" w:rsidRPr="000F2E4E" w:rsidRDefault="000F2E4E" w:rsidP="00F659AF">
            <w:pPr>
              <w:pStyle w:val="a5"/>
              <w:rPr>
                <w:color w:val="000000"/>
                <w:sz w:val="28"/>
                <w:szCs w:val="28"/>
              </w:rPr>
            </w:pPr>
            <w:bookmarkStart w:id="1" w:name="sub_700382"/>
            <w:r w:rsidRPr="000F2E4E">
              <w:rPr>
                <w:color w:val="000000"/>
                <w:sz w:val="28"/>
                <w:szCs w:val="28"/>
              </w:rPr>
              <w:t>Участники Программы</w:t>
            </w:r>
            <w:bookmarkEnd w:id="1"/>
          </w:p>
        </w:tc>
        <w:tc>
          <w:tcPr>
            <w:tcW w:w="258" w:type="dxa"/>
            <w:shd w:val="clear" w:color="auto" w:fill="auto"/>
          </w:tcPr>
          <w:p w:rsidR="000F2E4E" w:rsidRPr="000F2E4E" w:rsidRDefault="000F2E4E" w:rsidP="00F659AF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716" w:type="dxa"/>
            <w:shd w:val="clear" w:color="auto" w:fill="auto"/>
          </w:tcPr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комитет лесного хозяйства Курской области (до 31.12.2020),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комитет по тарифам и ценам Курской области,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комитет по управлению имуществом Курской области,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комитет транспорта и автомобильных дорог Курской области,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комитет социального обеспечения Курской области (с 01.01.2016 по 31.12.2016),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комитет экологической безопасности и природопользования Курской области,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комитет архитектуры и градостроительства Курской области,</w:t>
            </w:r>
          </w:p>
          <w:p w:rsidR="000F2E4E" w:rsidRP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комитет природных ресурсов Курской области (с 01.01.2021)</w:t>
            </w:r>
          </w:p>
        </w:tc>
      </w:tr>
      <w:tr w:rsidR="000F2E4E" w:rsidRPr="000F2E4E" w:rsidTr="000F2E4E">
        <w:tc>
          <w:tcPr>
            <w:tcW w:w="3091" w:type="dxa"/>
            <w:shd w:val="clear" w:color="auto" w:fill="auto"/>
          </w:tcPr>
          <w:p w:rsidR="000F2E4E" w:rsidRPr="000F2E4E" w:rsidRDefault="007F6FC9" w:rsidP="00F659AF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Подпрограммы программы</w:t>
            </w:r>
          </w:p>
        </w:tc>
        <w:tc>
          <w:tcPr>
            <w:tcW w:w="258" w:type="dxa"/>
            <w:shd w:val="clear" w:color="auto" w:fill="auto"/>
          </w:tcPr>
          <w:p w:rsidR="000F2E4E" w:rsidRPr="000F2E4E" w:rsidRDefault="000F2E4E" w:rsidP="00F659AF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716" w:type="dxa"/>
            <w:shd w:val="clear" w:color="auto" w:fill="auto"/>
          </w:tcPr>
          <w:p w:rsidR="000F2E4E" w:rsidRPr="000F2E4E" w:rsidRDefault="00C82F63" w:rsidP="00F659AF">
            <w:pPr>
              <w:pStyle w:val="a4"/>
              <w:rPr>
                <w:color w:val="000000"/>
                <w:sz w:val="28"/>
                <w:szCs w:val="28"/>
              </w:rPr>
            </w:pPr>
            <w:hyperlink w:anchor="sub_1141" w:history="1">
              <w:r w:rsidR="000F2E4E" w:rsidRPr="000F2E4E">
                <w:rPr>
                  <w:rStyle w:val="a3"/>
                  <w:b w:val="0"/>
                  <w:color w:val="000000"/>
                  <w:sz w:val="28"/>
                  <w:szCs w:val="28"/>
                </w:rPr>
                <w:t>подпрограмма 1</w:t>
              </w:r>
            </w:hyperlink>
            <w:r w:rsidR="000F2E4E" w:rsidRPr="000F2E4E">
              <w:rPr>
                <w:color w:val="000000"/>
                <w:sz w:val="28"/>
                <w:szCs w:val="28"/>
              </w:rPr>
              <w:t xml:space="preserve"> "Создание условий для обеспечения доступным и комфортным жильем граждан в Курской области";</w:t>
            </w:r>
          </w:p>
          <w:p w:rsidR="000F2E4E" w:rsidRPr="000F2E4E" w:rsidRDefault="00C82F63" w:rsidP="00F659AF">
            <w:pPr>
              <w:pStyle w:val="a4"/>
              <w:rPr>
                <w:color w:val="000000"/>
                <w:sz w:val="28"/>
                <w:szCs w:val="28"/>
              </w:rPr>
            </w:pPr>
            <w:hyperlink w:anchor="sub_1142" w:history="1">
              <w:r w:rsidR="000F2E4E" w:rsidRPr="000F2E4E">
                <w:rPr>
                  <w:rStyle w:val="a3"/>
                  <w:b w:val="0"/>
                  <w:color w:val="000000"/>
                  <w:sz w:val="28"/>
                  <w:szCs w:val="28"/>
                </w:rPr>
                <w:t>подпрограмма 2</w:t>
              </w:r>
            </w:hyperlink>
            <w:r w:rsidR="000F2E4E" w:rsidRPr="000F2E4E">
              <w:rPr>
                <w:color w:val="000000"/>
                <w:sz w:val="28"/>
                <w:szCs w:val="28"/>
              </w:rPr>
              <w:t xml:space="preserve"> "Обеспечение качественными услугами ЖКХ населения Курской области";</w:t>
            </w:r>
          </w:p>
          <w:p w:rsidR="000F2E4E" w:rsidRPr="000F2E4E" w:rsidRDefault="00C82F63" w:rsidP="00F659AF">
            <w:pPr>
              <w:pStyle w:val="a4"/>
              <w:rPr>
                <w:color w:val="000000"/>
                <w:sz w:val="28"/>
                <w:szCs w:val="28"/>
              </w:rPr>
            </w:pPr>
            <w:hyperlink w:anchor="sub_1143" w:history="1">
              <w:r w:rsidR="000F2E4E" w:rsidRPr="000F2E4E">
                <w:rPr>
                  <w:rStyle w:val="a3"/>
                  <w:b w:val="0"/>
                  <w:color w:val="000000"/>
                  <w:sz w:val="28"/>
                  <w:szCs w:val="28"/>
                </w:rPr>
                <w:t>подпрограмма 3</w:t>
              </w:r>
            </w:hyperlink>
            <w:r w:rsidR="000F2E4E" w:rsidRPr="000F2E4E">
              <w:rPr>
                <w:color w:val="000000"/>
                <w:sz w:val="28"/>
                <w:szCs w:val="28"/>
              </w:rPr>
              <w:t xml:space="preserve"> "Выполнение государственных обязательств по обеспечению жильем категорий граждан, установленных Федеральным законом "О дополнительных гарантиях по социальной поддержке детей-сирот и детей, оставшихся без попечения родителей" (с 1 января 2016 г. мероприятия подпрограммы реализуются в рамках подпрограммы 1)</w:t>
            </w:r>
            <w:r w:rsidR="007F6FC9">
              <w:rPr>
                <w:color w:val="000000"/>
                <w:sz w:val="28"/>
                <w:szCs w:val="28"/>
              </w:rPr>
              <w:t>;</w:t>
            </w:r>
          </w:p>
          <w:bookmarkStart w:id="2" w:name="sub_700401"/>
          <w:p w:rsidR="000F2E4E" w:rsidRPr="000F2E4E" w:rsidRDefault="00C82F63" w:rsidP="00F659AF">
            <w:pPr>
              <w:pStyle w:val="a4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fldChar w:fldCharType="begin"/>
            </w:r>
            <w:r w:rsidR="000F2E4E" w:rsidRPr="000F2E4E">
              <w:rPr>
                <w:color w:val="000000"/>
                <w:sz w:val="28"/>
                <w:szCs w:val="28"/>
              </w:rPr>
              <w:instrText xml:space="preserve"> HYPERLINK  \l "sub_1144"</w:instrText>
            </w:r>
            <w:r w:rsidRPr="000F2E4E">
              <w:rPr>
                <w:color w:val="000000"/>
                <w:sz w:val="28"/>
                <w:szCs w:val="28"/>
              </w:rPr>
              <w:fldChar w:fldCharType="separate"/>
            </w:r>
            <w:r w:rsidR="000F2E4E" w:rsidRPr="000F2E4E">
              <w:rPr>
                <w:rStyle w:val="a3"/>
                <w:b w:val="0"/>
                <w:color w:val="000000"/>
                <w:sz w:val="28"/>
                <w:szCs w:val="28"/>
              </w:rPr>
              <w:t>подпрограмма 4</w:t>
            </w:r>
            <w:r w:rsidRPr="000F2E4E">
              <w:rPr>
                <w:color w:val="000000"/>
                <w:sz w:val="28"/>
                <w:szCs w:val="28"/>
              </w:rPr>
              <w:fldChar w:fldCharType="end"/>
            </w:r>
            <w:r w:rsidR="000F2E4E" w:rsidRPr="000F2E4E">
              <w:rPr>
                <w:color w:val="000000"/>
                <w:sz w:val="28"/>
                <w:szCs w:val="28"/>
              </w:rPr>
              <w:t xml:space="preserve"> "Организация деятельности в области обращения с отходами, в том числе с твердыми коммунальными отходами</w:t>
            </w:r>
            <w:bookmarkEnd w:id="2"/>
            <w:r w:rsidR="007F6FC9">
              <w:rPr>
                <w:color w:val="000000"/>
                <w:sz w:val="28"/>
                <w:szCs w:val="28"/>
              </w:rPr>
              <w:t>»</w:t>
            </w:r>
          </w:p>
        </w:tc>
      </w:tr>
      <w:tr w:rsidR="000F2E4E" w:rsidRPr="000F2E4E" w:rsidTr="000F2E4E">
        <w:tc>
          <w:tcPr>
            <w:tcW w:w="3091" w:type="dxa"/>
            <w:shd w:val="clear" w:color="auto" w:fill="auto"/>
          </w:tcPr>
          <w:p w:rsidR="000F2E4E" w:rsidRPr="000F2E4E" w:rsidRDefault="000F2E4E" w:rsidP="00F659AF">
            <w:pPr>
              <w:pStyle w:val="a5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Программно-целевые </w:t>
            </w:r>
            <w:r w:rsidRPr="000F2E4E">
              <w:rPr>
                <w:color w:val="000000"/>
                <w:sz w:val="28"/>
                <w:szCs w:val="28"/>
              </w:rPr>
              <w:lastRenderedPageBreak/>
              <w:t>инструменты Программы</w:t>
            </w:r>
          </w:p>
        </w:tc>
        <w:tc>
          <w:tcPr>
            <w:tcW w:w="258" w:type="dxa"/>
            <w:shd w:val="clear" w:color="auto" w:fill="auto"/>
          </w:tcPr>
          <w:p w:rsidR="000F2E4E" w:rsidRPr="000F2E4E" w:rsidRDefault="000F2E4E" w:rsidP="00F659AF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6716" w:type="dxa"/>
            <w:shd w:val="clear" w:color="auto" w:fill="auto"/>
          </w:tcPr>
          <w:p w:rsidR="000F2E4E" w:rsidRPr="000F2E4E" w:rsidRDefault="000F2E4E" w:rsidP="00F659AF">
            <w:pPr>
              <w:pStyle w:val="a4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60918" w:rsidRPr="000F2E4E" w:rsidTr="000F2E4E">
        <w:tc>
          <w:tcPr>
            <w:tcW w:w="3091" w:type="dxa"/>
            <w:shd w:val="clear" w:color="auto" w:fill="auto"/>
          </w:tcPr>
          <w:p w:rsidR="00160918" w:rsidRPr="000F2E4E" w:rsidRDefault="00160918" w:rsidP="00F659AF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Региональные проекты программы</w:t>
            </w:r>
          </w:p>
        </w:tc>
        <w:tc>
          <w:tcPr>
            <w:tcW w:w="258" w:type="dxa"/>
            <w:shd w:val="clear" w:color="auto" w:fill="auto"/>
          </w:tcPr>
          <w:p w:rsidR="00160918" w:rsidRPr="000F2E4E" w:rsidRDefault="00160918" w:rsidP="00F659AF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716" w:type="dxa"/>
            <w:shd w:val="clear" w:color="auto" w:fill="auto"/>
          </w:tcPr>
          <w:p w:rsidR="00160918" w:rsidRDefault="00160918" w:rsidP="00F659AF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«Жилье»,</w:t>
            </w:r>
          </w:p>
          <w:p w:rsidR="00160918" w:rsidRDefault="00160918" w:rsidP="00160918">
            <w:pPr>
              <w:ind w:firstLine="0"/>
              <w:rPr>
                <w:sz w:val="28"/>
                <w:szCs w:val="28"/>
              </w:rPr>
            </w:pPr>
            <w:r w:rsidRPr="00160918">
              <w:rPr>
                <w:sz w:val="28"/>
                <w:szCs w:val="28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sz w:val="28"/>
                <w:szCs w:val="28"/>
              </w:rPr>
              <w:t>,</w:t>
            </w:r>
          </w:p>
          <w:p w:rsidR="00160918" w:rsidRDefault="00160918" w:rsidP="0016091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="007F6FC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орт - норма жизни»,</w:t>
            </w:r>
          </w:p>
          <w:p w:rsidR="00160918" w:rsidRDefault="00160918" w:rsidP="0016091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«Ипотека»</w:t>
            </w:r>
          </w:p>
          <w:p w:rsidR="00EF306C" w:rsidRPr="00160918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«Комплексная система обращения с твердыми коммунальными отходами»</w:t>
            </w:r>
          </w:p>
        </w:tc>
      </w:tr>
      <w:tr w:rsidR="000F2E4E" w:rsidRPr="000F2E4E" w:rsidTr="000F2E4E">
        <w:tc>
          <w:tcPr>
            <w:tcW w:w="3091" w:type="dxa"/>
            <w:shd w:val="clear" w:color="auto" w:fill="auto"/>
          </w:tcPr>
          <w:p w:rsidR="000F2E4E" w:rsidRPr="000F2E4E" w:rsidRDefault="000F2E4E" w:rsidP="00F659AF">
            <w:pPr>
              <w:pStyle w:val="a5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Цели Программы</w:t>
            </w:r>
          </w:p>
        </w:tc>
        <w:tc>
          <w:tcPr>
            <w:tcW w:w="258" w:type="dxa"/>
            <w:shd w:val="clear" w:color="auto" w:fill="auto"/>
          </w:tcPr>
          <w:p w:rsidR="000F2E4E" w:rsidRPr="000F2E4E" w:rsidRDefault="000F2E4E" w:rsidP="00F659AF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716" w:type="dxa"/>
            <w:shd w:val="clear" w:color="auto" w:fill="auto"/>
          </w:tcPr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повышение доступности жилья и качества жилищного обеспечения населения Курской области, в том числе с учетом исполнения государственных обязательств по обеспечению жильем отдельных категорий граждан в соответствии с федеральным законодательством и законодательством Курской области;</w:t>
            </w:r>
          </w:p>
          <w:p w:rsidR="000F2E4E" w:rsidRP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повышение качества и надежности предоставления жилищно-коммунальных услуг населению</w:t>
            </w:r>
          </w:p>
        </w:tc>
      </w:tr>
      <w:tr w:rsidR="000F2E4E" w:rsidRPr="000F2E4E" w:rsidTr="000F2E4E">
        <w:tc>
          <w:tcPr>
            <w:tcW w:w="3091" w:type="dxa"/>
            <w:shd w:val="clear" w:color="auto" w:fill="auto"/>
          </w:tcPr>
          <w:p w:rsidR="000F2E4E" w:rsidRPr="000F2E4E" w:rsidRDefault="000F2E4E" w:rsidP="00F659AF">
            <w:pPr>
              <w:pStyle w:val="a5"/>
              <w:rPr>
                <w:color w:val="000000"/>
                <w:sz w:val="28"/>
                <w:szCs w:val="28"/>
              </w:rPr>
            </w:pPr>
            <w:bookmarkStart w:id="3" w:name="sub_700384"/>
            <w:r w:rsidRPr="000F2E4E">
              <w:rPr>
                <w:color w:val="000000"/>
                <w:sz w:val="28"/>
                <w:szCs w:val="28"/>
              </w:rPr>
              <w:t>Задачи Программы</w:t>
            </w:r>
            <w:bookmarkEnd w:id="3"/>
          </w:p>
        </w:tc>
        <w:tc>
          <w:tcPr>
            <w:tcW w:w="258" w:type="dxa"/>
            <w:shd w:val="clear" w:color="auto" w:fill="auto"/>
          </w:tcPr>
          <w:p w:rsidR="000F2E4E" w:rsidRPr="000F2E4E" w:rsidRDefault="000F2E4E" w:rsidP="00F659AF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716" w:type="dxa"/>
            <w:shd w:val="clear" w:color="auto" w:fill="auto"/>
          </w:tcPr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обеспечение комфортным жильем категорий граждан в соответствии с федеральным законодательством и законодательством Курской области, в том числе гражданам из числа детей-сирот и детей, оставшихся без попечения родителей, предоставление государственной поддержки молодым семьям на приобретение жилья;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повышение эффективности, качества и надежности предоставления жилищно-коммунальных услуг;</w:t>
            </w:r>
          </w:p>
          <w:p w:rsidR="000F2E4E" w:rsidRP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создание и обеспечение функционирования системы обращения с отходами, в том числе с твердыми коммунальными отходами</w:t>
            </w:r>
          </w:p>
        </w:tc>
      </w:tr>
      <w:tr w:rsidR="000F2E4E" w:rsidRPr="000F2E4E" w:rsidTr="000F2E4E">
        <w:tc>
          <w:tcPr>
            <w:tcW w:w="3091" w:type="dxa"/>
            <w:shd w:val="clear" w:color="auto" w:fill="auto"/>
          </w:tcPr>
          <w:p w:rsidR="000F2E4E" w:rsidRPr="000F2E4E" w:rsidRDefault="000F2E4E" w:rsidP="00F659AF">
            <w:pPr>
              <w:pStyle w:val="a5"/>
              <w:rPr>
                <w:color w:val="000000"/>
                <w:sz w:val="28"/>
                <w:szCs w:val="28"/>
              </w:rPr>
            </w:pPr>
            <w:bookmarkStart w:id="4" w:name="sub_700385"/>
            <w:r w:rsidRPr="000F2E4E">
              <w:rPr>
                <w:color w:val="000000"/>
                <w:sz w:val="28"/>
                <w:szCs w:val="28"/>
              </w:rPr>
              <w:t>Целевые индикаторы и показатели Программы</w:t>
            </w:r>
            <w:bookmarkEnd w:id="4"/>
          </w:p>
        </w:tc>
        <w:tc>
          <w:tcPr>
            <w:tcW w:w="258" w:type="dxa"/>
            <w:shd w:val="clear" w:color="auto" w:fill="auto"/>
          </w:tcPr>
          <w:p w:rsidR="000F2E4E" w:rsidRPr="000F2E4E" w:rsidRDefault="000F2E4E" w:rsidP="00F659AF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716" w:type="dxa"/>
            <w:shd w:val="clear" w:color="auto" w:fill="auto"/>
          </w:tcPr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объем жилищного строительства,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ввод жилья на территории Курской области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экономкласса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от общего объема введенного жилья,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ru-RU"/>
              </w:rPr>
              <w:t>количество семей граждан, улучшивших жилищные условия, в том числе с использованием средств социальных выплат за счет средств федерального, областного и местных бюджетов,</w:t>
            </w:r>
            <w:proofErr w:type="gramEnd"/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объем ввода в многоквартирных жилых домах,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количество квадратных метров расселенного непригодного для проживания жилищного фонда;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доля обезвреженных и утилизированных отходов производства и потребления в общем количестве образующихся отходов I - IV класса опасности,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доля твердых коммунальных отходов, направленных на обработку (сортировку), в общей массе </w:t>
            </w: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образованных твердых коммунальных отходов</w:t>
            </w:r>
          </w:p>
          <w:p w:rsidR="000F2E4E" w:rsidRPr="000F2E4E" w:rsidRDefault="000F2E4E" w:rsidP="00F659AF">
            <w:pPr>
              <w:pStyle w:val="a4"/>
              <w:rPr>
                <w:color w:val="000000"/>
                <w:sz w:val="28"/>
                <w:szCs w:val="28"/>
              </w:rPr>
            </w:pPr>
          </w:p>
        </w:tc>
      </w:tr>
      <w:tr w:rsidR="000F2E4E" w:rsidRPr="000F2E4E" w:rsidTr="000F2E4E">
        <w:tc>
          <w:tcPr>
            <w:tcW w:w="3091" w:type="dxa"/>
            <w:shd w:val="clear" w:color="auto" w:fill="auto"/>
          </w:tcPr>
          <w:p w:rsidR="000F2E4E" w:rsidRPr="000F2E4E" w:rsidRDefault="000F2E4E" w:rsidP="00F659AF">
            <w:pPr>
              <w:pStyle w:val="a5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lastRenderedPageBreak/>
              <w:t>Этапы и сроки реализации Программы</w:t>
            </w:r>
          </w:p>
        </w:tc>
        <w:tc>
          <w:tcPr>
            <w:tcW w:w="258" w:type="dxa"/>
            <w:shd w:val="clear" w:color="auto" w:fill="auto"/>
          </w:tcPr>
          <w:p w:rsidR="000F2E4E" w:rsidRPr="000F2E4E" w:rsidRDefault="000F2E4E" w:rsidP="00F659AF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716" w:type="dxa"/>
            <w:shd w:val="clear" w:color="auto" w:fill="auto"/>
          </w:tcPr>
          <w:p w:rsidR="000F2E4E" w:rsidRPr="000F2E4E" w:rsidRDefault="000F2E4E" w:rsidP="00F659AF">
            <w:pPr>
              <w:pStyle w:val="a4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срок реализации: 2014 - 202</w:t>
            </w:r>
            <w:r w:rsidR="007B55CD" w:rsidRPr="007B55CD">
              <w:rPr>
                <w:color w:val="000000"/>
                <w:sz w:val="28"/>
                <w:szCs w:val="28"/>
              </w:rPr>
              <w:t>5</w:t>
            </w:r>
            <w:r w:rsidRPr="000F2E4E">
              <w:rPr>
                <w:color w:val="000000"/>
                <w:sz w:val="28"/>
                <w:szCs w:val="28"/>
              </w:rPr>
              <w:t> годы, в том числе:</w:t>
            </w:r>
          </w:p>
          <w:p w:rsidR="000F2E4E" w:rsidRPr="000F2E4E" w:rsidRDefault="000F2E4E" w:rsidP="00F659AF">
            <w:pPr>
              <w:pStyle w:val="a4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1-й этап: 2014 - 2015 годы,</w:t>
            </w:r>
          </w:p>
          <w:p w:rsidR="000F2E4E" w:rsidRPr="000F2E4E" w:rsidRDefault="000F2E4E" w:rsidP="00F659AF">
            <w:pPr>
              <w:pStyle w:val="a4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2-й этап: 2016 - 2021 годы,</w:t>
            </w:r>
          </w:p>
          <w:p w:rsidR="000F2E4E" w:rsidRPr="000F2E4E" w:rsidRDefault="000F2E4E" w:rsidP="007B55CD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3-й этап: 2022-202</w:t>
            </w:r>
            <w:r w:rsidR="007B55CD">
              <w:rPr>
                <w:color w:val="000000"/>
                <w:sz w:val="28"/>
                <w:szCs w:val="28"/>
                <w:lang w:val="en-US"/>
              </w:rPr>
              <w:t>5</w:t>
            </w:r>
            <w:r w:rsidRPr="000F2E4E">
              <w:rPr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0F2E4E" w:rsidRPr="000F2E4E" w:rsidTr="000F2E4E">
        <w:tc>
          <w:tcPr>
            <w:tcW w:w="3091" w:type="dxa"/>
            <w:shd w:val="clear" w:color="auto" w:fill="auto"/>
          </w:tcPr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258" w:type="dxa"/>
            <w:shd w:val="clear" w:color="auto" w:fill="auto"/>
          </w:tcPr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716" w:type="dxa"/>
            <w:shd w:val="clear" w:color="auto" w:fill="auto"/>
          </w:tcPr>
          <w:p w:rsidR="00160918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5" w:name="sub_1111"/>
            <w:r w:rsidRPr="000F2E4E">
              <w:rPr>
                <w:color w:val="000000"/>
                <w:sz w:val="28"/>
                <w:szCs w:val="28"/>
              </w:rPr>
              <w:t xml:space="preserve">общий объем бюджетных ассигнований </w:t>
            </w:r>
            <w:proofErr w:type="gramStart"/>
            <w:r w:rsidRPr="000F2E4E">
              <w:rPr>
                <w:color w:val="000000"/>
                <w:sz w:val="28"/>
                <w:szCs w:val="28"/>
              </w:rPr>
              <w:t>областного</w:t>
            </w:r>
            <w:proofErr w:type="gramEnd"/>
            <w:r w:rsidRPr="000F2E4E">
              <w:rPr>
                <w:color w:val="000000"/>
                <w:sz w:val="28"/>
                <w:szCs w:val="28"/>
              </w:rPr>
              <w:t xml:space="preserve"> 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бюджета, безвозмездных поступлений из федерального бюджета и Фонда содействия реформированию жилищно-коммунального хозяйства составляет </w:t>
            </w:r>
            <w:r w:rsidR="007B55CD">
              <w:rPr>
                <w:color w:val="000000"/>
                <w:sz w:val="28"/>
                <w:szCs w:val="28"/>
              </w:rPr>
              <w:t>24 226 399,395</w:t>
            </w:r>
            <w:r w:rsidR="00F52061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тыс. рублей, в том числе:</w:t>
            </w:r>
            <w:bookmarkEnd w:id="5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2014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2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343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219,136 тыс. 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2015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1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316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320,850 тыс. 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6" w:name="sub_1114"/>
            <w:r w:rsidRPr="000F2E4E">
              <w:rPr>
                <w:color w:val="000000"/>
                <w:sz w:val="28"/>
                <w:szCs w:val="28"/>
              </w:rPr>
              <w:t xml:space="preserve">на 2016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1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511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869,992 тыс. рублей,</w:t>
            </w:r>
            <w:bookmarkEnd w:id="6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7" w:name="sub_140825"/>
            <w:r w:rsidRPr="000F2E4E">
              <w:rPr>
                <w:color w:val="000000"/>
                <w:sz w:val="28"/>
                <w:szCs w:val="28"/>
              </w:rPr>
              <w:t xml:space="preserve">на 2017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1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275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339,402 тыс. рублей,</w:t>
            </w:r>
            <w:bookmarkEnd w:id="7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8" w:name="sub_140826"/>
            <w:r w:rsidRPr="000F2E4E">
              <w:rPr>
                <w:color w:val="000000"/>
                <w:sz w:val="28"/>
                <w:szCs w:val="28"/>
              </w:rPr>
              <w:t>на 2018 год – 979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427,592 тыс. рублей,</w:t>
            </w:r>
            <w:bookmarkEnd w:id="8"/>
          </w:p>
          <w:p w:rsidR="000F2E4E" w:rsidRPr="00454399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9" w:name="sub_140827"/>
            <w:r w:rsidRPr="000F2E4E">
              <w:rPr>
                <w:color w:val="000000"/>
                <w:sz w:val="28"/>
                <w:szCs w:val="28"/>
              </w:rPr>
              <w:t xml:space="preserve">на 2019 год </w:t>
            </w:r>
            <w:r w:rsidRPr="00454399">
              <w:rPr>
                <w:color w:val="000000"/>
                <w:sz w:val="28"/>
                <w:szCs w:val="28"/>
              </w:rPr>
              <w:t xml:space="preserve">– </w:t>
            </w:r>
            <w:r w:rsidR="00454399" w:rsidRPr="00454399">
              <w:rPr>
                <w:color w:val="000000"/>
                <w:sz w:val="28"/>
                <w:szCs w:val="28"/>
              </w:rPr>
              <w:t>2</w:t>
            </w:r>
            <w:r w:rsidR="005C166F">
              <w:rPr>
                <w:color w:val="000000"/>
                <w:sz w:val="28"/>
                <w:szCs w:val="28"/>
                <w:lang w:val="en-US"/>
              </w:rPr>
              <w:t> </w:t>
            </w:r>
            <w:r w:rsidR="005C166F">
              <w:rPr>
                <w:color w:val="000000"/>
                <w:sz w:val="28"/>
                <w:szCs w:val="28"/>
              </w:rPr>
              <w:t>186 192,979</w:t>
            </w:r>
            <w:r w:rsidRPr="00454399">
              <w:rPr>
                <w:color w:val="000000"/>
                <w:sz w:val="28"/>
                <w:szCs w:val="28"/>
              </w:rPr>
              <w:t> тыс. рублей,</w:t>
            </w:r>
            <w:bookmarkEnd w:id="9"/>
          </w:p>
          <w:p w:rsidR="000F2E4E" w:rsidRPr="00454399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10" w:name="sub_140828"/>
            <w:r w:rsidRPr="00454399">
              <w:rPr>
                <w:color w:val="000000"/>
                <w:sz w:val="28"/>
                <w:szCs w:val="28"/>
              </w:rPr>
              <w:t xml:space="preserve">на 2020 год – </w:t>
            </w:r>
            <w:r w:rsidR="00EF306C">
              <w:rPr>
                <w:color w:val="000000"/>
                <w:sz w:val="28"/>
                <w:szCs w:val="28"/>
              </w:rPr>
              <w:t>2 189 454,001</w:t>
            </w:r>
            <w:r w:rsidRPr="00454399">
              <w:rPr>
                <w:color w:val="000000"/>
                <w:sz w:val="28"/>
                <w:szCs w:val="28"/>
              </w:rPr>
              <w:t> тыс. рублей,</w:t>
            </w:r>
            <w:bookmarkEnd w:id="10"/>
          </w:p>
          <w:p w:rsidR="000F2E4E" w:rsidRPr="00454399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454399">
              <w:rPr>
                <w:color w:val="000000"/>
                <w:sz w:val="28"/>
                <w:szCs w:val="28"/>
              </w:rPr>
              <w:t xml:space="preserve">на 2021 год – </w:t>
            </w:r>
            <w:r w:rsidR="007B55CD">
              <w:rPr>
                <w:color w:val="000000"/>
                <w:sz w:val="28"/>
                <w:szCs w:val="28"/>
              </w:rPr>
              <w:t>2 394 034,680</w:t>
            </w:r>
            <w:r w:rsidRPr="00454399">
              <w:rPr>
                <w:color w:val="000000"/>
                <w:sz w:val="28"/>
                <w:szCs w:val="28"/>
              </w:rPr>
              <w:t xml:space="preserve"> тыс.</w:t>
            </w:r>
            <w:r w:rsidR="007B55CD">
              <w:rPr>
                <w:color w:val="000000"/>
                <w:sz w:val="28"/>
                <w:szCs w:val="28"/>
              </w:rPr>
              <w:t xml:space="preserve"> </w:t>
            </w:r>
            <w:r w:rsidRPr="00454399">
              <w:rPr>
                <w:color w:val="000000"/>
                <w:sz w:val="28"/>
                <w:szCs w:val="28"/>
              </w:rPr>
              <w:t xml:space="preserve">рублей, 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454399">
              <w:rPr>
                <w:color w:val="000000"/>
                <w:sz w:val="28"/>
                <w:szCs w:val="28"/>
              </w:rPr>
              <w:t xml:space="preserve">на 2022 год – </w:t>
            </w:r>
            <w:r w:rsidR="007B55CD">
              <w:rPr>
                <w:color w:val="000000"/>
                <w:sz w:val="28"/>
                <w:szCs w:val="28"/>
              </w:rPr>
              <w:t>3 839 953,923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7B55CD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2023 год – </w:t>
            </w:r>
            <w:r w:rsidR="007B55CD">
              <w:rPr>
                <w:color w:val="000000"/>
                <w:sz w:val="28"/>
                <w:szCs w:val="28"/>
              </w:rPr>
              <w:t>2 166 969,186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7B55CD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2024 год – </w:t>
            </w:r>
            <w:r w:rsidR="007B55CD">
              <w:rPr>
                <w:color w:val="000000"/>
                <w:sz w:val="28"/>
                <w:szCs w:val="28"/>
              </w:rPr>
              <w:t>2 145 806,887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7B55CD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7B55CD" w:rsidRDefault="007B55CD" w:rsidP="007B55CD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на 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0F2E4E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1 877 810,767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из них: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11" w:name="sub_11110"/>
            <w:r w:rsidRPr="000F2E4E">
              <w:rPr>
                <w:color w:val="000000"/>
                <w:sz w:val="28"/>
                <w:szCs w:val="28"/>
              </w:rPr>
              <w:t xml:space="preserve">объем бюджетных ассигнований областного бюджета составляет </w:t>
            </w:r>
            <w:r w:rsidR="007B55CD">
              <w:rPr>
                <w:color w:val="000000"/>
                <w:sz w:val="28"/>
                <w:szCs w:val="28"/>
              </w:rPr>
              <w:t>18 385 242,090</w:t>
            </w:r>
            <w:r w:rsidRPr="000F2E4E">
              <w:rPr>
                <w:color w:val="000000"/>
                <w:sz w:val="28"/>
                <w:szCs w:val="28"/>
              </w:rPr>
              <w:t> тыс. рублей, в том числе:</w:t>
            </w:r>
            <w:bookmarkEnd w:id="11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2014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1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612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155,732 тыс. 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2015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916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450,066 тыс. 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12" w:name="sub_11113"/>
            <w:r w:rsidRPr="000F2E4E">
              <w:rPr>
                <w:color w:val="000000"/>
                <w:sz w:val="28"/>
                <w:szCs w:val="28"/>
              </w:rPr>
              <w:t xml:space="preserve">на 2016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1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224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713,286 тыс. рублей,</w:t>
            </w:r>
            <w:bookmarkEnd w:id="12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13" w:name="sub_140829"/>
            <w:r w:rsidRPr="000F2E4E">
              <w:rPr>
                <w:color w:val="000000"/>
                <w:sz w:val="28"/>
                <w:szCs w:val="28"/>
              </w:rPr>
              <w:t xml:space="preserve">на 2017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944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013,816 тыс. рублей,</w:t>
            </w:r>
            <w:bookmarkEnd w:id="13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14" w:name="sub_140830"/>
            <w:r w:rsidRPr="000F2E4E">
              <w:rPr>
                <w:color w:val="000000"/>
                <w:sz w:val="28"/>
                <w:szCs w:val="28"/>
              </w:rPr>
              <w:t>на 2018 год – 842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479,392 тыс. рублей,</w:t>
            </w:r>
            <w:bookmarkEnd w:id="14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15" w:name="sub_140831"/>
            <w:r w:rsidRPr="000F2E4E">
              <w:rPr>
                <w:color w:val="000000"/>
                <w:sz w:val="28"/>
                <w:szCs w:val="28"/>
              </w:rPr>
              <w:t xml:space="preserve">на 2019 год – </w:t>
            </w:r>
            <w:r w:rsidR="005C166F">
              <w:rPr>
                <w:color w:val="000000"/>
                <w:sz w:val="28"/>
                <w:szCs w:val="28"/>
              </w:rPr>
              <w:t>1 490 417,047</w:t>
            </w:r>
            <w:r w:rsidRPr="000F2E4E">
              <w:rPr>
                <w:color w:val="000000"/>
                <w:sz w:val="28"/>
                <w:szCs w:val="28"/>
              </w:rPr>
              <w:t> тыс. рублей,</w:t>
            </w:r>
            <w:bookmarkEnd w:id="15"/>
          </w:p>
          <w:p w:rsidR="000F2E4E" w:rsidRPr="00EF306C" w:rsidRDefault="000F2E4E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bookmarkStart w:id="16" w:name="sub_140832"/>
            <w:r w:rsidRPr="000F2E4E">
              <w:rPr>
                <w:color w:val="000000"/>
                <w:sz w:val="28"/>
                <w:szCs w:val="28"/>
              </w:rPr>
              <w:t xml:space="preserve">на 2020 год – </w:t>
            </w:r>
            <w:r w:rsidR="00EF306C">
              <w:rPr>
                <w:rFonts w:eastAsia="Calibri"/>
                <w:sz w:val="28"/>
                <w:szCs w:val="28"/>
                <w:lang w:eastAsia="ru-RU"/>
              </w:rPr>
              <w:t xml:space="preserve">1 245 726,664 </w:t>
            </w:r>
            <w:r w:rsidRPr="000F2E4E">
              <w:rPr>
                <w:color w:val="000000"/>
                <w:sz w:val="28"/>
                <w:szCs w:val="28"/>
              </w:rPr>
              <w:t>тыс. рублей,</w:t>
            </w:r>
            <w:bookmarkEnd w:id="16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2021 год – </w:t>
            </w:r>
            <w:r w:rsidR="007B55CD">
              <w:rPr>
                <w:color w:val="000000"/>
                <w:sz w:val="28"/>
                <w:szCs w:val="28"/>
              </w:rPr>
              <w:t>1 966 354,290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EF306C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2022 год – </w:t>
            </w:r>
            <w:r w:rsidR="007B55CD">
              <w:rPr>
                <w:color w:val="000000"/>
                <w:sz w:val="28"/>
                <w:szCs w:val="28"/>
              </w:rPr>
              <w:t>2 196 089,937 тыс</w:t>
            </w:r>
            <w:r w:rsidRPr="000F2E4E">
              <w:rPr>
                <w:color w:val="000000"/>
                <w:sz w:val="28"/>
                <w:szCs w:val="28"/>
              </w:rPr>
              <w:t>.</w:t>
            </w:r>
            <w:r w:rsidR="00EF306C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2023 год – </w:t>
            </w:r>
            <w:r w:rsidR="007B55CD">
              <w:rPr>
                <w:color w:val="000000"/>
                <w:sz w:val="28"/>
                <w:szCs w:val="28"/>
              </w:rPr>
              <w:t>2 019 469,606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EF306C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2024 год – </w:t>
            </w:r>
            <w:r w:rsidR="007B55CD">
              <w:rPr>
                <w:color w:val="000000"/>
                <w:sz w:val="28"/>
                <w:szCs w:val="28"/>
              </w:rPr>
              <w:t>2 097 521,187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EF306C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7B55CD" w:rsidRDefault="007B55CD" w:rsidP="007B55CD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на 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0F2E4E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1 829 851,067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17" w:name="sub_11118"/>
            <w:r w:rsidRPr="000F2E4E">
              <w:rPr>
                <w:color w:val="000000"/>
                <w:sz w:val="28"/>
                <w:szCs w:val="28"/>
              </w:rPr>
              <w:t xml:space="preserve">объем безвозмездных поступлений из федерального бюджета составляет </w:t>
            </w:r>
            <w:r w:rsidR="007B55CD">
              <w:rPr>
                <w:color w:val="000000"/>
                <w:sz w:val="28"/>
                <w:szCs w:val="28"/>
              </w:rPr>
              <w:t>4 </w:t>
            </w:r>
            <w:r w:rsidR="00CD0E2B">
              <w:rPr>
                <w:color w:val="000000"/>
                <w:sz w:val="28"/>
                <w:szCs w:val="28"/>
              </w:rPr>
              <w:t>4</w:t>
            </w:r>
            <w:r w:rsidR="007B55CD">
              <w:rPr>
                <w:color w:val="000000"/>
                <w:sz w:val="28"/>
                <w:szCs w:val="28"/>
              </w:rPr>
              <w:t>49 </w:t>
            </w:r>
            <w:r w:rsidR="00CD0E2B">
              <w:rPr>
                <w:color w:val="000000"/>
                <w:sz w:val="28"/>
                <w:szCs w:val="28"/>
              </w:rPr>
              <w:t>118,02</w:t>
            </w:r>
            <w:r w:rsidR="007B55CD">
              <w:rPr>
                <w:color w:val="000000"/>
                <w:sz w:val="28"/>
                <w:szCs w:val="28"/>
              </w:rPr>
              <w:t>2</w:t>
            </w:r>
            <w:r w:rsidRPr="000F2E4E">
              <w:rPr>
                <w:color w:val="000000"/>
                <w:sz w:val="28"/>
                <w:szCs w:val="28"/>
              </w:rPr>
              <w:t> тыс. рублей, в том числе:</w:t>
            </w:r>
            <w:bookmarkEnd w:id="17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2014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552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332,161 тыс. 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2015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292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987,075 тыс. 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18" w:name="sub_11121"/>
            <w:r w:rsidRPr="000F2E4E">
              <w:rPr>
                <w:color w:val="000000"/>
                <w:sz w:val="28"/>
                <w:szCs w:val="28"/>
              </w:rPr>
              <w:t xml:space="preserve">на 2016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213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377,200 тыс. рублей,</w:t>
            </w:r>
            <w:bookmarkEnd w:id="18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19" w:name="sub_140833"/>
            <w:r w:rsidRPr="000F2E4E">
              <w:rPr>
                <w:color w:val="000000"/>
                <w:sz w:val="28"/>
                <w:szCs w:val="28"/>
              </w:rPr>
              <w:t xml:space="preserve">на 2017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331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325,586 тыс. рублей,</w:t>
            </w:r>
            <w:bookmarkEnd w:id="19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20" w:name="sub_121122"/>
            <w:r w:rsidRPr="000F2E4E">
              <w:rPr>
                <w:color w:val="000000"/>
                <w:sz w:val="28"/>
                <w:szCs w:val="28"/>
              </w:rPr>
              <w:lastRenderedPageBreak/>
              <w:t>на 2018 год – 136</w:t>
            </w:r>
            <w:r w:rsidR="00903876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948,200 тыс. рублей,</w:t>
            </w:r>
            <w:bookmarkEnd w:id="20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21" w:name="sub_700497"/>
            <w:r w:rsidRPr="000F2E4E">
              <w:rPr>
                <w:color w:val="000000"/>
                <w:sz w:val="28"/>
                <w:szCs w:val="28"/>
              </w:rPr>
              <w:t xml:space="preserve">на 2019 год – </w:t>
            </w:r>
            <w:r w:rsidR="005C166F">
              <w:rPr>
                <w:color w:val="000000"/>
                <w:sz w:val="28"/>
                <w:szCs w:val="28"/>
              </w:rPr>
              <w:t>637 817,900</w:t>
            </w:r>
            <w:r w:rsidRPr="000F2E4E">
              <w:rPr>
                <w:color w:val="000000"/>
                <w:sz w:val="28"/>
                <w:szCs w:val="28"/>
              </w:rPr>
              <w:t> тыс. рублей,</w:t>
            </w:r>
            <w:bookmarkEnd w:id="21"/>
          </w:p>
          <w:p w:rsidR="000F2E4E" w:rsidRPr="000F2E4E" w:rsidRDefault="000F2E4E" w:rsidP="00903876">
            <w:pPr>
              <w:widowControl/>
              <w:suppressAutoHyphens w:val="0"/>
              <w:autoSpaceDN w:val="0"/>
              <w:adjustRightInd w:val="0"/>
              <w:ind w:firstLine="0"/>
              <w:rPr>
                <w:color w:val="000000"/>
                <w:sz w:val="28"/>
                <w:szCs w:val="28"/>
              </w:rPr>
            </w:pPr>
            <w:bookmarkStart w:id="22" w:name="sub_700518"/>
            <w:r w:rsidRPr="000F2E4E">
              <w:rPr>
                <w:color w:val="000000"/>
                <w:sz w:val="28"/>
                <w:szCs w:val="28"/>
              </w:rPr>
              <w:t xml:space="preserve">на 2020 год – </w:t>
            </w:r>
            <w:r w:rsidR="00903876">
              <w:rPr>
                <w:rFonts w:eastAsia="Calibri"/>
                <w:sz w:val="28"/>
                <w:szCs w:val="28"/>
                <w:lang w:eastAsia="ru-RU"/>
              </w:rPr>
              <w:t>787 106,000</w:t>
            </w:r>
            <w:r w:rsidRPr="000F2E4E">
              <w:rPr>
                <w:color w:val="000000"/>
                <w:sz w:val="28"/>
                <w:szCs w:val="28"/>
              </w:rPr>
              <w:t>тыс. рублей</w:t>
            </w:r>
            <w:bookmarkEnd w:id="22"/>
            <w:r w:rsidRPr="000F2E4E">
              <w:rPr>
                <w:color w:val="000000"/>
                <w:sz w:val="28"/>
                <w:szCs w:val="28"/>
              </w:rPr>
              <w:t>,</w:t>
            </w:r>
          </w:p>
          <w:p w:rsidR="000F2E4E" w:rsidRPr="000F2E4E" w:rsidRDefault="000F2E4E" w:rsidP="00F30DD2">
            <w:pPr>
              <w:widowControl/>
              <w:suppressAutoHyphens w:val="0"/>
              <w:autoSpaceDN w:val="0"/>
              <w:adjustRightInd w:val="0"/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2021 год – </w:t>
            </w:r>
            <w:r w:rsidR="007B55CD">
              <w:rPr>
                <w:rFonts w:eastAsia="Calibri"/>
                <w:sz w:val="28"/>
                <w:szCs w:val="28"/>
                <w:lang w:eastAsia="ru-RU"/>
              </w:rPr>
              <w:t>91 912,5</w:t>
            </w:r>
            <w:r w:rsidR="00F30DD2">
              <w:rPr>
                <w:rFonts w:eastAsia="Calibri"/>
                <w:sz w:val="28"/>
                <w:szCs w:val="28"/>
                <w:lang w:eastAsia="ru-RU"/>
              </w:rPr>
              <w:t xml:space="preserve">00 </w:t>
            </w:r>
            <w:r w:rsidRPr="000F2E4E">
              <w:rPr>
                <w:color w:val="000000"/>
                <w:sz w:val="28"/>
                <w:szCs w:val="28"/>
              </w:rPr>
              <w:t>тыс.</w:t>
            </w:r>
            <w:r w:rsidR="00903876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2022 год – </w:t>
            </w:r>
            <w:r w:rsidR="007B55CD">
              <w:rPr>
                <w:color w:val="000000"/>
                <w:sz w:val="28"/>
                <w:szCs w:val="28"/>
              </w:rPr>
              <w:t>1 261 865,600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903876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2023 год – </w:t>
            </w:r>
            <w:r w:rsidR="00CD0E2B">
              <w:rPr>
                <w:color w:val="000000"/>
                <w:sz w:val="28"/>
                <w:szCs w:val="28"/>
              </w:rPr>
              <w:t>47 200,400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903876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Default="00903876" w:rsidP="00F659A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2024 год – </w:t>
            </w:r>
            <w:r w:rsidR="007B55CD">
              <w:rPr>
                <w:color w:val="000000"/>
                <w:sz w:val="28"/>
                <w:szCs w:val="28"/>
              </w:rPr>
              <w:t>48 285,700</w:t>
            </w:r>
            <w:r w:rsidR="000F2E4E" w:rsidRPr="000F2E4E">
              <w:rPr>
                <w:color w:val="000000"/>
                <w:sz w:val="28"/>
                <w:szCs w:val="28"/>
              </w:rPr>
              <w:t xml:space="preserve"> 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F2E4E"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7B55CD" w:rsidRPr="000F2E4E" w:rsidRDefault="007B55CD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на 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0F2E4E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47 959,700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23" w:name="sub_11123"/>
            <w:r w:rsidRPr="000F2E4E">
              <w:rPr>
                <w:color w:val="000000"/>
                <w:sz w:val="28"/>
                <w:szCs w:val="28"/>
              </w:rPr>
              <w:t xml:space="preserve">объем безвозмездных поступлений из Фонда содействия реформированию жилищно-коммунального хозяйства составляет </w:t>
            </w:r>
            <w:r w:rsidR="00940662">
              <w:rPr>
                <w:color w:val="000000"/>
                <w:sz w:val="28"/>
                <w:szCs w:val="28"/>
              </w:rPr>
              <w:t>1</w:t>
            </w:r>
            <w:r w:rsidR="00CD0E2B">
              <w:rPr>
                <w:color w:val="000000"/>
                <w:sz w:val="28"/>
                <w:szCs w:val="28"/>
              </w:rPr>
              <w:t> 392 039,283</w:t>
            </w:r>
            <w:r w:rsidRPr="000F2E4E">
              <w:rPr>
                <w:color w:val="000000"/>
                <w:sz w:val="28"/>
                <w:szCs w:val="28"/>
              </w:rPr>
              <w:t> тыс. рублей, в том числе:</w:t>
            </w:r>
            <w:bookmarkEnd w:id="23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2014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178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731,243 тыс. 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2015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106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883,709 тыс. 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24" w:name="sub_11126"/>
            <w:r w:rsidRPr="000F2E4E">
              <w:rPr>
                <w:color w:val="000000"/>
                <w:sz w:val="28"/>
                <w:szCs w:val="28"/>
              </w:rPr>
              <w:t xml:space="preserve">на 2016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73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779,506 тыс. рублей,</w:t>
            </w:r>
            <w:bookmarkEnd w:id="24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2019 год – </w:t>
            </w:r>
            <w:r w:rsidR="00454399">
              <w:rPr>
                <w:color w:val="000000"/>
                <w:sz w:val="28"/>
                <w:szCs w:val="28"/>
              </w:rPr>
              <w:t>57 9</w:t>
            </w:r>
            <w:r w:rsidR="00832C15">
              <w:rPr>
                <w:color w:val="000000"/>
                <w:sz w:val="28"/>
                <w:szCs w:val="28"/>
              </w:rPr>
              <w:t>58</w:t>
            </w:r>
            <w:r w:rsidR="00454399">
              <w:rPr>
                <w:color w:val="000000"/>
                <w:sz w:val="28"/>
                <w:szCs w:val="28"/>
              </w:rPr>
              <w:t>,</w:t>
            </w:r>
            <w:r w:rsidR="00832C15">
              <w:rPr>
                <w:color w:val="000000"/>
                <w:sz w:val="28"/>
                <w:szCs w:val="28"/>
              </w:rPr>
              <w:t>0</w:t>
            </w:r>
            <w:r w:rsidR="00454399">
              <w:rPr>
                <w:color w:val="000000"/>
                <w:sz w:val="28"/>
                <w:szCs w:val="28"/>
              </w:rPr>
              <w:t>32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903876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903876">
            <w:pPr>
              <w:widowControl/>
              <w:suppressAutoHyphens w:val="0"/>
              <w:autoSpaceDN w:val="0"/>
              <w:adjustRightInd w:val="0"/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2020 год – </w:t>
            </w:r>
            <w:r w:rsidR="00903876">
              <w:rPr>
                <w:rFonts w:eastAsia="Calibri"/>
                <w:sz w:val="28"/>
                <w:szCs w:val="28"/>
                <w:lang w:eastAsia="ru-RU"/>
              </w:rPr>
              <w:t>156 621,337</w:t>
            </w:r>
            <w:r w:rsidRPr="000F2E4E">
              <w:rPr>
                <w:color w:val="000000"/>
                <w:sz w:val="28"/>
                <w:szCs w:val="28"/>
              </w:rPr>
              <w:t>тыс.</w:t>
            </w:r>
            <w:r w:rsidR="00903876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2021 год – </w:t>
            </w:r>
            <w:r w:rsidR="00E062A9">
              <w:rPr>
                <w:color w:val="000000"/>
                <w:sz w:val="28"/>
                <w:szCs w:val="28"/>
              </w:rPr>
              <w:t>335 767,890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903876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2022 год – </w:t>
            </w:r>
            <w:r w:rsidR="00CD0E2B">
              <w:rPr>
                <w:color w:val="000000"/>
                <w:sz w:val="28"/>
                <w:szCs w:val="28"/>
              </w:rPr>
              <w:t>381 998,386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903876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2023 год – </w:t>
            </w:r>
            <w:r w:rsidR="00940662">
              <w:rPr>
                <w:color w:val="000000"/>
                <w:sz w:val="28"/>
                <w:szCs w:val="28"/>
              </w:rPr>
              <w:t>100 299,180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903876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Default="000F2E4E" w:rsidP="00903876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2024 год – </w:t>
            </w:r>
            <w:r w:rsidR="00903876">
              <w:rPr>
                <w:color w:val="000000"/>
                <w:sz w:val="28"/>
                <w:szCs w:val="28"/>
              </w:rPr>
              <w:t>0,000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903876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</w:t>
            </w:r>
            <w:r w:rsidR="00CD0E2B">
              <w:rPr>
                <w:color w:val="000000"/>
                <w:sz w:val="28"/>
                <w:szCs w:val="28"/>
              </w:rPr>
              <w:t>,</w:t>
            </w:r>
          </w:p>
          <w:p w:rsidR="00CD0E2B" w:rsidRPr="000F2E4E" w:rsidRDefault="00CD0E2B" w:rsidP="00CD0E2B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на 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0F2E4E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0,000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</w:t>
            </w:r>
          </w:p>
        </w:tc>
      </w:tr>
      <w:tr w:rsidR="00160918" w:rsidRPr="000F2E4E" w:rsidTr="000F2E4E">
        <w:tc>
          <w:tcPr>
            <w:tcW w:w="3091" w:type="dxa"/>
            <w:shd w:val="clear" w:color="auto" w:fill="auto"/>
          </w:tcPr>
          <w:p w:rsidR="00160918" w:rsidRPr="000F2E4E" w:rsidRDefault="00160918" w:rsidP="00F659A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Объем налоговых расходов Курской области в рамках реализации программы (всего)</w:t>
            </w:r>
          </w:p>
        </w:tc>
        <w:tc>
          <w:tcPr>
            <w:tcW w:w="258" w:type="dxa"/>
            <w:shd w:val="clear" w:color="auto" w:fill="auto"/>
          </w:tcPr>
          <w:p w:rsidR="00160918" w:rsidRPr="000F2E4E" w:rsidRDefault="00160918" w:rsidP="00F659AF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6716" w:type="dxa"/>
            <w:shd w:val="clear" w:color="auto" w:fill="auto"/>
          </w:tcPr>
          <w:p w:rsidR="00160918" w:rsidRPr="000F2E4E" w:rsidRDefault="00160918" w:rsidP="00F659A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отсутствуют;</w:t>
            </w:r>
          </w:p>
        </w:tc>
      </w:tr>
      <w:tr w:rsidR="000F2E4E" w:rsidRPr="000F2E4E" w:rsidTr="000F2E4E">
        <w:tc>
          <w:tcPr>
            <w:tcW w:w="3091" w:type="dxa"/>
            <w:shd w:val="clear" w:color="auto" w:fill="auto"/>
          </w:tcPr>
          <w:p w:rsidR="000F2E4E" w:rsidRPr="000F2E4E" w:rsidRDefault="000F2E4E" w:rsidP="00F659AF">
            <w:pPr>
              <w:pStyle w:val="a5"/>
              <w:rPr>
                <w:color w:val="000000"/>
                <w:sz w:val="28"/>
                <w:szCs w:val="28"/>
              </w:rPr>
            </w:pPr>
            <w:bookmarkStart w:id="25" w:name="sub_700386"/>
            <w:r w:rsidRPr="000F2E4E">
              <w:rPr>
                <w:color w:val="000000"/>
                <w:sz w:val="28"/>
                <w:szCs w:val="28"/>
              </w:rPr>
              <w:t>Ожидаемые результаты реализации Программы</w:t>
            </w:r>
            <w:bookmarkEnd w:id="25"/>
          </w:p>
        </w:tc>
        <w:tc>
          <w:tcPr>
            <w:tcW w:w="258" w:type="dxa"/>
            <w:shd w:val="clear" w:color="auto" w:fill="auto"/>
          </w:tcPr>
          <w:p w:rsidR="000F2E4E" w:rsidRPr="000F2E4E" w:rsidRDefault="000F2E4E" w:rsidP="00F659AF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716" w:type="dxa"/>
            <w:shd w:val="clear" w:color="auto" w:fill="auto"/>
          </w:tcPr>
          <w:p w:rsidR="00903876" w:rsidRDefault="00903876" w:rsidP="00903876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создание безопасной и комфортной среды проживания и жизнедеятельности человека;</w:t>
            </w:r>
          </w:p>
          <w:p w:rsidR="00903876" w:rsidRDefault="00903876" w:rsidP="00903876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создание условий для улучшения демографической ситуации, снижения социальной напряженности в обществе;</w:t>
            </w:r>
          </w:p>
          <w:p w:rsidR="00903876" w:rsidRDefault="00903876" w:rsidP="00903876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повышение удовлетворенности населения Курской области уровнем жилищно-коммунального обслуживания;</w:t>
            </w:r>
          </w:p>
          <w:p w:rsidR="00903876" w:rsidRDefault="00903876" w:rsidP="00903876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повышение уровня экологической, санитарно-эпидемиологической безопасности и качества жизни населения Курской области</w:t>
            </w:r>
          </w:p>
          <w:p w:rsidR="000F2E4E" w:rsidRPr="000F2E4E" w:rsidRDefault="000F2E4E" w:rsidP="00F659AF">
            <w:pPr>
              <w:pStyle w:val="a4"/>
              <w:rPr>
                <w:color w:val="000000"/>
                <w:sz w:val="28"/>
                <w:szCs w:val="28"/>
              </w:rPr>
            </w:pPr>
          </w:p>
        </w:tc>
      </w:tr>
    </w:tbl>
    <w:p w:rsidR="00B224DC" w:rsidRPr="000F2E4E" w:rsidRDefault="00B224DC">
      <w:pPr>
        <w:rPr>
          <w:color w:val="000000"/>
          <w:sz w:val="28"/>
          <w:szCs w:val="28"/>
        </w:rPr>
      </w:pPr>
    </w:p>
    <w:sectPr w:rsidR="00B224DC" w:rsidRPr="000F2E4E" w:rsidSect="000F2E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E4E"/>
    <w:rsid w:val="000F2E4E"/>
    <w:rsid w:val="00160918"/>
    <w:rsid w:val="00275C03"/>
    <w:rsid w:val="00454399"/>
    <w:rsid w:val="005320ED"/>
    <w:rsid w:val="005C166F"/>
    <w:rsid w:val="007B55CD"/>
    <w:rsid w:val="007F6FC9"/>
    <w:rsid w:val="00832C15"/>
    <w:rsid w:val="00903876"/>
    <w:rsid w:val="00940662"/>
    <w:rsid w:val="009D584A"/>
    <w:rsid w:val="00B224DC"/>
    <w:rsid w:val="00C82F63"/>
    <w:rsid w:val="00CD0E2B"/>
    <w:rsid w:val="00CD68A8"/>
    <w:rsid w:val="00D04747"/>
    <w:rsid w:val="00D45A90"/>
    <w:rsid w:val="00E062A9"/>
    <w:rsid w:val="00EF306C"/>
    <w:rsid w:val="00F30DD2"/>
    <w:rsid w:val="00F52061"/>
    <w:rsid w:val="00F659AF"/>
    <w:rsid w:val="00FB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4E"/>
    <w:pPr>
      <w:widowControl w:val="0"/>
      <w:suppressAutoHyphens/>
      <w:autoSpaceDE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F2E4E"/>
    <w:pPr>
      <w:numPr>
        <w:numId w:val="1"/>
      </w:num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E4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ar-SA"/>
    </w:rPr>
  </w:style>
  <w:style w:type="character" w:customStyle="1" w:styleId="a3">
    <w:name w:val="Гипертекстовая ссылка"/>
    <w:rsid w:val="000F2E4E"/>
    <w:rPr>
      <w:rFonts w:cs="Times New Roman"/>
      <w:b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F2E4E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0F2E4E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CD0E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0E2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Links>
    <vt:vector size="24" baseType="variant">
      <vt:variant>
        <vt:i4>3080212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sub_1144</vt:lpwstr>
      </vt:variant>
      <vt:variant>
        <vt:i4>2621460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sub_1143</vt:lpwstr>
      </vt:variant>
      <vt:variant>
        <vt:i4>2686996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sub_1142</vt:lpwstr>
      </vt:variant>
      <vt:variant>
        <vt:i4>2752532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sub_1141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Евгеньевна Кузина</dc:creator>
  <cp:lastModifiedBy>Ирина В. Терехова</cp:lastModifiedBy>
  <cp:revision>6</cp:revision>
  <cp:lastPrinted>2022-10-19T14:24:00Z</cp:lastPrinted>
  <dcterms:created xsi:type="dcterms:W3CDTF">2021-10-07T06:12:00Z</dcterms:created>
  <dcterms:modified xsi:type="dcterms:W3CDTF">2022-10-19T14:24:00Z</dcterms:modified>
</cp:coreProperties>
</file>