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BC" w:rsidRPr="00EF22EE" w:rsidRDefault="00333080">
      <w:pPr>
        <w:jc w:val="center"/>
        <w:rPr>
          <w:b/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>Результаты аукциона</w:t>
      </w:r>
      <w:r w:rsidR="00CE0AE2" w:rsidRPr="00EF22EE">
        <w:rPr>
          <w:b/>
          <w:sz w:val="26"/>
          <w:szCs w:val="26"/>
          <w:lang w:val="ru-RU"/>
        </w:rPr>
        <w:t xml:space="preserve">, назначенного на </w:t>
      </w:r>
      <w:r w:rsidR="00CE559D">
        <w:rPr>
          <w:b/>
          <w:sz w:val="26"/>
          <w:szCs w:val="26"/>
          <w:lang w:val="ru-RU"/>
        </w:rPr>
        <w:t>28</w:t>
      </w:r>
      <w:r w:rsidR="00B871BF" w:rsidRPr="00EF22EE">
        <w:rPr>
          <w:b/>
          <w:sz w:val="26"/>
          <w:szCs w:val="26"/>
          <w:lang w:val="ru-RU"/>
        </w:rPr>
        <w:t xml:space="preserve"> </w:t>
      </w:r>
      <w:r w:rsidR="00CE559D">
        <w:rPr>
          <w:b/>
          <w:sz w:val="26"/>
          <w:szCs w:val="26"/>
          <w:lang w:val="ru-RU"/>
        </w:rPr>
        <w:t>ноября</w:t>
      </w:r>
      <w:r w:rsidR="00AF36B7" w:rsidRPr="00EF22EE">
        <w:rPr>
          <w:b/>
          <w:sz w:val="26"/>
          <w:szCs w:val="26"/>
          <w:lang w:val="ru-RU"/>
        </w:rPr>
        <w:t xml:space="preserve"> 202</w:t>
      </w:r>
      <w:r w:rsidR="00A73F42" w:rsidRPr="00EF22EE">
        <w:rPr>
          <w:b/>
          <w:sz w:val="26"/>
          <w:szCs w:val="26"/>
          <w:lang w:val="ru-RU"/>
        </w:rPr>
        <w:t>5</w:t>
      </w:r>
      <w:r w:rsidR="00AF36B7" w:rsidRPr="00EF22EE">
        <w:rPr>
          <w:b/>
          <w:sz w:val="26"/>
          <w:szCs w:val="26"/>
          <w:lang w:val="ru-RU"/>
        </w:rPr>
        <w:t xml:space="preserve"> года</w:t>
      </w:r>
    </w:p>
    <w:p w:rsidR="003A69BC" w:rsidRPr="00EF22EE" w:rsidRDefault="003A69BC">
      <w:pPr>
        <w:jc w:val="center"/>
        <w:rPr>
          <w:b/>
          <w:sz w:val="26"/>
          <w:szCs w:val="26"/>
          <w:lang w:val="ru-RU"/>
        </w:rPr>
      </w:pPr>
    </w:p>
    <w:p w:rsidR="00B871BF" w:rsidRPr="00EF22EE" w:rsidRDefault="00787B88" w:rsidP="00B871BF">
      <w:pPr>
        <w:ind w:firstLine="567"/>
        <w:jc w:val="both"/>
        <w:rPr>
          <w:sz w:val="26"/>
          <w:szCs w:val="26"/>
          <w:lang w:val="ru-RU"/>
        </w:rPr>
      </w:pPr>
      <w:proofErr w:type="gramStart"/>
      <w:r w:rsidRPr="00EF22EE">
        <w:rPr>
          <w:sz w:val="26"/>
          <w:szCs w:val="26"/>
          <w:lang w:val="ru-RU"/>
        </w:rPr>
        <w:t xml:space="preserve">Министерство </w:t>
      </w:r>
      <w:r w:rsidR="00AF36B7" w:rsidRPr="00EF22EE">
        <w:rPr>
          <w:sz w:val="26"/>
          <w:szCs w:val="26"/>
          <w:lang w:val="ru-RU"/>
        </w:rPr>
        <w:t>имуществ</w:t>
      </w:r>
      <w:r w:rsidRPr="00EF22EE">
        <w:rPr>
          <w:sz w:val="26"/>
          <w:szCs w:val="26"/>
          <w:lang w:val="ru-RU"/>
        </w:rPr>
        <w:t>а</w:t>
      </w:r>
      <w:r w:rsidR="00AF36B7" w:rsidRPr="00EF22EE">
        <w:rPr>
          <w:sz w:val="26"/>
          <w:szCs w:val="26"/>
          <w:lang w:val="ru-RU"/>
        </w:rPr>
        <w:t xml:space="preserve"> Курской области сообщает о результатах аукциона на право заключения договор</w:t>
      </w:r>
      <w:r w:rsidR="00FF3CBC" w:rsidRPr="00EF22EE">
        <w:rPr>
          <w:sz w:val="26"/>
          <w:szCs w:val="26"/>
          <w:lang w:val="ru-RU"/>
        </w:rPr>
        <w:t>ов</w:t>
      </w:r>
      <w:r w:rsidR="00AF36B7" w:rsidRPr="00EF22EE">
        <w:rPr>
          <w:sz w:val="26"/>
          <w:szCs w:val="26"/>
          <w:lang w:val="ru-RU"/>
        </w:rPr>
        <w:t xml:space="preserve"> аренды земельн</w:t>
      </w:r>
      <w:r w:rsidR="00FF3CBC" w:rsidRPr="00EF22EE">
        <w:rPr>
          <w:sz w:val="26"/>
          <w:szCs w:val="26"/>
          <w:lang w:val="ru-RU"/>
        </w:rPr>
        <w:t>ых</w:t>
      </w:r>
      <w:r w:rsidR="00AF36B7" w:rsidRPr="00EF22EE">
        <w:rPr>
          <w:sz w:val="26"/>
          <w:szCs w:val="26"/>
          <w:lang w:val="ru-RU"/>
        </w:rPr>
        <w:t xml:space="preserve"> участк</w:t>
      </w:r>
      <w:r w:rsidR="00FF3CBC" w:rsidRPr="00EF22EE">
        <w:rPr>
          <w:sz w:val="26"/>
          <w:szCs w:val="26"/>
          <w:lang w:val="ru-RU"/>
        </w:rPr>
        <w:t>ов</w:t>
      </w:r>
      <w:r w:rsidR="00AF36B7" w:rsidRPr="00EF22EE">
        <w:rPr>
          <w:sz w:val="26"/>
          <w:szCs w:val="26"/>
          <w:lang w:val="ru-RU"/>
        </w:rPr>
        <w:t xml:space="preserve">, назначенного на </w:t>
      </w:r>
      <w:r w:rsidR="002D37B8" w:rsidRPr="00EF22EE">
        <w:rPr>
          <w:sz w:val="26"/>
          <w:szCs w:val="26"/>
          <w:lang w:val="ru-RU"/>
        </w:rPr>
        <w:t>2</w:t>
      </w:r>
      <w:r w:rsidR="00CE559D">
        <w:rPr>
          <w:sz w:val="26"/>
          <w:szCs w:val="26"/>
          <w:lang w:val="ru-RU"/>
        </w:rPr>
        <w:t>8</w:t>
      </w:r>
      <w:r w:rsidR="00B871BF" w:rsidRPr="00EF22EE">
        <w:rPr>
          <w:sz w:val="26"/>
          <w:szCs w:val="26"/>
          <w:lang w:val="ru-RU"/>
        </w:rPr>
        <w:t>.</w:t>
      </w:r>
      <w:r w:rsidR="00CE559D">
        <w:rPr>
          <w:sz w:val="26"/>
          <w:szCs w:val="26"/>
          <w:lang w:val="ru-RU"/>
        </w:rPr>
        <w:t>1</w:t>
      </w:r>
      <w:r w:rsidR="00B871BF" w:rsidRPr="00EF22EE">
        <w:rPr>
          <w:sz w:val="26"/>
          <w:szCs w:val="26"/>
          <w:lang w:val="ru-RU"/>
        </w:rPr>
        <w:t>1.</w:t>
      </w:r>
      <w:r w:rsidR="00AF36B7" w:rsidRPr="00EF22EE">
        <w:rPr>
          <w:sz w:val="26"/>
          <w:szCs w:val="26"/>
          <w:lang w:val="ru-RU"/>
        </w:rPr>
        <w:t>202</w:t>
      </w:r>
      <w:r w:rsidR="002D37B8" w:rsidRPr="00EF22EE">
        <w:rPr>
          <w:sz w:val="26"/>
          <w:szCs w:val="26"/>
          <w:lang w:val="ru-RU"/>
        </w:rPr>
        <w:t>5</w:t>
      </w:r>
      <w:r w:rsidR="00FF3CBC" w:rsidRPr="00EF22EE">
        <w:rPr>
          <w:sz w:val="26"/>
          <w:szCs w:val="26"/>
          <w:lang w:val="ru-RU"/>
        </w:rPr>
        <w:t xml:space="preserve"> года в соответствии с решения</w:t>
      </w:r>
      <w:r w:rsidR="0092135B" w:rsidRPr="00EF22EE">
        <w:rPr>
          <w:sz w:val="26"/>
          <w:szCs w:val="26"/>
          <w:lang w:val="ru-RU"/>
        </w:rPr>
        <w:t>м</w:t>
      </w:r>
      <w:r w:rsidR="00FF3CBC" w:rsidRPr="00EF22EE">
        <w:rPr>
          <w:sz w:val="26"/>
          <w:szCs w:val="26"/>
          <w:lang w:val="ru-RU"/>
        </w:rPr>
        <w:t>и</w:t>
      </w:r>
      <w:r w:rsidR="00AF36B7" w:rsidRPr="00EF22EE">
        <w:rPr>
          <w:sz w:val="26"/>
          <w:szCs w:val="26"/>
          <w:lang w:val="ru-RU"/>
        </w:rPr>
        <w:t xml:space="preserve"> </w:t>
      </w:r>
      <w:r w:rsidRPr="00EF22EE">
        <w:rPr>
          <w:sz w:val="26"/>
          <w:szCs w:val="26"/>
          <w:lang w:val="ru-RU"/>
        </w:rPr>
        <w:t xml:space="preserve">Министерства </w:t>
      </w:r>
      <w:r w:rsidR="00637472" w:rsidRPr="00EF22EE">
        <w:rPr>
          <w:sz w:val="26"/>
          <w:szCs w:val="26"/>
          <w:lang w:val="ru-RU"/>
        </w:rPr>
        <w:t>имуществ</w:t>
      </w:r>
      <w:r w:rsidRPr="00EF22EE">
        <w:rPr>
          <w:sz w:val="26"/>
          <w:szCs w:val="26"/>
          <w:lang w:val="ru-RU"/>
        </w:rPr>
        <w:t>а</w:t>
      </w:r>
      <w:r w:rsidR="00637472" w:rsidRPr="00EF22EE">
        <w:rPr>
          <w:sz w:val="26"/>
          <w:szCs w:val="26"/>
          <w:lang w:val="ru-RU"/>
        </w:rPr>
        <w:t xml:space="preserve"> Курской области</w:t>
      </w:r>
      <w:r w:rsidR="00A02153" w:rsidRPr="00EF22EE">
        <w:rPr>
          <w:sz w:val="26"/>
          <w:szCs w:val="26"/>
          <w:lang w:val="ru-RU"/>
        </w:rPr>
        <w:t xml:space="preserve"> от</w:t>
      </w:r>
      <w:r w:rsidR="002D37B8" w:rsidRPr="00EF22EE">
        <w:rPr>
          <w:sz w:val="26"/>
          <w:szCs w:val="26"/>
          <w:lang w:val="ru-RU"/>
        </w:rPr>
        <w:t xml:space="preserve"> </w:t>
      </w:r>
      <w:r w:rsidR="00CE559D" w:rsidRPr="00CE559D">
        <w:rPr>
          <w:color w:val="000000" w:themeColor="text1"/>
          <w:sz w:val="26"/>
          <w:szCs w:val="26"/>
          <w:lang w:val="ru-RU"/>
        </w:rPr>
        <w:t>14.10.2025 №</w:t>
      </w:r>
      <w:r w:rsidR="00CE559D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CE559D" w:rsidRPr="00CE559D">
        <w:rPr>
          <w:color w:val="000000" w:themeColor="text1"/>
          <w:sz w:val="26"/>
          <w:szCs w:val="26"/>
          <w:lang w:val="ru-RU"/>
        </w:rPr>
        <w:t>№</w:t>
      </w:r>
      <w:proofErr w:type="spellEnd"/>
      <w:r w:rsidR="00CE559D" w:rsidRPr="00CE559D">
        <w:rPr>
          <w:color w:val="000000" w:themeColor="text1"/>
          <w:sz w:val="26"/>
          <w:szCs w:val="26"/>
          <w:lang w:val="ru-RU"/>
        </w:rPr>
        <w:t xml:space="preserve"> 01.01-02/708, 01.01-02/709,</w:t>
      </w:r>
      <w:r w:rsidR="00CE559D">
        <w:rPr>
          <w:color w:val="000000" w:themeColor="text1"/>
          <w:sz w:val="26"/>
          <w:szCs w:val="26"/>
          <w:lang w:val="ru-RU"/>
        </w:rPr>
        <w:t xml:space="preserve"> </w:t>
      </w:r>
      <w:r w:rsidR="00CE559D" w:rsidRPr="00CE559D">
        <w:rPr>
          <w:color w:val="000000" w:themeColor="text1"/>
          <w:sz w:val="26"/>
          <w:szCs w:val="26"/>
          <w:lang w:val="ru-RU"/>
        </w:rPr>
        <w:t>01.01-02/710, 01.01-02/711, 01.01-02/712, 01.01-02/713, от 28.10.2025 № 01.01-02/744.</w:t>
      </w:r>
      <w:r w:rsidR="00C91A67">
        <w:rPr>
          <w:sz w:val="26"/>
          <w:szCs w:val="26"/>
          <w:lang w:val="ru-RU"/>
        </w:rPr>
        <w:t xml:space="preserve"> </w:t>
      </w:r>
      <w:proofErr w:type="gramEnd"/>
    </w:p>
    <w:p w:rsidR="002D37B8" w:rsidRPr="00EF22EE" w:rsidRDefault="00AF36B7" w:rsidP="002D37B8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 w:rsidR="00637472" w:rsidRPr="00EF22EE">
        <w:rPr>
          <w:b/>
          <w:sz w:val="26"/>
          <w:szCs w:val="26"/>
          <w:lang w:val="ru-RU"/>
        </w:rPr>
        <w:t>1</w:t>
      </w:r>
      <w:r w:rsidRPr="00EF22EE">
        <w:rPr>
          <w:sz w:val="26"/>
          <w:szCs w:val="26"/>
          <w:lang w:val="ru-RU"/>
        </w:rPr>
        <w:t xml:space="preserve"> – право на заключение договора аренды земельного участка </w:t>
      </w:r>
      <w:r w:rsidR="00D3623D" w:rsidRPr="00EF22EE">
        <w:rPr>
          <w:sz w:val="26"/>
          <w:szCs w:val="26"/>
          <w:lang w:val="ru-RU"/>
        </w:rPr>
        <w:t xml:space="preserve">из категории земель населенных пунктов </w:t>
      </w:r>
      <w:r w:rsidRPr="00EF22EE">
        <w:rPr>
          <w:sz w:val="26"/>
          <w:szCs w:val="26"/>
          <w:lang w:val="ru-RU"/>
        </w:rPr>
        <w:t>с кадастровым номером</w:t>
      </w:r>
      <w:r w:rsidR="006D3BF1" w:rsidRPr="00EF22EE">
        <w:rPr>
          <w:sz w:val="26"/>
          <w:szCs w:val="26"/>
          <w:lang w:val="ru-RU"/>
        </w:rPr>
        <w:t xml:space="preserve"> </w:t>
      </w:r>
      <w:r w:rsidR="00CE559D" w:rsidRPr="00CE559D">
        <w:rPr>
          <w:rFonts w:ascii="PT Astra Serif" w:hAnsi="PT Astra Serif"/>
          <w:sz w:val="26"/>
          <w:lang w:val="ru-RU"/>
        </w:rPr>
        <w:t xml:space="preserve">46:29:103148:1177, площадью                     1540 кв.м., расположенного по адресу: Курская обл., г. Курск, ул. </w:t>
      </w:r>
      <w:proofErr w:type="gramStart"/>
      <w:r w:rsidR="00CE559D" w:rsidRPr="00CE559D">
        <w:rPr>
          <w:rFonts w:ascii="PT Astra Serif" w:hAnsi="PT Astra Serif"/>
          <w:sz w:val="26"/>
          <w:lang w:val="ru-RU"/>
        </w:rPr>
        <w:t>Привокзальная</w:t>
      </w:r>
      <w:proofErr w:type="gramEnd"/>
      <w:r w:rsidR="00CE559D" w:rsidRPr="00CE559D">
        <w:rPr>
          <w:rFonts w:ascii="PT Astra Serif" w:hAnsi="PT Astra Serif"/>
          <w:sz w:val="26"/>
          <w:lang w:val="ru-RU"/>
        </w:rPr>
        <w:t>, для целей, не связанных со строительством, с видом разрешенного использования земельного участка – «складские площадки»</w:t>
      </w:r>
      <w:r w:rsidR="002D37B8" w:rsidRPr="00EF22EE">
        <w:rPr>
          <w:sz w:val="26"/>
          <w:szCs w:val="26"/>
          <w:lang w:val="ru-RU"/>
        </w:rPr>
        <w:t xml:space="preserve">. </w:t>
      </w:r>
    </w:p>
    <w:p w:rsidR="00CE559D" w:rsidRPr="000B08F3" w:rsidRDefault="00CE559D" w:rsidP="00CE559D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  <w:r w:rsidRPr="000B08F3">
        <w:rPr>
          <w:sz w:val="26"/>
          <w:szCs w:val="26"/>
          <w:lang w:val="ru-RU"/>
        </w:rPr>
        <w:t>В соответствии с</w:t>
      </w:r>
      <w:r w:rsidRPr="000B08F3">
        <w:rPr>
          <w:b/>
          <w:color w:val="auto"/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Протоколом о результатах электронного  аукциона на право заключения </w:t>
      </w:r>
      <w:r w:rsidRPr="000B08F3">
        <w:rPr>
          <w:sz w:val="26"/>
          <w:szCs w:val="26"/>
          <w:lang w:val="ru-RU"/>
        </w:rPr>
        <w:t>договора аренды земельного участка от 2</w:t>
      </w:r>
      <w:r>
        <w:rPr>
          <w:sz w:val="26"/>
          <w:szCs w:val="26"/>
          <w:lang w:val="ru-RU"/>
        </w:rPr>
        <w:t>8</w:t>
      </w:r>
      <w:r w:rsidRPr="000B08F3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Pr="000B08F3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0B08F3">
        <w:rPr>
          <w:sz w:val="26"/>
          <w:szCs w:val="26"/>
          <w:lang w:val="ru-RU"/>
        </w:rPr>
        <w:t xml:space="preserve">, аукцион по Лоту № </w:t>
      </w:r>
      <w:r>
        <w:rPr>
          <w:sz w:val="26"/>
          <w:szCs w:val="26"/>
          <w:lang w:val="ru-RU"/>
        </w:rPr>
        <w:t>1</w:t>
      </w:r>
      <w:r w:rsidRPr="000B08F3">
        <w:rPr>
          <w:sz w:val="26"/>
          <w:szCs w:val="26"/>
          <w:lang w:val="ru-RU"/>
        </w:rPr>
        <w:t xml:space="preserve"> </w:t>
      </w:r>
      <w:proofErr w:type="gramStart"/>
      <w:r w:rsidRPr="000B08F3">
        <w:rPr>
          <w:sz w:val="26"/>
          <w:szCs w:val="26"/>
          <w:lang w:val="ru-RU"/>
        </w:rPr>
        <w:t>состоялся и победителем аукциона признан</w:t>
      </w:r>
      <w:proofErr w:type="gramEnd"/>
      <w:r w:rsidRPr="000B08F3">
        <w:rPr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участник </w:t>
      </w:r>
      <w:r w:rsidRPr="00CE559D">
        <w:rPr>
          <w:sz w:val="26"/>
          <w:szCs w:val="26"/>
          <w:lang w:val="ru-RU"/>
        </w:rPr>
        <w:t>по заявке 9064</w:t>
      </w:r>
      <w:r>
        <w:rPr>
          <w:sz w:val="26"/>
          <w:szCs w:val="26"/>
          <w:lang w:val="ru-RU"/>
        </w:rPr>
        <w:t xml:space="preserve"> -</w:t>
      </w:r>
      <w:r w:rsidRPr="00CE559D">
        <w:rPr>
          <w:sz w:val="26"/>
          <w:szCs w:val="26"/>
          <w:lang w:val="ru-RU"/>
        </w:rPr>
        <w:t xml:space="preserve"> </w:t>
      </w:r>
      <w:proofErr w:type="spellStart"/>
      <w:r w:rsidRPr="00CE559D">
        <w:rPr>
          <w:sz w:val="26"/>
          <w:szCs w:val="26"/>
          <w:lang w:val="ru-RU"/>
        </w:rPr>
        <w:t>Бывшев</w:t>
      </w:r>
      <w:proofErr w:type="spellEnd"/>
      <w:r w:rsidRPr="00CE559D">
        <w:rPr>
          <w:sz w:val="26"/>
          <w:szCs w:val="26"/>
          <w:lang w:val="ru-RU"/>
        </w:rPr>
        <w:t xml:space="preserve"> Александр Викторович</w:t>
      </w:r>
      <w:r w:rsidRPr="000B08F3">
        <w:rPr>
          <w:sz w:val="26"/>
          <w:szCs w:val="26"/>
          <w:lang w:val="ru-RU"/>
        </w:rPr>
        <w:t>.</w:t>
      </w:r>
    </w:p>
    <w:p w:rsidR="00C91A67" w:rsidRPr="00EF22EE" w:rsidRDefault="00C91A67" w:rsidP="00C91A67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>
        <w:rPr>
          <w:b/>
          <w:sz w:val="26"/>
          <w:szCs w:val="26"/>
          <w:lang w:val="ru-RU"/>
        </w:rPr>
        <w:t>2</w:t>
      </w:r>
      <w:r w:rsidRPr="00EF22EE">
        <w:rPr>
          <w:sz w:val="26"/>
          <w:szCs w:val="26"/>
          <w:lang w:val="ru-RU"/>
        </w:rPr>
        <w:t xml:space="preserve"> – </w:t>
      </w:r>
      <w:r w:rsidR="00B92F8E"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="00B92F8E" w:rsidRPr="00CE559D">
        <w:rPr>
          <w:rFonts w:ascii="PT Astra Serif" w:hAnsi="PT Astra Serif"/>
          <w:sz w:val="26"/>
          <w:lang w:val="ru-RU"/>
        </w:rPr>
        <w:t xml:space="preserve">46:29:102287:1385, площадью </w:t>
      </w:r>
      <w:r w:rsidR="00B92F8E" w:rsidRPr="00CE559D">
        <w:rPr>
          <w:rFonts w:ascii="PT Astra Serif" w:hAnsi="PT Astra Serif"/>
          <w:sz w:val="26"/>
          <w:lang w:val="ru-RU"/>
        </w:rPr>
        <w:br/>
        <w:t>310 кв.м., расположенного по адресу: Курская обл., г. Курск, ул. Карла Либкнехта, для целей, не связанных со строительством, с видом разрешенного использования земельного участка – «стоянка транспортных средств».</w:t>
      </w:r>
    </w:p>
    <w:p w:rsidR="00B92F8E" w:rsidRPr="000B08F3" w:rsidRDefault="00B92F8E" w:rsidP="00B92F8E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  <w:r w:rsidRPr="000B08F3">
        <w:rPr>
          <w:sz w:val="26"/>
          <w:szCs w:val="26"/>
          <w:lang w:val="ru-RU"/>
        </w:rPr>
        <w:t>В соответствии с</w:t>
      </w:r>
      <w:r w:rsidRPr="000B08F3">
        <w:rPr>
          <w:b/>
          <w:color w:val="auto"/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Протоколом о результатах электронного  аукциона на право заключения </w:t>
      </w:r>
      <w:r w:rsidRPr="000B08F3">
        <w:rPr>
          <w:sz w:val="26"/>
          <w:szCs w:val="26"/>
          <w:lang w:val="ru-RU"/>
        </w:rPr>
        <w:t>договора аренды земельного участка от 2</w:t>
      </w:r>
      <w:r>
        <w:rPr>
          <w:sz w:val="26"/>
          <w:szCs w:val="26"/>
          <w:lang w:val="ru-RU"/>
        </w:rPr>
        <w:t>8</w:t>
      </w:r>
      <w:r w:rsidRPr="000B08F3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Pr="000B08F3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0B08F3">
        <w:rPr>
          <w:sz w:val="26"/>
          <w:szCs w:val="26"/>
          <w:lang w:val="ru-RU"/>
        </w:rPr>
        <w:t xml:space="preserve">, аукцион по Лоту № </w:t>
      </w:r>
      <w:r w:rsidR="00884FC5">
        <w:rPr>
          <w:sz w:val="26"/>
          <w:szCs w:val="26"/>
          <w:lang w:val="ru-RU"/>
        </w:rPr>
        <w:t xml:space="preserve">2 </w:t>
      </w:r>
      <w:proofErr w:type="gramStart"/>
      <w:r w:rsidRPr="000B08F3">
        <w:rPr>
          <w:sz w:val="26"/>
          <w:szCs w:val="26"/>
          <w:lang w:val="ru-RU"/>
        </w:rPr>
        <w:t>состоялся и победителем аукциона признан</w:t>
      </w:r>
      <w:proofErr w:type="gramEnd"/>
      <w:r w:rsidRPr="000B08F3">
        <w:rPr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участник </w:t>
      </w:r>
      <w:r w:rsidRPr="00CE559D">
        <w:rPr>
          <w:sz w:val="26"/>
          <w:szCs w:val="26"/>
          <w:lang w:val="ru-RU"/>
        </w:rPr>
        <w:t xml:space="preserve">по заявке </w:t>
      </w:r>
      <w:r w:rsidRPr="00B92F8E">
        <w:rPr>
          <w:sz w:val="26"/>
          <w:szCs w:val="26"/>
          <w:lang w:val="ru-RU"/>
        </w:rPr>
        <w:t>8142</w:t>
      </w:r>
      <w:r>
        <w:rPr>
          <w:sz w:val="26"/>
          <w:szCs w:val="26"/>
          <w:lang w:val="ru-RU"/>
        </w:rPr>
        <w:t xml:space="preserve"> -</w:t>
      </w:r>
      <w:r w:rsidRPr="00B92F8E">
        <w:rPr>
          <w:sz w:val="26"/>
          <w:szCs w:val="26"/>
          <w:lang w:val="ru-RU"/>
        </w:rPr>
        <w:t xml:space="preserve"> Епишев</w:t>
      </w:r>
      <w:r>
        <w:rPr>
          <w:sz w:val="26"/>
          <w:szCs w:val="26"/>
          <w:lang w:val="ru-RU"/>
        </w:rPr>
        <w:t>а</w:t>
      </w:r>
      <w:r w:rsidRPr="00B92F8E">
        <w:rPr>
          <w:sz w:val="26"/>
          <w:szCs w:val="26"/>
          <w:lang w:val="ru-RU"/>
        </w:rPr>
        <w:t xml:space="preserve"> Диан</w:t>
      </w:r>
      <w:r>
        <w:rPr>
          <w:sz w:val="26"/>
          <w:szCs w:val="26"/>
          <w:lang w:val="ru-RU"/>
        </w:rPr>
        <w:t>а</w:t>
      </w:r>
      <w:r w:rsidRPr="00B92F8E">
        <w:rPr>
          <w:sz w:val="26"/>
          <w:szCs w:val="26"/>
          <w:lang w:val="ru-RU"/>
        </w:rPr>
        <w:t xml:space="preserve"> </w:t>
      </w:r>
      <w:proofErr w:type="spellStart"/>
      <w:r w:rsidRPr="00B92F8E">
        <w:rPr>
          <w:sz w:val="26"/>
          <w:szCs w:val="26"/>
          <w:lang w:val="ru-RU"/>
        </w:rPr>
        <w:t>Зурабовн</w:t>
      </w:r>
      <w:r>
        <w:rPr>
          <w:sz w:val="26"/>
          <w:szCs w:val="26"/>
          <w:lang w:val="ru-RU"/>
        </w:rPr>
        <w:t>а</w:t>
      </w:r>
      <w:proofErr w:type="spellEnd"/>
      <w:r w:rsidRPr="000B08F3">
        <w:rPr>
          <w:sz w:val="26"/>
          <w:szCs w:val="26"/>
          <w:lang w:val="ru-RU"/>
        </w:rPr>
        <w:t>.</w:t>
      </w:r>
    </w:p>
    <w:p w:rsidR="00C91A67" w:rsidRPr="00B92F8E" w:rsidRDefault="00C91A67" w:rsidP="00C91A67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>
        <w:rPr>
          <w:b/>
          <w:sz w:val="26"/>
          <w:szCs w:val="26"/>
          <w:lang w:val="ru-RU"/>
        </w:rPr>
        <w:t>3</w:t>
      </w:r>
      <w:r w:rsidRPr="00EF22EE">
        <w:rPr>
          <w:sz w:val="26"/>
          <w:szCs w:val="26"/>
          <w:lang w:val="ru-RU"/>
        </w:rPr>
        <w:t xml:space="preserve"> – право на заключение договора аренды земельного участка из категории земель населенных пунктов с кадастровым номером </w:t>
      </w:r>
      <w:r w:rsidR="00B92F8E" w:rsidRPr="00B92F8E">
        <w:rPr>
          <w:rFonts w:ascii="PT Astra Serif" w:hAnsi="PT Astra Serif"/>
          <w:sz w:val="26"/>
          <w:lang w:val="ru-RU"/>
        </w:rPr>
        <w:t>46:29:103148:919, площадью 1122 кв</w:t>
      </w:r>
      <w:proofErr w:type="gramStart"/>
      <w:r w:rsidR="00B92F8E" w:rsidRPr="00B92F8E">
        <w:rPr>
          <w:rFonts w:ascii="PT Astra Serif" w:hAnsi="PT Astra Serif"/>
          <w:sz w:val="26"/>
          <w:lang w:val="ru-RU"/>
        </w:rPr>
        <w:t>.м</w:t>
      </w:r>
      <w:proofErr w:type="gramEnd"/>
      <w:r w:rsidR="00B92F8E" w:rsidRPr="00B92F8E">
        <w:rPr>
          <w:rFonts w:ascii="PT Astra Serif" w:hAnsi="PT Astra Serif"/>
          <w:sz w:val="26"/>
          <w:lang w:val="ru-RU"/>
        </w:rPr>
        <w:t>, в границах, расположенного по адресу: Курская обл., г. Курск, проезд Льговский поворот, 5, для целей, связанных со строительством, с видом разрешенного использования земельного участка – «склады»</w:t>
      </w:r>
      <w:r w:rsidR="00B92F8E">
        <w:rPr>
          <w:rFonts w:ascii="PT Astra Serif" w:hAnsi="PT Astra Serif"/>
          <w:sz w:val="26"/>
          <w:lang w:val="ru-RU"/>
        </w:rPr>
        <w:t>.</w:t>
      </w:r>
    </w:p>
    <w:p w:rsidR="00B92F8E" w:rsidRDefault="00B92F8E" w:rsidP="00B92F8E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  <w:r w:rsidRPr="000B08F3">
        <w:rPr>
          <w:sz w:val="26"/>
          <w:szCs w:val="26"/>
          <w:lang w:val="ru-RU"/>
        </w:rPr>
        <w:t>В соответствии с</w:t>
      </w:r>
      <w:r w:rsidRPr="000B08F3">
        <w:rPr>
          <w:b/>
          <w:color w:val="auto"/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Протоколом о результатах электронного  аукциона на право заключения </w:t>
      </w:r>
      <w:r w:rsidRPr="000B08F3">
        <w:rPr>
          <w:sz w:val="26"/>
          <w:szCs w:val="26"/>
          <w:lang w:val="ru-RU"/>
        </w:rPr>
        <w:t>договора аренды земельного участка от 2</w:t>
      </w:r>
      <w:r>
        <w:rPr>
          <w:sz w:val="26"/>
          <w:szCs w:val="26"/>
          <w:lang w:val="ru-RU"/>
        </w:rPr>
        <w:t>8</w:t>
      </w:r>
      <w:r w:rsidRPr="000B08F3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Pr="000B08F3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0B08F3">
        <w:rPr>
          <w:sz w:val="26"/>
          <w:szCs w:val="26"/>
          <w:lang w:val="ru-RU"/>
        </w:rPr>
        <w:t xml:space="preserve">, аукцион по Лоту № </w:t>
      </w:r>
      <w:r w:rsidR="00884FC5">
        <w:rPr>
          <w:sz w:val="26"/>
          <w:szCs w:val="26"/>
          <w:lang w:val="ru-RU"/>
        </w:rPr>
        <w:t>3</w:t>
      </w:r>
      <w:r w:rsidRPr="000B08F3">
        <w:rPr>
          <w:sz w:val="26"/>
          <w:szCs w:val="26"/>
          <w:lang w:val="ru-RU"/>
        </w:rPr>
        <w:t xml:space="preserve"> </w:t>
      </w:r>
      <w:proofErr w:type="gramStart"/>
      <w:r w:rsidRPr="000B08F3">
        <w:rPr>
          <w:sz w:val="26"/>
          <w:szCs w:val="26"/>
          <w:lang w:val="ru-RU"/>
        </w:rPr>
        <w:t>состоялся и победителем аукциона признан</w:t>
      </w:r>
      <w:proofErr w:type="gramEnd"/>
      <w:r w:rsidRPr="000B08F3">
        <w:rPr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участник </w:t>
      </w:r>
      <w:r w:rsidRPr="00CE559D">
        <w:rPr>
          <w:sz w:val="26"/>
          <w:szCs w:val="26"/>
          <w:lang w:val="ru-RU"/>
        </w:rPr>
        <w:t xml:space="preserve">по заявке </w:t>
      </w:r>
      <w:r w:rsidRPr="00B92F8E">
        <w:rPr>
          <w:sz w:val="26"/>
          <w:szCs w:val="26"/>
          <w:lang w:val="ru-RU"/>
        </w:rPr>
        <w:t>1825</w:t>
      </w:r>
      <w:r>
        <w:rPr>
          <w:sz w:val="26"/>
          <w:szCs w:val="26"/>
          <w:lang w:val="ru-RU"/>
        </w:rPr>
        <w:t xml:space="preserve"> -</w:t>
      </w:r>
      <w:r w:rsidRPr="00B92F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ООО «</w:t>
      </w:r>
      <w:proofErr w:type="spellStart"/>
      <w:r>
        <w:rPr>
          <w:sz w:val="26"/>
          <w:szCs w:val="26"/>
          <w:lang w:val="ru-RU"/>
        </w:rPr>
        <w:t>Робосити</w:t>
      </w:r>
      <w:proofErr w:type="spellEnd"/>
      <w:r>
        <w:rPr>
          <w:sz w:val="26"/>
          <w:szCs w:val="26"/>
          <w:lang w:val="ru-RU"/>
        </w:rPr>
        <w:t>».</w:t>
      </w:r>
    </w:p>
    <w:p w:rsidR="00B92F8E" w:rsidRPr="00B92F8E" w:rsidRDefault="00B92F8E" w:rsidP="00B92F8E">
      <w:pPr>
        <w:ind w:firstLine="567"/>
        <w:jc w:val="both"/>
        <w:rPr>
          <w:sz w:val="26"/>
          <w:szCs w:val="26"/>
          <w:lang w:val="ru-RU"/>
        </w:rPr>
      </w:pPr>
      <w:r w:rsidRPr="00EF22EE">
        <w:rPr>
          <w:b/>
          <w:sz w:val="26"/>
          <w:szCs w:val="26"/>
          <w:lang w:val="ru-RU"/>
        </w:rPr>
        <w:t xml:space="preserve">Лот № </w:t>
      </w:r>
      <w:r>
        <w:rPr>
          <w:b/>
          <w:sz w:val="26"/>
          <w:szCs w:val="26"/>
          <w:lang w:val="ru-RU"/>
        </w:rPr>
        <w:t>4</w:t>
      </w:r>
      <w:r w:rsidRPr="00EF22EE">
        <w:rPr>
          <w:sz w:val="26"/>
          <w:szCs w:val="26"/>
          <w:lang w:val="ru-RU"/>
        </w:rPr>
        <w:t xml:space="preserve"> – право на заключение договора аренды земельного участка из категории земель населенных пунктов с кадастровым номером </w:t>
      </w:r>
      <w:r w:rsidRPr="00B92F8E">
        <w:rPr>
          <w:rFonts w:ascii="PT Astra Serif" w:hAnsi="PT Astra Serif"/>
          <w:sz w:val="26"/>
          <w:lang w:val="ru-RU"/>
        </w:rPr>
        <w:t>46:29:103148:909, площадью 310 кв.м., в границах, расположенного по адресу: Курская обл., г. Курск, проезд Льговский поворот, 5, для целей, связанных со строительством, с видом разрешенного использования земельного участка – «склады»</w:t>
      </w:r>
      <w:r>
        <w:rPr>
          <w:rFonts w:ascii="PT Astra Serif" w:hAnsi="PT Astra Serif"/>
          <w:sz w:val="26"/>
          <w:lang w:val="ru-RU"/>
        </w:rPr>
        <w:t>.</w:t>
      </w:r>
    </w:p>
    <w:p w:rsidR="00B92F8E" w:rsidRDefault="00B92F8E" w:rsidP="00B92F8E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  <w:r w:rsidRPr="000B08F3">
        <w:rPr>
          <w:sz w:val="26"/>
          <w:szCs w:val="26"/>
          <w:lang w:val="ru-RU"/>
        </w:rPr>
        <w:t>В соответствии с</w:t>
      </w:r>
      <w:r w:rsidRPr="000B08F3">
        <w:rPr>
          <w:b/>
          <w:color w:val="auto"/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Протоколом о результатах электронного  аукциона на право заключения </w:t>
      </w:r>
      <w:r w:rsidRPr="000B08F3">
        <w:rPr>
          <w:sz w:val="26"/>
          <w:szCs w:val="26"/>
          <w:lang w:val="ru-RU"/>
        </w:rPr>
        <w:t>договора аренды земельного участка от 2</w:t>
      </w:r>
      <w:r>
        <w:rPr>
          <w:sz w:val="26"/>
          <w:szCs w:val="26"/>
          <w:lang w:val="ru-RU"/>
        </w:rPr>
        <w:t>8</w:t>
      </w:r>
      <w:r w:rsidRPr="000B08F3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Pr="000B08F3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0B08F3">
        <w:rPr>
          <w:sz w:val="26"/>
          <w:szCs w:val="26"/>
          <w:lang w:val="ru-RU"/>
        </w:rPr>
        <w:t xml:space="preserve">, аукцион по Лоту № </w:t>
      </w:r>
      <w:r w:rsidR="00884FC5">
        <w:rPr>
          <w:sz w:val="26"/>
          <w:szCs w:val="26"/>
          <w:lang w:val="ru-RU"/>
        </w:rPr>
        <w:t xml:space="preserve">4 </w:t>
      </w:r>
      <w:proofErr w:type="gramStart"/>
      <w:r w:rsidRPr="000B08F3">
        <w:rPr>
          <w:sz w:val="26"/>
          <w:szCs w:val="26"/>
          <w:lang w:val="ru-RU"/>
        </w:rPr>
        <w:t>состоялся и победителем аукциона признан</w:t>
      </w:r>
      <w:proofErr w:type="gramEnd"/>
      <w:r w:rsidRPr="000B08F3">
        <w:rPr>
          <w:sz w:val="26"/>
          <w:szCs w:val="26"/>
          <w:lang w:val="ru-RU"/>
        </w:rPr>
        <w:t xml:space="preserve"> </w:t>
      </w:r>
      <w:r w:rsidRPr="000B08F3">
        <w:rPr>
          <w:color w:val="auto"/>
          <w:sz w:val="26"/>
          <w:szCs w:val="26"/>
          <w:lang w:val="ru-RU"/>
        </w:rPr>
        <w:t xml:space="preserve">участник </w:t>
      </w:r>
      <w:r w:rsidRPr="00CE559D">
        <w:rPr>
          <w:sz w:val="26"/>
          <w:szCs w:val="26"/>
          <w:lang w:val="ru-RU"/>
        </w:rPr>
        <w:t xml:space="preserve">по заявке </w:t>
      </w:r>
      <w:r w:rsidRPr="00B92F8E">
        <w:rPr>
          <w:rFonts w:ascii="PT Astra Serif" w:hAnsi="PT Astra Serif"/>
          <w:color w:val="auto"/>
          <w:sz w:val="26"/>
          <w:lang w:val="ru-RU"/>
        </w:rPr>
        <w:t>5141</w:t>
      </w:r>
      <w:r>
        <w:rPr>
          <w:sz w:val="26"/>
          <w:szCs w:val="26"/>
          <w:lang w:val="ru-RU"/>
        </w:rPr>
        <w:t xml:space="preserve"> -</w:t>
      </w:r>
      <w:r w:rsidRPr="00B92F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ООО «</w:t>
      </w:r>
      <w:proofErr w:type="spellStart"/>
      <w:r>
        <w:rPr>
          <w:sz w:val="26"/>
          <w:szCs w:val="26"/>
          <w:lang w:val="ru-RU"/>
        </w:rPr>
        <w:t>Робосити</w:t>
      </w:r>
      <w:proofErr w:type="spellEnd"/>
      <w:r>
        <w:rPr>
          <w:sz w:val="26"/>
          <w:szCs w:val="26"/>
          <w:lang w:val="ru-RU"/>
        </w:rPr>
        <w:t>».</w:t>
      </w:r>
    </w:p>
    <w:p w:rsidR="00B92F8E" w:rsidRPr="00B92F8E" w:rsidRDefault="00B92F8E" w:rsidP="00B92F8E">
      <w:pPr>
        <w:ind w:firstLine="567"/>
        <w:jc w:val="both"/>
        <w:rPr>
          <w:rFonts w:ascii="PT Astra Serif" w:hAnsi="PT Astra Serif"/>
          <w:sz w:val="26"/>
          <w:lang w:val="ru-RU"/>
        </w:rPr>
      </w:pPr>
      <w:r w:rsidRPr="00B92F8E">
        <w:rPr>
          <w:b/>
          <w:sz w:val="26"/>
          <w:szCs w:val="26"/>
          <w:lang w:val="ru-RU"/>
        </w:rPr>
        <w:t>Лот № 5</w:t>
      </w:r>
      <w:r>
        <w:rPr>
          <w:b/>
          <w:sz w:val="26"/>
          <w:szCs w:val="26"/>
          <w:lang w:val="ru-RU"/>
        </w:rPr>
        <w:t xml:space="preserve">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Pr="00B92F8E">
        <w:rPr>
          <w:rFonts w:ascii="PT Astra Serif" w:hAnsi="PT Astra Serif"/>
          <w:sz w:val="26"/>
          <w:lang w:val="ru-RU"/>
        </w:rPr>
        <w:t xml:space="preserve">46:29:103051:160, площадью </w:t>
      </w:r>
      <w:r w:rsidRPr="00B92F8E">
        <w:rPr>
          <w:rFonts w:ascii="PT Astra Serif" w:hAnsi="PT Astra Serif"/>
          <w:sz w:val="26"/>
          <w:lang w:val="ru-RU"/>
        </w:rPr>
        <w:br/>
        <w:t xml:space="preserve">19 321 кв.м., расположенного по адресу: Курская обл., г. Курск, ул. 1-я Прогонная, для целей, связанных со строительством, с видом разрешенного использования земельного участка – «производственная деятельность». </w:t>
      </w:r>
    </w:p>
    <w:p w:rsidR="00B92F8E" w:rsidRDefault="00B92F8E" w:rsidP="00B92F8E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 xml:space="preserve">В соответствии с Протоколом рассмотрения заявок и определения участников электронного аукциона на право заключения договора аренды земельного участка от </w:t>
      </w:r>
      <w:r w:rsidRPr="00B92F8E">
        <w:rPr>
          <w:rFonts w:ascii="PT Astra Serif" w:hAnsi="PT Astra Serif"/>
          <w:sz w:val="26"/>
          <w:lang w:val="ru-RU"/>
        </w:rPr>
        <w:lastRenderedPageBreak/>
        <w:t>22.05.2025, п. 14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>кцион по Лоту № 5 признан несостоявшимся, в связи с подачей одной заявки на участие в аукционе.</w:t>
      </w:r>
    </w:p>
    <w:p w:rsidR="00B92F8E" w:rsidRPr="00B92F8E" w:rsidRDefault="00B92F8E" w:rsidP="00B92F8E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6 -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r w:rsidRPr="00B92F8E">
        <w:rPr>
          <w:rFonts w:ascii="PT Astra Serif" w:hAnsi="PT Astra Serif"/>
          <w:sz w:val="26"/>
          <w:lang w:val="ru-RU"/>
        </w:rPr>
        <w:t xml:space="preserve">46:29:103051:168, площадью </w:t>
      </w:r>
      <w:r w:rsidRPr="00B92F8E">
        <w:rPr>
          <w:rFonts w:ascii="PT Astra Serif" w:hAnsi="PT Astra Serif"/>
          <w:sz w:val="26"/>
          <w:lang w:val="ru-RU"/>
        </w:rPr>
        <w:br/>
        <w:t xml:space="preserve">3 000 кв.м., расположенного по адресу: Курская обл., г. Курск, ул. 1-я </w:t>
      </w:r>
      <w:proofErr w:type="gramStart"/>
      <w:r w:rsidRPr="00B92F8E">
        <w:rPr>
          <w:rFonts w:ascii="PT Astra Serif" w:hAnsi="PT Astra Serif"/>
          <w:sz w:val="26"/>
          <w:lang w:val="ru-RU"/>
        </w:rPr>
        <w:t>Прогонная</w:t>
      </w:r>
      <w:proofErr w:type="gramEnd"/>
      <w:r w:rsidRPr="00B92F8E">
        <w:rPr>
          <w:rFonts w:ascii="PT Astra Serif" w:hAnsi="PT Astra Serif"/>
          <w:sz w:val="26"/>
          <w:lang w:val="ru-RU"/>
        </w:rPr>
        <w:t>, для целей, связанных со строительством, с видом разрешенного использования земельного участка – «склады»</w:t>
      </w:r>
      <w:r>
        <w:rPr>
          <w:rFonts w:ascii="PT Astra Serif" w:hAnsi="PT Astra Serif"/>
          <w:sz w:val="26"/>
          <w:lang w:val="ru-RU"/>
        </w:rPr>
        <w:t>.</w:t>
      </w:r>
    </w:p>
    <w:p w:rsidR="003B3DAE" w:rsidRDefault="00B92F8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земельного участка от 22.05.2025, п. 14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>
        <w:rPr>
          <w:rFonts w:ascii="PT Astra Serif" w:hAnsi="PT Astra Serif"/>
          <w:sz w:val="26"/>
          <w:lang w:val="ru-RU"/>
        </w:rPr>
        <w:t>6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="003B3DAE" w:rsidRPr="00B92F8E">
        <w:rPr>
          <w:rFonts w:ascii="PT Astra Serif" w:hAnsi="PT Astra Serif"/>
          <w:sz w:val="26"/>
          <w:lang w:val="ru-RU"/>
        </w:rPr>
        <w:t>в связи с подачей одной заявки на участие в аукционе</w:t>
      </w:r>
      <w:r w:rsidR="003B3DAE">
        <w:rPr>
          <w:rFonts w:ascii="PT Astra Serif" w:hAnsi="PT Astra Serif"/>
          <w:sz w:val="26"/>
          <w:lang w:val="ru-RU"/>
        </w:rPr>
        <w:t>.</w:t>
      </w:r>
    </w:p>
    <w:p w:rsidR="003B3DAE" w:rsidRPr="00B92F8E" w:rsidRDefault="003B3DAE" w:rsidP="003B3DAE">
      <w:pPr>
        <w:ind w:firstLine="567"/>
        <w:jc w:val="both"/>
        <w:rPr>
          <w:rFonts w:ascii="PT Astra Serif" w:hAnsi="PT Astra Serif"/>
          <w:sz w:val="26"/>
          <w:lang w:val="ru-RU"/>
        </w:rPr>
      </w:pPr>
      <w:r>
        <w:rPr>
          <w:b/>
          <w:sz w:val="26"/>
          <w:szCs w:val="26"/>
          <w:lang w:val="ru-RU"/>
        </w:rPr>
        <w:t xml:space="preserve">Лот № 7 - </w:t>
      </w:r>
      <w:r w:rsidRPr="00EF22EE">
        <w:rPr>
          <w:sz w:val="26"/>
          <w:szCs w:val="26"/>
          <w:lang w:val="ru-RU"/>
        </w:rPr>
        <w:t xml:space="preserve">право на заключение договора аренды земельного участка из категории земель населенных пунктов с кадастровым номером </w:t>
      </w:r>
      <w:bookmarkStart w:id="0" w:name="_GoBack"/>
      <w:r w:rsidRPr="003B3DAE">
        <w:rPr>
          <w:rFonts w:ascii="PT Astra Serif" w:hAnsi="PT Astra Serif"/>
          <w:sz w:val="26"/>
          <w:lang w:val="ru-RU"/>
        </w:rPr>
        <w:t>46:29:103194:164</w:t>
      </w:r>
      <w:bookmarkEnd w:id="0"/>
      <w:r w:rsidRPr="003B3DAE">
        <w:rPr>
          <w:rFonts w:ascii="PT Astra Serif" w:hAnsi="PT Astra Serif"/>
          <w:sz w:val="26"/>
          <w:lang w:val="ru-RU"/>
        </w:rPr>
        <w:t xml:space="preserve">, площадью </w:t>
      </w:r>
      <w:r w:rsidRPr="003B3DAE">
        <w:rPr>
          <w:rFonts w:ascii="PT Astra Serif" w:hAnsi="PT Astra Serif"/>
          <w:sz w:val="26"/>
          <w:lang w:val="ru-RU"/>
        </w:rPr>
        <w:br/>
        <w:t>11 744 кв.м., расположенного по адресу: Курская обл., г. Курск, ул. 1-я Строительная, для целей, связанных со строительством, с видом разрешенного использования земельного участка – «производственная деятельность»</w:t>
      </w:r>
      <w:r>
        <w:rPr>
          <w:rFonts w:ascii="PT Astra Serif" w:hAnsi="PT Astra Serif"/>
          <w:sz w:val="26"/>
          <w:lang w:val="ru-RU"/>
        </w:rPr>
        <w:t>.</w:t>
      </w: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  <w:r w:rsidRPr="00B92F8E">
        <w:rPr>
          <w:rFonts w:ascii="PT Astra Serif" w:hAnsi="PT Astra Serif"/>
          <w:sz w:val="26"/>
          <w:lang w:val="ru-RU"/>
        </w:rPr>
        <w:t>В соответствии с Протоколом рассмотрения заявок и определения участников электронного аукциона на право заключения договора аренды земельного участка от 22.05.2025, п. 14 ст. 39.12 Земельного кодекса Российской Федерац</w:t>
      </w:r>
      <w:proofErr w:type="gramStart"/>
      <w:r w:rsidRPr="00B92F8E">
        <w:rPr>
          <w:rFonts w:ascii="PT Astra Serif" w:hAnsi="PT Astra Serif"/>
          <w:sz w:val="26"/>
          <w:lang w:val="ru-RU"/>
        </w:rPr>
        <w:t>ии ау</w:t>
      </w:r>
      <w:proofErr w:type="gramEnd"/>
      <w:r w:rsidRPr="00B92F8E">
        <w:rPr>
          <w:rFonts w:ascii="PT Astra Serif" w:hAnsi="PT Astra Serif"/>
          <w:sz w:val="26"/>
          <w:lang w:val="ru-RU"/>
        </w:rPr>
        <w:t xml:space="preserve">кцион по Лоту № </w:t>
      </w:r>
      <w:r w:rsidR="00C80E7F">
        <w:rPr>
          <w:rFonts w:ascii="PT Astra Serif" w:hAnsi="PT Astra Serif"/>
          <w:sz w:val="26"/>
          <w:lang w:val="ru-RU"/>
        </w:rPr>
        <w:t>7</w:t>
      </w:r>
      <w:r w:rsidRPr="00B92F8E">
        <w:rPr>
          <w:rFonts w:ascii="PT Astra Serif" w:hAnsi="PT Astra Serif"/>
          <w:sz w:val="26"/>
          <w:lang w:val="ru-RU"/>
        </w:rPr>
        <w:t xml:space="preserve"> признан несостоявшимся, </w:t>
      </w:r>
      <w:r w:rsidRPr="00EF22EE">
        <w:rPr>
          <w:sz w:val="26"/>
          <w:szCs w:val="26"/>
          <w:lang w:val="ru-RU"/>
        </w:rPr>
        <w:t>в связи с отсутствием заявок на участие в аукционе</w:t>
      </w:r>
      <w:r>
        <w:rPr>
          <w:rFonts w:ascii="PT Astra Serif" w:hAnsi="PT Astra Serif"/>
          <w:sz w:val="26"/>
          <w:lang w:val="ru-RU"/>
        </w:rPr>
        <w:t>.</w:t>
      </w: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3B3DAE" w:rsidRDefault="003B3DAE" w:rsidP="003B3DA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B92F8E" w:rsidRPr="00B92F8E" w:rsidRDefault="00B92F8E" w:rsidP="00B92F8E">
      <w:pPr>
        <w:ind w:firstLineChars="218" w:firstLine="567"/>
        <w:contextualSpacing/>
        <w:jc w:val="both"/>
        <w:rPr>
          <w:rFonts w:ascii="PT Astra Serif" w:hAnsi="PT Astra Serif"/>
          <w:sz w:val="26"/>
          <w:lang w:val="ru-RU"/>
        </w:rPr>
      </w:pPr>
    </w:p>
    <w:p w:rsidR="00B92F8E" w:rsidRPr="00B92F8E" w:rsidRDefault="00B92F8E" w:rsidP="00B92F8E">
      <w:pPr>
        <w:ind w:firstLine="708"/>
        <w:jc w:val="both"/>
        <w:rPr>
          <w:rFonts w:ascii="PT Astra Serif" w:hAnsi="PT Astra Serif"/>
          <w:sz w:val="26"/>
          <w:lang w:val="ru-RU"/>
        </w:rPr>
      </w:pPr>
    </w:p>
    <w:p w:rsidR="00B92F8E" w:rsidRPr="00B92F8E" w:rsidRDefault="00B92F8E" w:rsidP="00B92F8E">
      <w:pPr>
        <w:ind w:firstLineChars="218" w:firstLine="567"/>
        <w:contextualSpacing/>
        <w:jc w:val="both"/>
        <w:rPr>
          <w:rFonts w:ascii="PT Astra Serif" w:hAnsi="PT Astra Serif"/>
          <w:sz w:val="26"/>
          <w:lang w:val="ru-RU"/>
        </w:rPr>
      </w:pPr>
    </w:p>
    <w:p w:rsidR="00B92F8E" w:rsidRPr="000B08F3" w:rsidRDefault="00B92F8E" w:rsidP="00B92F8E">
      <w:pPr>
        <w:ind w:firstLineChars="218" w:firstLine="567"/>
        <w:contextualSpacing/>
        <w:jc w:val="both"/>
        <w:rPr>
          <w:sz w:val="26"/>
          <w:szCs w:val="26"/>
          <w:lang w:val="ru-RU"/>
        </w:rPr>
      </w:pPr>
    </w:p>
    <w:p w:rsidR="00C91A67" w:rsidRPr="00EF22EE" w:rsidRDefault="00C91A67" w:rsidP="002D37B8">
      <w:pPr>
        <w:ind w:firstLine="708"/>
        <w:jc w:val="both"/>
        <w:rPr>
          <w:sz w:val="26"/>
          <w:szCs w:val="26"/>
          <w:lang w:val="ru-RU"/>
        </w:rPr>
      </w:pPr>
    </w:p>
    <w:sectPr w:rsidR="00C91A67" w:rsidRPr="00EF22EE" w:rsidSect="009C15CC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69BC"/>
    <w:rsid w:val="000136CF"/>
    <w:rsid w:val="000B08F3"/>
    <w:rsid w:val="000B4244"/>
    <w:rsid w:val="001345CB"/>
    <w:rsid w:val="00136F4A"/>
    <w:rsid w:val="0016129D"/>
    <w:rsid w:val="001C6208"/>
    <w:rsid w:val="00213C02"/>
    <w:rsid w:val="002925CB"/>
    <w:rsid w:val="002D37B8"/>
    <w:rsid w:val="00333080"/>
    <w:rsid w:val="003501C8"/>
    <w:rsid w:val="003A067D"/>
    <w:rsid w:val="003A69BC"/>
    <w:rsid w:val="003B3DAE"/>
    <w:rsid w:val="0044005A"/>
    <w:rsid w:val="00470321"/>
    <w:rsid w:val="004C3AF5"/>
    <w:rsid w:val="004E5E25"/>
    <w:rsid w:val="005907D6"/>
    <w:rsid w:val="005A66D6"/>
    <w:rsid w:val="005F2E24"/>
    <w:rsid w:val="0063089C"/>
    <w:rsid w:val="00637472"/>
    <w:rsid w:val="0066591D"/>
    <w:rsid w:val="006815A8"/>
    <w:rsid w:val="006D3BF1"/>
    <w:rsid w:val="007109FF"/>
    <w:rsid w:val="00742A64"/>
    <w:rsid w:val="00787B88"/>
    <w:rsid w:val="007C0921"/>
    <w:rsid w:val="007E19F3"/>
    <w:rsid w:val="00817323"/>
    <w:rsid w:val="0085783A"/>
    <w:rsid w:val="008614CB"/>
    <w:rsid w:val="00884FC5"/>
    <w:rsid w:val="008A115C"/>
    <w:rsid w:val="008E5FF4"/>
    <w:rsid w:val="008F47C6"/>
    <w:rsid w:val="0092135B"/>
    <w:rsid w:val="009C15CC"/>
    <w:rsid w:val="009F24FD"/>
    <w:rsid w:val="00A013ED"/>
    <w:rsid w:val="00A02153"/>
    <w:rsid w:val="00A73F42"/>
    <w:rsid w:val="00AF36B7"/>
    <w:rsid w:val="00B25BEF"/>
    <w:rsid w:val="00B62826"/>
    <w:rsid w:val="00B859A5"/>
    <w:rsid w:val="00B871BF"/>
    <w:rsid w:val="00B92F8E"/>
    <w:rsid w:val="00BB51FE"/>
    <w:rsid w:val="00BE4F25"/>
    <w:rsid w:val="00C17ED5"/>
    <w:rsid w:val="00C20360"/>
    <w:rsid w:val="00C42290"/>
    <w:rsid w:val="00C80E7F"/>
    <w:rsid w:val="00C80EB6"/>
    <w:rsid w:val="00C91A67"/>
    <w:rsid w:val="00CB2B9D"/>
    <w:rsid w:val="00CE0AE2"/>
    <w:rsid w:val="00CE559D"/>
    <w:rsid w:val="00D17032"/>
    <w:rsid w:val="00D3623D"/>
    <w:rsid w:val="00D521C5"/>
    <w:rsid w:val="00D75D23"/>
    <w:rsid w:val="00DC4597"/>
    <w:rsid w:val="00DD1A00"/>
    <w:rsid w:val="00DE28AF"/>
    <w:rsid w:val="00E17C4C"/>
    <w:rsid w:val="00E66D16"/>
    <w:rsid w:val="00E9722A"/>
    <w:rsid w:val="00EF22EE"/>
    <w:rsid w:val="00F0179A"/>
    <w:rsid w:val="00F0529E"/>
    <w:rsid w:val="00F453E8"/>
    <w:rsid w:val="00F64D98"/>
    <w:rsid w:val="00FA3643"/>
    <w:rsid w:val="00FB13AD"/>
    <w:rsid w:val="00FD011A"/>
    <w:rsid w:val="00FF056F"/>
    <w:rsid w:val="00FF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9D"/>
    <w:rPr>
      <w:rFonts w:ascii="Times New Roman" w:hAnsi="Times New Roman"/>
      <w:color w:val="000000"/>
      <w:sz w:val="24"/>
      <w:lang w:val="en-US" w:eastAsia="en-US"/>
    </w:rPr>
  </w:style>
  <w:style w:type="paragraph" w:styleId="1">
    <w:name w:val="heading 1"/>
    <w:link w:val="10"/>
    <w:qFormat/>
    <w:rsid w:val="0016129D"/>
    <w:pPr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qFormat/>
    <w:rsid w:val="0016129D"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qFormat/>
    <w:rsid w:val="0016129D"/>
    <w:pPr>
      <w:spacing w:after="160" w:line="264" w:lineRule="auto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link w:val="40"/>
    <w:qFormat/>
    <w:rsid w:val="0016129D"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rsid w:val="0016129D"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16129D"/>
    <w:rPr>
      <w:rFonts w:ascii="Times New Roman" w:hAnsi="Times New Roman"/>
      <w:sz w:val="24"/>
    </w:rPr>
  </w:style>
  <w:style w:type="paragraph" w:styleId="21">
    <w:name w:val="toc 2"/>
    <w:link w:val="22"/>
    <w:rsid w:val="0016129D"/>
    <w:pPr>
      <w:spacing w:after="160" w:line="264" w:lineRule="auto"/>
      <w:ind w:left="200"/>
    </w:pPr>
    <w:rPr>
      <w:color w:val="000000"/>
      <w:sz w:val="22"/>
      <w:lang w:val="en-US" w:eastAsia="en-US"/>
    </w:rPr>
  </w:style>
  <w:style w:type="character" w:customStyle="1" w:styleId="22">
    <w:name w:val="Оглавление 2 Знак"/>
    <w:link w:val="21"/>
    <w:rsid w:val="0016129D"/>
    <w:rPr>
      <w:color w:val="000000"/>
      <w:sz w:val="22"/>
      <w:lang w:val="en-US" w:eastAsia="en-US" w:bidi="ar-SA"/>
    </w:rPr>
  </w:style>
  <w:style w:type="paragraph" w:styleId="a3">
    <w:name w:val="Balloon Text"/>
    <w:basedOn w:val="a"/>
    <w:link w:val="a4"/>
    <w:rsid w:val="0016129D"/>
    <w:rPr>
      <w:rFonts w:ascii="Segoe UI" w:hAnsi="Segoe UI"/>
      <w:color w:val="auto"/>
      <w:sz w:val="18"/>
    </w:rPr>
  </w:style>
  <w:style w:type="character" w:customStyle="1" w:styleId="a4">
    <w:name w:val="Текст выноски Знак"/>
    <w:link w:val="a3"/>
    <w:rsid w:val="0016129D"/>
    <w:rPr>
      <w:rFonts w:ascii="Segoe UI" w:hAnsi="Segoe UI"/>
      <w:sz w:val="18"/>
    </w:rPr>
  </w:style>
  <w:style w:type="paragraph" w:styleId="41">
    <w:name w:val="toc 4"/>
    <w:link w:val="42"/>
    <w:rsid w:val="0016129D"/>
    <w:pPr>
      <w:spacing w:after="160" w:line="264" w:lineRule="auto"/>
      <w:ind w:left="600"/>
    </w:pPr>
    <w:rPr>
      <w:color w:val="000000"/>
      <w:sz w:val="22"/>
      <w:lang w:val="en-US" w:eastAsia="en-US"/>
    </w:rPr>
  </w:style>
  <w:style w:type="character" w:customStyle="1" w:styleId="42">
    <w:name w:val="Оглавление 4 Знак"/>
    <w:link w:val="41"/>
    <w:rsid w:val="0016129D"/>
    <w:rPr>
      <w:color w:val="000000"/>
      <w:sz w:val="22"/>
      <w:lang w:val="en-US" w:eastAsia="en-US" w:bidi="ar-SA"/>
    </w:rPr>
  </w:style>
  <w:style w:type="paragraph" w:styleId="6">
    <w:name w:val="toc 6"/>
    <w:link w:val="60"/>
    <w:rsid w:val="0016129D"/>
    <w:pPr>
      <w:spacing w:after="160" w:line="264" w:lineRule="auto"/>
      <w:ind w:left="1000"/>
    </w:pPr>
    <w:rPr>
      <w:color w:val="000000"/>
      <w:sz w:val="22"/>
      <w:lang w:val="en-US" w:eastAsia="en-US"/>
    </w:rPr>
  </w:style>
  <w:style w:type="character" w:customStyle="1" w:styleId="60">
    <w:name w:val="Оглавление 6 Знак"/>
    <w:link w:val="6"/>
    <w:rsid w:val="0016129D"/>
    <w:rPr>
      <w:color w:val="000000"/>
      <w:sz w:val="22"/>
      <w:lang w:val="en-US" w:eastAsia="en-US" w:bidi="ar-SA"/>
    </w:rPr>
  </w:style>
  <w:style w:type="paragraph" w:styleId="7">
    <w:name w:val="toc 7"/>
    <w:link w:val="70"/>
    <w:rsid w:val="0016129D"/>
    <w:pPr>
      <w:spacing w:after="160" w:line="264" w:lineRule="auto"/>
      <w:ind w:left="1200"/>
    </w:pPr>
    <w:rPr>
      <w:color w:val="000000"/>
      <w:sz w:val="22"/>
      <w:lang w:val="en-US" w:eastAsia="en-US"/>
    </w:rPr>
  </w:style>
  <w:style w:type="character" w:customStyle="1" w:styleId="70">
    <w:name w:val="Оглавление 7 Знак"/>
    <w:link w:val="7"/>
    <w:rsid w:val="0016129D"/>
    <w:rPr>
      <w:color w:val="000000"/>
      <w:sz w:val="22"/>
      <w:lang w:val="en-US" w:eastAsia="en-US" w:bidi="ar-SA"/>
    </w:rPr>
  </w:style>
  <w:style w:type="paragraph" w:styleId="a5">
    <w:name w:val="footer"/>
    <w:basedOn w:val="a"/>
    <w:link w:val="a6"/>
    <w:rsid w:val="00161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Normal1"/>
    <w:link w:val="a5"/>
    <w:rsid w:val="0016129D"/>
  </w:style>
  <w:style w:type="character" w:customStyle="1" w:styleId="30">
    <w:name w:val="Заголовок 3 Знак"/>
    <w:link w:val="3"/>
    <w:rsid w:val="0016129D"/>
    <w:rPr>
      <w:rFonts w:ascii="XO Thames" w:hAnsi="XO Thames"/>
      <w:b/>
      <w:i/>
      <w:color w:val="000000"/>
      <w:lang w:val="ru-RU" w:eastAsia="ru-RU" w:bidi="ar-SA"/>
    </w:rPr>
  </w:style>
  <w:style w:type="paragraph" w:styleId="31">
    <w:name w:val="toc 3"/>
    <w:link w:val="32"/>
    <w:rsid w:val="0016129D"/>
    <w:pPr>
      <w:spacing w:after="160" w:line="264" w:lineRule="auto"/>
      <w:ind w:left="400"/>
    </w:pPr>
    <w:rPr>
      <w:color w:val="000000"/>
      <w:sz w:val="22"/>
      <w:lang w:val="en-US" w:eastAsia="en-US"/>
    </w:rPr>
  </w:style>
  <w:style w:type="character" w:customStyle="1" w:styleId="32">
    <w:name w:val="Оглавление 3 Знак"/>
    <w:link w:val="31"/>
    <w:rsid w:val="0016129D"/>
    <w:rPr>
      <w:color w:val="000000"/>
      <w:sz w:val="22"/>
      <w:lang w:val="en-US" w:eastAsia="en-US" w:bidi="ar-SA"/>
    </w:rPr>
  </w:style>
  <w:style w:type="paragraph" w:customStyle="1" w:styleId="DefaultParagraphFont1">
    <w:name w:val="Default Paragraph Font1"/>
    <w:rsid w:val="0016129D"/>
    <w:pPr>
      <w:spacing w:after="160" w:line="264" w:lineRule="auto"/>
    </w:pPr>
    <w:rPr>
      <w:color w:val="000000"/>
      <w:sz w:val="22"/>
      <w:lang w:val="en-US" w:eastAsia="en-US"/>
    </w:rPr>
  </w:style>
  <w:style w:type="character" w:customStyle="1" w:styleId="Heading5Char">
    <w:name w:val="Heading 5 Char"/>
    <w:rsid w:val="0016129D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16129D"/>
    <w:rPr>
      <w:rFonts w:ascii="XO Thames" w:hAnsi="XO Thames"/>
      <w:b/>
      <w:sz w:val="32"/>
      <w:lang w:bidi="ar-SA"/>
    </w:rPr>
  </w:style>
  <w:style w:type="paragraph" w:customStyle="1" w:styleId="Hyperlink1">
    <w:name w:val="Hyperlink1"/>
    <w:link w:val="a7"/>
    <w:rsid w:val="0016129D"/>
    <w:pPr>
      <w:spacing w:after="160" w:line="264" w:lineRule="auto"/>
    </w:pPr>
    <w:rPr>
      <w:color w:val="0000FF"/>
      <w:u w:val="single"/>
    </w:rPr>
  </w:style>
  <w:style w:type="character" w:styleId="a7">
    <w:name w:val="Hyperlink"/>
    <w:link w:val="Hyperlink1"/>
    <w:rsid w:val="0016129D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16129D"/>
    <w:pPr>
      <w:spacing w:after="160" w:line="264" w:lineRule="auto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6129D"/>
    <w:rPr>
      <w:rFonts w:ascii="XO Thames" w:hAnsi="XO Thames"/>
      <w:sz w:val="22"/>
      <w:lang w:bidi="ar-SA"/>
    </w:rPr>
  </w:style>
  <w:style w:type="paragraph" w:styleId="11">
    <w:name w:val="toc 1"/>
    <w:link w:val="12"/>
    <w:rsid w:val="0016129D"/>
    <w:pPr>
      <w:spacing w:after="160" w:line="264" w:lineRule="auto"/>
    </w:pPr>
    <w:rPr>
      <w:rFonts w:ascii="XO Thames" w:hAnsi="XO Thames"/>
      <w:b/>
    </w:rPr>
  </w:style>
  <w:style w:type="character" w:customStyle="1" w:styleId="12">
    <w:name w:val="Оглавление 1 Знак"/>
    <w:link w:val="11"/>
    <w:rsid w:val="0016129D"/>
    <w:rPr>
      <w:rFonts w:ascii="XO Thames" w:hAnsi="XO Thames"/>
      <w:b/>
      <w:lang w:val="ru-RU" w:eastAsia="ru-RU" w:bidi="ar-SA"/>
    </w:rPr>
  </w:style>
  <w:style w:type="paragraph" w:customStyle="1" w:styleId="HeaderandFooter">
    <w:name w:val="Header and Footer"/>
    <w:link w:val="HeaderandFooter0"/>
    <w:rsid w:val="0016129D"/>
    <w:pPr>
      <w:spacing w:after="16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6129D"/>
    <w:rPr>
      <w:rFonts w:ascii="XO Thames" w:hAnsi="XO Thames"/>
      <w:lang w:val="ru-RU" w:eastAsia="ru-RU" w:bidi="ar-SA"/>
    </w:rPr>
  </w:style>
  <w:style w:type="paragraph" w:styleId="a8">
    <w:name w:val="header"/>
    <w:basedOn w:val="a"/>
    <w:link w:val="a9"/>
    <w:rsid w:val="001612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Normal1"/>
    <w:link w:val="a8"/>
    <w:rsid w:val="0016129D"/>
  </w:style>
  <w:style w:type="paragraph" w:styleId="9">
    <w:name w:val="toc 9"/>
    <w:link w:val="90"/>
    <w:rsid w:val="0016129D"/>
    <w:pPr>
      <w:spacing w:after="160" w:line="264" w:lineRule="auto"/>
      <w:ind w:left="1600"/>
    </w:pPr>
    <w:rPr>
      <w:color w:val="000000"/>
      <w:sz w:val="22"/>
      <w:lang w:val="en-US" w:eastAsia="en-US"/>
    </w:rPr>
  </w:style>
  <w:style w:type="character" w:customStyle="1" w:styleId="90">
    <w:name w:val="Оглавление 9 Знак"/>
    <w:link w:val="9"/>
    <w:rsid w:val="0016129D"/>
    <w:rPr>
      <w:color w:val="000000"/>
      <w:sz w:val="22"/>
      <w:lang w:val="en-US" w:eastAsia="en-US" w:bidi="ar-SA"/>
    </w:rPr>
  </w:style>
  <w:style w:type="paragraph" w:styleId="8">
    <w:name w:val="toc 8"/>
    <w:link w:val="80"/>
    <w:rsid w:val="0016129D"/>
    <w:pPr>
      <w:spacing w:after="160" w:line="264" w:lineRule="auto"/>
      <w:ind w:left="1400"/>
    </w:pPr>
    <w:rPr>
      <w:color w:val="000000"/>
      <w:sz w:val="22"/>
      <w:lang w:val="en-US" w:eastAsia="en-US"/>
    </w:rPr>
  </w:style>
  <w:style w:type="character" w:customStyle="1" w:styleId="80">
    <w:name w:val="Оглавление 8 Знак"/>
    <w:link w:val="8"/>
    <w:rsid w:val="0016129D"/>
    <w:rPr>
      <w:color w:val="000000"/>
      <w:sz w:val="22"/>
      <w:lang w:val="en-US" w:eastAsia="en-US" w:bidi="ar-SA"/>
    </w:rPr>
  </w:style>
  <w:style w:type="paragraph" w:styleId="50">
    <w:name w:val="toc 5"/>
    <w:link w:val="51"/>
    <w:rsid w:val="0016129D"/>
    <w:pPr>
      <w:spacing w:after="160" w:line="264" w:lineRule="auto"/>
      <w:ind w:left="800"/>
    </w:pPr>
    <w:rPr>
      <w:color w:val="000000"/>
      <w:sz w:val="22"/>
      <w:lang w:val="en-US" w:eastAsia="en-US"/>
    </w:rPr>
  </w:style>
  <w:style w:type="character" w:customStyle="1" w:styleId="51">
    <w:name w:val="Оглавление 5 Знак"/>
    <w:link w:val="50"/>
    <w:rsid w:val="0016129D"/>
    <w:rPr>
      <w:color w:val="000000"/>
      <w:sz w:val="22"/>
      <w:lang w:val="en-US" w:eastAsia="en-US" w:bidi="ar-SA"/>
    </w:rPr>
  </w:style>
  <w:style w:type="paragraph" w:styleId="aa">
    <w:name w:val="Subtitle"/>
    <w:link w:val="ab"/>
    <w:qFormat/>
    <w:rsid w:val="0016129D"/>
    <w:pPr>
      <w:spacing w:after="160" w:line="264" w:lineRule="auto"/>
    </w:pPr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6129D"/>
    <w:rPr>
      <w:rFonts w:ascii="XO Thames" w:hAnsi="XO Thames"/>
      <w:i/>
      <w:color w:val="616161"/>
      <w:sz w:val="24"/>
      <w:lang w:bidi="ar-SA"/>
    </w:rPr>
  </w:style>
  <w:style w:type="paragraph" w:customStyle="1" w:styleId="toc10">
    <w:name w:val="toc 10"/>
    <w:link w:val="toc100"/>
    <w:rsid w:val="0016129D"/>
    <w:pPr>
      <w:spacing w:after="160" w:line="264" w:lineRule="auto"/>
      <w:ind w:left="1800"/>
    </w:pPr>
    <w:rPr>
      <w:color w:val="000000"/>
      <w:sz w:val="22"/>
      <w:lang w:val="en-US" w:eastAsia="en-US"/>
    </w:rPr>
  </w:style>
  <w:style w:type="character" w:customStyle="1" w:styleId="toc100">
    <w:name w:val="toc 10"/>
    <w:link w:val="toc10"/>
    <w:rsid w:val="0016129D"/>
    <w:rPr>
      <w:color w:val="000000"/>
      <w:sz w:val="22"/>
      <w:lang w:val="en-US" w:eastAsia="en-US" w:bidi="ar-SA"/>
    </w:rPr>
  </w:style>
  <w:style w:type="paragraph" w:styleId="ac">
    <w:name w:val="Title"/>
    <w:link w:val="ad"/>
    <w:qFormat/>
    <w:rsid w:val="0016129D"/>
    <w:pPr>
      <w:spacing w:after="160" w:line="264" w:lineRule="auto"/>
    </w:pPr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6129D"/>
    <w:rPr>
      <w:rFonts w:ascii="XO Thames" w:hAnsi="XO Thames"/>
      <w:b/>
      <w:sz w:val="52"/>
      <w:lang w:bidi="ar-SA"/>
    </w:rPr>
  </w:style>
  <w:style w:type="character" w:customStyle="1" w:styleId="40">
    <w:name w:val="Заголовок 4 Знак"/>
    <w:link w:val="4"/>
    <w:rsid w:val="0016129D"/>
    <w:rPr>
      <w:rFonts w:ascii="XO Thames" w:hAnsi="XO Thames"/>
      <w:b/>
      <w:color w:val="595959"/>
      <w:sz w:val="26"/>
      <w:lang w:bidi="ar-SA"/>
    </w:rPr>
  </w:style>
  <w:style w:type="character" w:customStyle="1" w:styleId="20">
    <w:name w:val="Заголовок 2 Знак"/>
    <w:link w:val="2"/>
    <w:rsid w:val="0016129D"/>
    <w:rPr>
      <w:rFonts w:ascii="XO Thames" w:hAnsi="XO Thames"/>
      <w:b/>
      <w:color w:val="00A0FF"/>
      <w:sz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im1</cp:lastModifiedBy>
  <cp:revision>7</cp:revision>
  <cp:lastPrinted>2025-01-21T13:34:00Z</cp:lastPrinted>
  <dcterms:created xsi:type="dcterms:W3CDTF">2025-12-02T11:24:00Z</dcterms:created>
  <dcterms:modified xsi:type="dcterms:W3CDTF">2025-12-02T12:04:00Z</dcterms:modified>
</cp:coreProperties>
</file>