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  <w:r>
        <w:rPr>
          <w:rFonts w:ascii="Times New Roman" w:hAnsi="Times New Roman"/>
          <w:sz w:val="28"/>
        </w:rPr>
        <w:drawing>
          <wp:inline>
            <wp:extent cx="1171575" cy="9715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171575" cy="9715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tabs>
          <w:tab w:leader="none" w:pos="8340" w:val="left"/>
        </w:tabs>
        <w:ind/>
        <w:rPr>
          <w:b w:val="1"/>
          <w:color w:val="000000"/>
          <w:spacing w:val="80"/>
          <w:sz w:val="10"/>
        </w:rPr>
      </w:pPr>
      <w:r>
        <w:rPr>
          <w:b w:val="1"/>
          <w:color w:val="000000"/>
          <w:spacing w:val="80"/>
          <w:sz w:val="10"/>
        </w:rPr>
        <w:tab/>
      </w:r>
    </w:p>
    <w:p w14:paraId="07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>Министерство</w:t>
      </w:r>
      <w:r>
        <w:rPr>
          <w:b w:val="1"/>
          <w:color w:val="000000"/>
          <w:spacing w:val="6"/>
          <w:sz w:val="28"/>
        </w:rPr>
        <w:t xml:space="preserve"> социального обеспечения, материнства</w:t>
      </w:r>
    </w:p>
    <w:p w14:paraId="08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 xml:space="preserve"> и детства </w:t>
      </w:r>
      <w:r>
        <w:rPr>
          <w:b w:val="1"/>
          <w:color w:val="000000"/>
          <w:spacing w:val="6"/>
          <w:sz w:val="28"/>
        </w:rPr>
        <w:t xml:space="preserve">Курской области </w:t>
      </w:r>
    </w:p>
    <w:p w14:paraId="09000000">
      <w:pPr>
        <w:widowControl w:val="0"/>
        <w:ind/>
        <w:jc w:val="center"/>
        <w:rPr>
          <w:color w:val="000000"/>
          <w:spacing w:val="40"/>
          <w:sz w:val="16"/>
        </w:rPr>
      </w:pPr>
    </w:p>
    <w:p w14:paraId="0A000000">
      <w:pPr>
        <w:widowControl w:val="0"/>
        <w:ind/>
        <w:jc w:val="center"/>
        <w:rPr>
          <w:spacing w:val="40"/>
          <w:sz w:val="28"/>
        </w:rPr>
      </w:pPr>
      <w:r>
        <w:rPr>
          <w:color w:val="000000"/>
          <w:spacing w:val="40"/>
          <w:sz w:val="28"/>
        </w:rPr>
        <w:t>П</w:t>
      </w:r>
      <w:r>
        <w:rPr>
          <w:color w:val="000000"/>
          <w:spacing w:val="40"/>
          <w:sz w:val="28"/>
        </w:rPr>
        <w:t xml:space="preserve"> Р И К А З</w:t>
      </w:r>
    </w:p>
    <w:p w14:paraId="0B000000">
      <w:pPr>
        <w:ind/>
        <w:jc w:val="center"/>
        <w:rPr>
          <w:sz w:val="16"/>
        </w:rPr>
      </w:pPr>
    </w:p>
    <w:p w14:paraId="0C000000">
      <w:pPr>
        <w:ind/>
        <w:jc w:val="center"/>
        <w:rPr>
          <w:sz w:val="26"/>
        </w:rPr>
      </w:pPr>
      <w:r>
        <w:rPr>
          <w:sz w:val="26"/>
        </w:rPr>
        <w:t xml:space="preserve">от </w:t>
      </w:r>
      <w:r>
        <w:rPr>
          <w:sz w:val="26"/>
          <w:u w:val="single"/>
        </w:rPr>
        <w:t>30.12.2025</w:t>
      </w:r>
      <w:r>
        <w:rPr>
          <w:sz w:val="26"/>
        </w:rPr>
        <w:t xml:space="preserve"> </w:t>
      </w:r>
      <w:r>
        <w:rPr>
          <w:sz w:val="26"/>
        </w:rPr>
        <w:t xml:space="preserve">№ </w:t>
      </w:r>
      <w:r>
        <w:rPr>
          <w:sz w:val="26"/>
          <w:u w:val="single"/>
        </w:rPr>
        <w:t>511</w:t>
      </w:r>
    </w:p>
    <w:p w14:paraId="0D000000">
      <w:pPr>
        <w:ind/>
        <w:jc w:val="center"/>
        <w:rPr>
          <w:sz w:val="16"/>
        </w:rPr>
      </w:pPr>
    </w:p>
    <w:p w14:paraId="0E000000">
      <w:pPr>
        <w:ind/>
        <w:jc w:val="center"/>
        <w:rPr>
          <w:sz w:val="26"/>
        </w:rPr>
      </w:pPr>
      <w:r>
        <w:rPr>
          <w:sz w:val="26"/>
        </w:rPr>
        <w:t>г.</w:t>
      </w:r>
      <w:r>
        <w:rPr>
          <w:sz w:val="26"/>
        </w:rPr>
        <w:t xml:space="preserve"> Курск</w:t>
      </w:r>
    </w:p>
    <w:p w14:paraId="0F000000">
      <w:pPr>
        <w:rPr>
          <w:b w:val="1"/>
          <w:sz w:val="28"/>
        </w:rPr>
      </w:pPr>
    </w:p>
    <w:p w14:paraId="10000000">
      <w:pPr>
        <w:rPr>
          <w:b w:val="1"/>
          <w:sz w:val="28"/>
        </w:rPr>
      </w:pPr>
    </w:p>
    <w:p w14:paraId="11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 утверждении Перечня должностей </w:t>
      </w:r>
      <w:r>
        <w:rPr>
          <w:b w:val="1"/>
          <w:sz w:val="26"/>
        </w:rPr>
        <w:t>государственной</w:t>
      </w:r>
      <w:r>
        <w:rPr>
          <w:b w:val="1"/>
          <w:sz w:val="26"/>
        </w:rPr>
        <w:t xml:space="preserve"> </w:t>
      </w:r>
    </w:p>
    <w:p w14:paraId="12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гражданской службы Курской области, при замещении которых государственные гражданские служащие </w:t>
      </w:r>
      <w:r>
        <w:rPr>
          <w:b w:val="1"/>
          <w:sz w:val="26"/>
        </w:rPr>
        <w:t>Министерства</w:t>
      </w:r>
      <w:r>
        <w:rPr>
          <w:b w:val="1"/>
          <w:sz w:val="26"/>
        </w:rPr>
        <w:t xml:space="preserve"> социального обеспечения, материнства и детства Курской области </w:t>
      </w:r>
      <w:r>
        <w:rPr>
          <w:b w:val="1"/>
          <w:sz w:val="26"/>
        </w:rPr>
        <w:t xml:space="preserve"> обязаны </w:t>
      </w:r>
      <w:r>
        <w:rPr>
          <w:b w:val="1"/>
          <w:sz w:val="26"/>
        </w:rPr>
        <w:t xml:space="preserve">представлять сведения о доходах, об имуществе и обязательствах имущественного характера, </w:t>
      </w:r>
      <w:r>
        <w:rPr>
          <w:b w:val="1"/>
          <w:sz w:val="26"/>
        </w:rPr>
        <w:t>а также обязаны представлять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13000000">
      <w:pPr>
        <w:pStyle w:val="Style_2"/>
        <w:ind/>
        <w:jc w:val="both"/>
        <w:rPr>
          <w:sz w:val="26"/>
        </w:rPr>
      </w:pPr>
    </w:p>
    <w:p w14:paraId="14000000">
      <w:pPr>
        <w:pStyle w:val="Style_2"/>
        <w:ind/>
        <w:jc w:val="both"/>
        <w:rPr>
          <w:sz w:val="26"/>
        </w:rPr>
      </w:pPr>
    </w:p>
    <w:p w14:paraId="15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sz w:val="26"/>
        </w:rPr>
        <w:t xml:space="preserve">В соответствии с Федеральным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"consultantplus://offline/ref=0B17988A9F8D3F664D9E85A56345B61A4B8D9AB99CCE6DD17445146DC09FCC9866FD64D28333098A67IFL"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от 3 декабря 2012 г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№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230-ФЗ </w:t>
      </w:r>
      <w:r>
        <w:rPr>
          <w:b w:val="0"/>
          <w:sz w:val="26"/>
        </w:rPr>
        <w:t>«</w:t>
      </w:r>
      <w:r>
        <w:rPr>
          <w:b w:val="0"/>
          <w:sz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Федеральным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"consultantplus://offline/ref=0B17988A9F8D3F664D9E85A56345B61A4B8196BC92CF6DD17445146DC069IFL"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от 3 декабря 2012 г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№ 231-ФЗ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6"/>
          <w:u w:val="none"/>
        </w:rPr>
        <w:t>«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 New Roman" w:hAnsi="Times New Roman"/>
          <w:b w:val="0"/>
          <w:color w:val="000000"/>
          <w:sz w:val="26"/>
          <w:u w:val="none"/>
        </w:rPr>
        <w:t>«</w:t>
      </w:r>
      <w:r>
        <w:rPr>
          <w:rFonts w:ascii="Times New Roman" w:hAnsi="Times New Roman"/>
          <w:b w:val="0"/>
          <w:color w:val="000000"/>
          <w:sz w:val="26"/>
          <w:u w:val="none"/>
        </w:rPr>
        <w:t>О контроле за соответствием расходов лиц, замещающих государственные должности, и иных лиц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их доходам</w:t>
      </w:r>
      <w:r>
        <w:rPr>
          <w:rFonts w:ascii="Times New Roman" w:hAnsi="Times New Roman"/>
          <w:b w:val="0"/>
          <w:color w:val="000000"/>
          <w:sz w:val="26"/>
          <w:u w:val="none"/>
        </w:rPr>
        <w:t>»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6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6"/>
          <w:highlight w:val="white"/>
          <w:u w:color="000000" w:val="none"/>
        </w:rPr>
        <w:instrText>HYPERLINK "https://www.consultant.ru/document/cons_doc_LAW_523022/"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6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6"/>
          <w:highlight w:val="white"/>
          <w:u w:color="000000" w:val="none"/>
        </w:rPr>
        <w:t>Федеральным закон от 28.12.2025 № 505-ФЗ «О внесении изменений в отдельные законодательные акты Российской Федерации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6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», </w:t>
      </w:r>
      <w:r>
        <w:rPr>
          <w:rFonts w:ascii="Times New Roman" w:hAnsi="Times New Roman"/>
          <w:b w:val="0"/>
          <w:color w:val="000000"/>
          <w:sz w:val="26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6"/>
          <w:u w:val="none"/>
        </w:rPr>
        <w:instrText>HYPERLINK "consultantplus://offline/ref=0B17988A9F8D3F664D9E85A56345B61A48829AB392CF6DD17445146DC09FCC9866FD64D28333098F67I9L"</w:instrText>
      </w:r>
      <w:r>
        <w:rPr>
          <w:rFonts w:ascii="Times New Roman" w:hAnsi="Times New Roman"/>
          <w:b w:val="0"/>
          <w:color w:val="000000"/>
          <w:sz w:val="26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6"/>
          <w:u w:val="none"/>
        </w:rPr>
        <w:t>Указом</w:t>
      </w:r>
      <w:r>
        <w:rPr>
          <w:rFonts w:ascii="Times New Roman" w:hAnsi="Times New Roman"/>
          <w:b w:val="0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Президента Российской Федерации от 18 мая 2009 г</w:t>
      </w:r>
      <w:r>
        <w:rPr>
          <w:rFonts w:ascii="Times New Roman" w:hAnsi="Times New Roman"/>
          <w:b w:val="0"/>
          <w:color w:val="000000"/>
          <w:sz w:val="26"/>
          <w:u w:val="none"/>
        </w:rPr>
        <w:t>.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№ 557 </w:t>
      </w:r>
      <w:r>
        <w:rPr>
          <w:rFonts w:ascii="Times New Roman" w:hAnsi="Times New Roman"/>
          <w:b w:val="0"/>
          <w:color w:val="000000"/>
          <w:sz w:val="26"/>
          <w:u w:val="none"/>
        </w:rPr>
        <w:t>«</w:t>
      </w:r>
      <w:r>
        <w:rPr>
          <w:rFonts w:ascii="Times New Roman" w:hAnsi="Times New Roman"/>
          <w:b w:val="0"/>
          <w:color w:val="000000"/>
          <w:sz w:val="26"/>
          <w:u w:val="none"/>
        </w:rPr>
        <w:t>Об утверждении</w:t>
      </w:r>
      <w:r>
        <w:rPr>
          <w:b w:val="0"/>
          <w:sz w:val="26"/>
        </w:rPr>
        <w:t xml:space="preserve"> перечня должностей федеральной государственной </w:t>
      </w:r>
      <w:r>
        <w:rPr>
          <w:b w:val="0"/>
          <w:sz w:val="26"/>
        </w:rPr>
        <w:t>службы</w:t>
      </w:r>
      <w:r>
        <w:rPr>
          <w:b w:val="0"/>
          <w:sz w:val="26"/>
        </w:rPr>
        <w:t xml:space="preserve">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"consultantplus://offline/ref=0B17988A9F8D3F664D9E85B36029EC164D8ECCB79DC26683291A4F309796C6CF62I1L"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Курской области от 18 июня 2014 </w:t>
      </w:r>
      <w:r>
        <w:rPr>
          <w:b w:val="0"/>
          <w:sz w:val="26"/>
        </w:rPr>
        <w:t>г</w:t>
      </w:r>
      <w:r>
        <w:rPr>
          <w:b w:val="0"/>
          <w:sz w:val="26"/>
        </w:rPr>
        <w:t xml:space="preserve">. </w:t>
      </w:r>
      <w:r>
        <w:rPr>
          <w:b w:val="0"/>
          <w:sz w:val="26"/>
        </w:rPr>
        <w:t xml:space="preserve">№ 42-ЗКО </w:t>
      </w:r>
      <w:r>
        <w:rPr>
          <w:b w:val="0"/>
          <w:sz w:val="26"/>
        </w:rPr>
        <w:t>«</w:t>
      </w:r>
      <w:r>
        <w:rPr>
          <w:b w:val="0"/>
          <w:sz w:val="26"/>
        </w:rPr>
        <w:t>О государственной гражданской службе Курской области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"consultantplus://offline/ref=0B17988A9F8D3F664D9E85B36029EC164D8ECCB79DCE6382211A4F309796C6CF21B23D90C73E088E78E4046BIBL"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Курской области от 28 марта 2013 г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№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20-ЗКО </w:t>
      </w:r>
      <w:r>
        <w:rPr>
          <w:b w:val="0"/>
          <w:sz w:val="26"/>
        </w:rPr>
        <w:t>«</w:t>
      </w:r>
      <w:r>
        <w:rPr>
          <w:b w:val="0"/>
          <w:sz w:val="26"/>
        </w:rPr>
        <w:t>О некоторых вопросах контроля за соответствием расходов лиц, замещающих государственные должности, и иных лиц их доходам в Курской области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t>постановлением Губернатора Курской области от 26</w:t>
      </w:r>
      <w:r>
        <w:rPr>
          <w:b w:val="0"/>
          <w:sz w:val="26"/>
        </w:rPr>
        <w:t xml:space="preserve"> августа </w:t>
      </w:r>
      <w:r>
        <w:rPr>
          <w:b w:val="0"/>
          <w:sz w:val="26"/>
        </w:rPr>
        <w:t xml:space="preserve">2009 </w:t>
      </w:r>
      <w:r>
        <w:rPr>
          <w:b w:val="0"/>
          <w:sz w:val="26"/>
        </w:rPr>
        <w:t xml:space="preserve">г. </w:t>
      </w:r>
      <w:r>
        <w:rPr>
          <w:b w:val="0"/>
          <w:sz w:val="26"/>
        </w:rPr>
        <w:t>№ 287 «</w:t>
      </w:r>
      <w:r>
        <w:rPr>
          <w:b w:val="0"/>
          <w:sz w:val="26"/>
        </w:rPr>
        <w:t>Об утверждении перечня должностей государственной гражданской службы Курской области, при замещении которых государственные гражданские</w:t>
      </w:r>
      <w:r>
        <w:rPr>
          <w:b w:val="0"/>
          <w:sz w:val="26"/>
        </w:rPr>
        <w:t xml:space="preserve"> служащие </w:t>
      </w:r>
      <w:r>
        <w:rPr>
          <w:b w:val="0"/>
          <w:sz w:val="26"/>
        </w:rPr>
        <w:t xml:space="preserve">Курской области </w:t>
      </w:r>
      <w:r>
        <w:rPr>
          <w:b w:val="0"/>
          <w:sz w:val="26"/>
        </w:rPr>
        <w:t xml:space="preserve">обязаны представлять сведения о своих доходах, </w:t>
      </w:r>
      <w:r>
        <w:rPr>
          <w:b w:val="0"/>
          <w:sz w:val="26"/>
        </w:rPr>
        <w:t xml:space="preserve">расходах, </w:t>
      </w:r>
      <w:r>
        <w:rPr>
          <w:b w:val="0"/>
          <w:sz w:val="26"/>
        </w:rPr>
        <w:t xml:space="preserve">об имуществе и обязательствах имущественного характера, а также сведения о доходах, </w:t>
      </w:r>
      <w:r>
        <w:rPr>
          <w:b w:val="0"/>
          <w:sz w:val="26"/>
        </w:rPr>
        <w:t xml:space="preserve">расходах, </w:t>
      </w:r>
      <w:r>
        <w:rPr>
          <w:b w:val="0"/>
          <w:sz w:val="26"/>
        </w:rPr>
        <w:t xml:space="preserve">об имуществе и обязательствах имущественного характера своих супруги (супруга) и несовершеннолетних детей» (с последующими изменениями и дополнениями) в связи с кадровыми изменениями в структуре Министерства </w:t>
      </w:r>
      <w:r>
        <w:rPr>
          <w:b w:val="0"/>
          <w:sz w:val="26"/>
        </w:rPr>
        <w:t xml:space="preserve">социального обеспечения, материнства и детства Курской области, </w:t>
      </w:r>
      <w:r>
        <w:rPr>
          <w:b w:val="0"/>
          <w:sz w:val="26"/>
        </w:rPr>
        <w:t>ПРИКАЗЫВАЮ:</w:t>
      </w:r>
    </w:p>
    <w:p w14:paraId="16000000">
      <w:pPr>
        <w:pStyle w:val="Style_2"/>
        <w:ind w:firstLine="823" w:left="0"/>
        <w:jc w:val="both"/>
        <w:rPr>
          <w:b w:val="0"/>
          <w:sz w:val="26"/>
        </w:rPr>
      </w:pPr>
      <w:r>
        <w:rPr>
          <w:b w:val="0"/>
          <w:sz w:val="26"/>
        </w:rPr>
        <w:t>1.</w:t>
      </w:r>
      <w:r>
        <w:rPr>
          <w:rFonts w:ascii="Times New Roman" w:hAnsi="Times New Roman"/>
          <w:b w:val="0"/>
          <w:spacing w:val="0"/>
          <w:sz w:val="26"/>
        </w:rPr>
        <w:t> </w:t>
      </w:r>
      <w:r>
        <w:rPr>
          <w:b w:val="0"/>
          <w:sz w:val="26"/>
        </w:rPr>
        <w:t xml:space="preserve">Утвердить прилагаемый Перечень должностей государственной гражданской службы Курской области, при замещении которых государственные гражданские служащие </w:t>
      </w:r>
      <w:r>
        <w:rPr>
          <w:b w:val="0"/>
          <w:sz w:val="26"/>
        </w:rPr>
        <w:t>Министерства</w:t>
      </w:r>
      <w:r>
        <w:rPr>
          <w:b w:val="0"/>
          <w:sz w:val="26"/>
        </w:rPr>
        <w:t xml:space="preserve"> социального обеспечения, материнства и детства Курской области обязаны </w:t>
      </w:r>
      <w:r>
        <w:rPr>
          <w:b w:val="0"/>
          <w:sz w:val="26"/>
        </w:rPr>
        <w:t xml:space="preserve">представлять сведения о доходах, об имуществе и обязательствах имущественного характера, </w:t>
      </w:r>
      <w:r>
        <w:rPr>
          <w:b w:val="0"/>
          <w:sz w:val="26"/>
        </w:rPr>
        <w:t>а также обязаны представлять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(далее – Перечень)</w:t>
      </w:r>
      <w:r>
        <w:rPr>
          <w:b w:val="0"/>
          <w:sz w:val="26"/>
        </w:rPr>
        <w:t>.</w:t>
      </w:r>
    </w:p>
    <w:p w14:paraId="17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color w:val="000000"/>
          <w:sz w:val="26"/>
        </w:rPr>
        <w:t>2.</w:t>
      </w:r>
      <w:r>
        <w:rPr>
          <w:rFonts w:ascii="Times New Roman" w:hAnsi="Times New Roman"/>
          <w:b w:val="0"/>
          <w:color w:val="000000"/>
          <w:spacing w:val="0"/>
          <w:sz w:val="26"/>
        </w:rPr>
        <w:t> </w:t>
      </w:r>
      <w:r>
        <w:rPr>
          <w:b w:val="0"/>
          <w:sz w:val="26"/>
        </w:rPr>
        <w:t xml:space="preserve">Управлению кадровой политики и делопроизводства </w:t>
      </w:r>
      <w:r>
        <w:rPr>
          <w:b w:val="0"/>
          <w:color w:val="000000"/>
          <w:sz w:val="26"/>
        </w:rPr>
        <w:t xml:space="preserve">Министерства </w:t>
      </w:r>
      <w:r>
        <w:rPr>
          <w:b w:val="0"/>
          <w:color w:val="000000"/>
          <w:sz w:val="26"/>
        </w:rPr>
        <w:t>социального обеспечения</w:t>
      </w:r>
      <w:r>
        <w:rPr>
          <w:b w:val="0"/>
          <w:color w:val="000000"/>
          <w:sz w:val="26"/>
        </w:rPr>
        <w:t xml:space="preserve">, материнства и детства </w:t>
      </w:r>
      <w:r>
        <w:rPr>
          <w:b w:val="0"/>
          <w:color w:val="000000"/>
          <w:sz w:val="26"/>
        </w:rPr>
        <w:t>Курской области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                  </w:t>
      </w:r>
      <w:r>
        <w:rPr>
          <w:b w:val="0"/>
          <w:sz w:val="26"/>
        </w:rPr>
        <w:t>(С.Е.</w:t>
      </w:r>
      <w:r>
        <w:rPr>
          <w:rFonts w:ascii="Times New Roman" w:hAnsi="Times New Roman"/>
          <w:b w:val="0"/>
          <w:spacing w:val="0"/>
          <w:sz w:val="26"/>
        </w:rPr>
        <w:t> </w:t>
      </w:r>
      <w:r>
        <w:rPr>
          <w:b w:val="0"/>
          <w:sz w:val="26"/>
        </w:rPr>
        <w:t>Кретова</w:t>
      </w:r>
      <w:r>
        <w:rPr>
          <w:b w:val="0"/>
          <w:sz w:val="26"/>
        </w:rPr>
        <w:t xml:space="preserve">) ознакомить государственных гражданских служащих </w:t>
      </w:r>
      <w:r>
        <w:rPr>
          <w:b w:val="0"/>
          <w:sz w:val="26"/>
        </w:rPr>
        <w:t>Министерства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с </w:t>
      </w:r>
      <w:r>
        <w:rPr>
          <w:b w:val="0"/>
          <w:sz w:val="26"/>
        </w:rPr>
        <w:t>утвержденным П</w:t>
      </w:r>
      <w:r>
        <w:rPr>
          <w:b w:val="0"/>
          <w:sz w:val="26"/>
        </w:rPr>
        <w:t>еречнем</w:t>
      </w:r>
      <w:r>
        <w:rPr>
          <w:b w:val="0"/>
          <w:sz w:val="26"/>
        </w:rPr>
        <w:t>.</w:t>
      </w:r>
    </w:p>
    <w:p w14:paraId="18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color w:val="000000"/>
          <w:sz w:val="26"/>
        </w:rPr>
        <w:t>3.</w:t>
      </w:r>
      <w:r>
        <w:rPr>
          <w:rFonts w:ascii="Times New Roman" w:hAnsi="Times New Roman"/>
          <w:b w:val="0"/>
          <w:color w:val="000000"/>
          <w:spacing w:val="0"/>
          <w:sz w:val="26"/>
        </w:rPr>
        <w:t> </w:t>
      </w:r>
      <w:r>
        <w:rPr>
          <w:b w:val="0"/>
          <w:color w:val="000000"/>
          <w:sz w:val="26"/>
        </w:rPr>
        <w:t xml:space="preserve">Признать утратившим силу приказ </w:t>
      </w:r>
      <w:r>
        <w:rPr>
          <w:b w:val="0"/>
          <w:color w:val="000000"/>
          <w:sz w:val="26"/>
        </w:rPr>
        <w:t xml:space="preserve">Министерства </w:t>
      </w:r>
      <w:r>
        <w:rPr>
          <w:b w:val="0"/>
          <w:color w:val="000000"/>
          <w:sz w:val="26"/>
        </w:rPr>
        <w:t>социального обеспечения</w:t>
      </w:r>
      <w:r>
        <w:rPr>
          <w:b w:val="0"/>
          <w:color w:val="000000"/>
          <w:sz w:val="26"/>
        </w:rPr>
        <w:t xml:space="preserve">, материнства и детства </w:t>
      </w:r>
      <w:r>
        <w:rPr>
          <w:b w:val="0"/>
          <w:color w:val="000000"/>
          <w:sz w:val="26"/>
        </w:rPr>
        <w:t>Курской области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от </w:t>
      </w:r>
      <w:r>
        <w:rPr>
          <w:b w:val="0"/>
          <w:color w:val="000000"/>
          <w:sz w:val="26"/>
        </w:rPr>
        <w:t>28 декабря 2024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г.                  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№</w:t>
      </w:r>
      <w:r>
        <w:rPr>
          <w:b w:val="0"/>
          <w:color w:val="000000"/>
          <w:sz w:val="26"/>
        </w:rPr>
        <w:t xml:space="preserve"> 492</w:t>
      </w:r>
      <w:r>
        <w:rPr>
          <w:b w:val="0"/>
          <w:color w:val="000000"/>
          <w:sz w:val="26"/>
        </w:rPr>
        <w:t xml:space="preserve"> «Об утверждении </w:t>
      </w:r>
      <w:r>
        <w:rPr>
          <w:b w:val="0"/>
          <w:sz w:val="26"/>
        </w:rPr>
        <w:t>Перечня должностей государственной гражданской службы Курской области</w:t>
      </w:r>
      <w:r>
        <w:rPr>
          <w:b w:val="0"/>
          <w:sz w:val="26"/>
        </w:rPr>
        <w:t xml:space="preserve">, при замещении которых государственные гражданские служащие </w:t>
      </w:r>
      <w:r>
        <w:rPr>
          <w:b w:val="0"/>
          <w:sz w:val="26"/>
        </w:rPr>
        <w:t xml:space="preserve">Министерства </w:t>
      </w:r>
      <w:r>
        <w:rPr>
          <w:b w:val="0"/>
          <w:sz w:val="26"/>
        </w:rPr>
        <w:t>социального обеспечения, материнств</w:t>
      </w:r>
      <w:r>
        <w:rPr>
          <w:b w:val="0"/>
          <w:sz w:val="26"/>
        </w:rPr>
        <w:t>а</w:t>
      </w:r>
      <w:r>
        <w:rPr>
          <w:b w:val="0"/>
          <w:sz w:val="26"/>
        </w:rPr>
        <w:t xml:space="preserve"> и детства </w:t>
      </w:r>
      <w:r>
        <w:rPr>
          <w:b w:val="0"/>
          <w:sz w:val="26"/>
        </w:rPr>
        <w:t>Курской области обязаны представлять сведения о своих доходах, расходах, об имуществе 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  <w:r>
        <w:rPr>
          <w:b w:val="0"/>
          <w:sz w:val="26"/>
        </w:rPr>
        <w:t xml:space="preserve"> </w:t>
      </w:r>
    </w:p>
    <w:p w14:paraId="19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sz w:val="26"/>
        </w:rPr>
        <w:t xml:space="preserve">4. </w:t>
      </w:r>
      <w:r>
        <w:rPr>
          <w:b w:val="0"/>
          <w:sz w:val="26"/>
        </w:rPr>
        <w:t>Контроль за</w:t>
      </w:r>
      <w:r>
        <w:rPr>
          <w:b w:val="0"/>
          <w:sz w:val="26"/>
        </w:rPr>
        <w:t xml:space="preserve"> исполнением настоящего приказа оставляю за собой.</w:t>
      </w:r>
    </w:p>
    <w:p w14:paraId="1A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sz w:val="26"/>
        </w:rPr>
        <w:t xml:space="preserve">5. </w:t>
      </w:r>
      <w:r>
        <w:rPr>
          <w:b w:val="0"/>
          <w:sz w:val="26"/>
        </w:rPr>
        <w:t>Настоящий п</w:t>
      </w:r>
      <w:r>
        <w:rPr>
          <w:b w:val="0"/>
          <w:sz w:val="26"/>
        </w:rPr>
        <w:t>риказ вступает в силу со дня его подписания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</w:t>
      </w:r>
    </w:p>
    <w:p w14:paraId="1B000000">
      <w:pPr>
        <w:pStyle w:val="Style_2"/>
        <w:ind/>
        <w:jc w:val="both"/>
        <w:rPr>
          <w:b w:val="0"/>
          <w:sz w:val="26"/>
        </w:rPr>
      </w:pPr>
    </w:p>
    <w:p w14:paraId="1C000000">
      <w:pPr>
        <w:pStyle w:val="Style_2"/>
        <w:ind/>
        <w:jc w:val="both"/>
        <w:rPr>
          <w:b w:val="0"/>
          <w:sz w:val="26"/>
        </w:rPr>
      </w:pPr>
    </w:p>
    <w:p w14:paraId="1D000000">
      <w:pPr>
        <w:pStyle w:val="Style_2"/>
        <w:ind/>
        <w:jc w:val="both"/>
        <w:rPr>
          <w:b w:val="0"/>
          <w:sz w:val="26"/>
        </w:rPr>
      </w:pPr>
    </w:p>
    <w:p w14:paraId="1E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  <w:r>
        <w:rPr>
          <w:sz w:val="26"/>
        </w:rPr>
        <w:t>Министр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         </w:t>
      </w:r>
      <w:r>
        <w:rPr>
          <w:sz w:val="26"/>
        </w:rPr>
        <w:t xml:space="preserve">      </w:t>
      </w:r>
      <w:r>
        <w:rPr>
          <w:sz w:val="26"/>
        </w:rPr>
        <w:t>Т.А.</w:t>
      </w:r>
      <w:r>
        <w:rPr>
          <w:rFonts w:ascii="Times New Roman" w:hAnsi="Times New Roman"/>
          <w:spacing w:val="0"/>
          <w:sz w:val="26"/>
        </w:rPr>
        <w:t> </w:t>
      </w:r>
      <w:r>
        <w:rPr>
          <w:sz w:val="26"/>
        </w:rPr>
        <w:t>Сукновалова</w:t>
      </w:r>
    </w:p>
    <w:p w14:paraId="1F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0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1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2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3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4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5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6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7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8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9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A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B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C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D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E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tbl>
      <w:tblPr>
        <w:tblStyle w:val="Style_3"/>
        <w:tblW w:type="auto" w:w="0"/>
        <w:tblLayout w:type="fixed"/>
      </w:tblPr>
      <w:tblGrid>
        <w:gridCol w:w="4643"/>
        <w:gridCol w:w="4644"/>
      </w:tblGrid>
      <w:tr>
        <w:tc>
          <w:tcPr>
            <w:tcW w:type="dxa" w:w="4643"/>
            <w:shd w:fill="auto" w:val="clear"/>
          </w:tcPr>
          <w:p w14:paraId="2F000000">
            <w:pPr>
              <w:pStyle w:val="Style_2"/>
              <w:ind/>
              <w:jc w:val="center"/>
              <w:rPr>
                <w:b w:val="0"/>
                <w:sz w:val="26"/>
              </w:rPr>
            </w:pPr>
          </w:p>
        </w:tc>
        <w:tc>
          <w:tcPr>
            <w:tcW w:type="dxa" w:w="4644"/>
            <w:shd w:fill="auto" w:val="clear"/>
          </w:tcPr>
          <w:p w14:paraId="30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Утвержден</w:t>
            </w:r>
          </w:p>
          <w:p w14:paraId="31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приказом </w:t>
            </w:r>
            <w:r>
              <w:rPr>
                <w:b w:val="0"/>
                <w:sz w:val="26"/>
              </w:rPr>
              <w:t>Министерства</w:t>
            </w:r>
            <w:r>
              <w:rPr>
                <w:b w:val="0"/>
                <w:sz w:val="26"/>
              </w:rPr>
              <w:t xml:space="preserve"> </w:t>
            </w:r>
          </w:p>
          <w:p w14:paraId="32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социального обеспечения, </w:t>
            </w:r>
          </w:p>
          <w:p w14:paraId="33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материнства и детства </w:t>
            </w:r>
          </w:p>
          <w:p w14:paraId="34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Курской области</w:t>
            </w:r>
          </w:p>
          <w:p w14:paraId="35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от «</w:t>
            </w:r>
            <w:r>
              <w:rPr>
                <w:b w:val="0"/>
                <w:sz w:val="26"/>
              </w:rPr>
              <w:t>___</w:t>
            </w:r>
            <w:r>
              <w:rPr>
                <w:b w:val="0"/>
                <w:sz w:val="26"/>
              </w:rPr>
              <w:t>_</w:t>
            </w:r>
            <w:r>
              <w:rPr>
                <w:b w:val="0"/>
                <w:sz w:val="26"/>
              </w:rPr>
              <w:t>»</w:t>
            </w:r>
            <w:r>
              <w:rPr>
                <w:b w:val="0"/>
                <w:sz w:val="26"/>
              </w:rPr>
              <w:t>_______</w:t>
            </w:r>
            <w:r>
              <w:rPr>
                <w:b w:val="0"/>
                <w:sz w:val="26"/>
              </w:rPr>
              <w:t>___</w:t>
            </w:r>
            <w:r>
              <w:rPr>
                <w:b w:val="0"/>
                <w:sz w:val="26"/>
              </w:rPr>
              <w:t>20</w:t>
            </w:r>
            <w:r>
              <w:rPr>
                <w:b w:val="0"/>
                <w:sz w:val="26"/>
              </w:rPr>
              <w:t xml:space="preserve">25 </w:t>
            </w:r>
            <w:r>
              <w:rPr>
                <w:b w:val="0"/>
                <w:sz w:val="26"/>
              </w:rPr>
              <w:t xml:space="preserve"> </w:t>
            </w:r>
          </w:p>
          <w:p w14:paraId="36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№ </w:t>
            </w:r>
            <w:r>
              <w:rPr>
                <w:b w:val="0"/>
                <w:sz w:val="26"/>
              </w:rPr>
              <w:t>____</w:t>
            </w:r>
            <w:r>
              <w:rPr>
                <w:b w:val="0"/>
                <w:sz w:val="26"/>
              </w:rPr>
              <w:t>__</w:t>
            </w:r>
          </w:p>
        </w:tc>
      </w:tr>
    </w:tbl>
    <w:p w14:paraId="37000000">
      <w:pPr>
        <w:pStyle w:val="Style_2"/>
        <w:ind/>
        <w:jc w:val="center"/>
        <w:rPr>
          <w:sz w:val="26"/>
        </w:rPr>
      </w:pPr>
    </w:p>
    <w:p w14:paraId="38000000">
      <w:pPr>
        <w:pStyle w:val="Style_2"/>
        <w:ind/>
        <w:jc w:val="center"/>
        <w:rPr>
          <w:sz w:val="26"/>
        </w:rPr>
      </w:pPr>
      <w:r>
        <w:rPr>
          <w:sz w:val="26"/>
        </w:rPr>
        <w:t xml:space="preserve">ПЕРЕЧЕНЬ </w:t>
      </w:r>
    </w:p>
    <w:p w14:paraId="39000000">
      <w:pPr>
        <w:pStyle w:val="Style_2"/>
        <w:ind/>
        <w:jc w:val="center"/>
        <w:rPr>
          <w:b w:val="1"/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должностей государственной гражданской службы Курской области, при замещении которых государственные гражданские служащие </w:t>
      </w:r>
      <w:r>
        <w:rPr>
          <w:sz w:val="26"/>
        </w:rPr>
        <w:t xml:space="preserve">Министерства </w:t>
      </w:r>
      <w:r>
        <w:rPr>
          <w:sz w:val="26"/>
        </w:rPr>
        <w:t xml:space="preserve">социального обеспечения, материнства и детства Курской области </w:t>
      </w:r>
      <w:r>
        <w:rPr>
          <w:b w:val="1"/>
          <w:sz w:val="26"/>
        </w:rPr>
        <w:t xml:space="preserve"> обязаны </w:t>
      </w:r>
      <w:r>
        <w:rPr>
          <w:b w:val="1"/>
          <w:sz w:val="26"/>
        </w:rPr>
        <w:t xml:space="preserve">представлять сведения о доходах, об имуществе и обязательствах имущественного характера, </w:t>
      </w:r>
      <w:r>
        <w:rPr>
          <w:b w:val="1"/>
          <w:sz w:val="26"/>
        </w:rPr>
        <w:t>а также обязаны представлять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 w:val="1"/>
          <w:sz w:val="26"/>
        </w:rPr>
        <w:t xml:space="preserve"> </w:t>
      </w:r>
    </w:p>
    <w:p w14:paraId="3A000000">
      <w:pPr>
        <w:pStyle w:val="Style_2"/>
        <w:rPr>
          <w:sz w:val="16"/>
        </w:rPr>
      </w:pPr>
    </w:p>
    <w:p w14:paraId="3B000000">
      <w:pPr>
        <w:pStyle w:val="Style_2"/>
        <w:ind/>
        <w:jc w:val="center"/>
        <w:rPr>
          <w:sz w:val="26"/>
        </w:rPr>
      </w:pPr>
    </w:p>
    <w:p w14:paraId="3C000000">
      <w:pPr>
        <w:ind w:right="-12"/>
        <w:jc w:val="center"/>
        <w:rPr>
          <w:i w:val="1"/>
          <w:sz w:val="26"/>
        </w:rPr>
      </w:pPr>
      <w:r>
        <w:rPr>
          <w:b w:val="1"/>
          <w:i w:val="1"/>
          <w:sz w:val="26"/>
        </w:rPr>
        <w:t>Управление</w:t>
      </w:r>
      <w:r>
        <w:rPr>
          <w:b w:val="1"/>
          <w:i w:val="1"/>
          <w:sz w:val="26"/>
        </w:rPr>
        <w:t xml:space="preserve"> демографического развития</w:t>
      </w:r>
      <w:r>
        <w:rPr>
          <w:b w:val="1"/>
          <w:i w:val="1"/>
          <w:sz w:val="26"/>
        </w:rPr>
        <w:t>,</w:t>
      </w:r>
      <w:r>
        <w:rPr>
          <w:b w:val="1"/>
          <w:i w:val="1"/>
          <w:sz w:val="26"/>
        </w:rPr>
        <w:t xml:space="preserve"> семейной политики</w:t>
      </w:r>
      <w:r>
        <w:rPr>
          <w:b w:val="1"/>
          <w:i w:val="1"/>
          <w:sz w:val="26"/>
        </w:rPr>
        <w:t xml:space="preserve"> </w:t>
      </w:r>
      <w:r>
        <w:rPr>
          <w:b w:val="1"/>
          <w:i w:val="1"/>
          <w:sz w:val="26"/>
        </w:rPr>
        <w:t xml:space="preserve">и </w:t>
      </w:r>
      <w:r>
        <w:rPr>
          <w:b w:val="1"/>
          <w:i w:val="1"/>
          <w:sz w:val="26"/>
        </w:rPr>
        <w:t>социального обслуживания семьи и детей</w:t>
      </w:r>
    </w:p>
    <w:p w14:paraId="3D000000">
      <w:pPr>
        <w:spacing w:line="240" w:lineRule="auto"/>
        <w:ind/>
        <w:rPr>
          <w:sz w:val="20"/>
        </w:rPr>
      </w:pPr>
    </w:p>
    <w:p w14:paraId="3E000000">
      <w:pPr>
        <w:spacing w:line="240" w:lineRule="auto"/>
        <w:ind/>
        <w:rPr>
          <w:sz w:val="26"/>
        </w:rPr>
      </w:pPr>
      <w:r>
        <w:rPr>
          <w:sz w:val="26"/>
        </w:rPr>
        <w:t>Начальник управления</w:t>
      </w:r>
    </w:p>
    <w:p w14:paraId="3F000000">
      <w:pPr>
        <w:spacing w:line="240" w:lineRule="auto"/>
        <w:ind/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40000000">
      <w:pPr>
        <w:spacing w:line="240" w:lineRule="auto"/>
        <w:ind/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41000000">
      <w:pPr>
        <w:spacing w:line="240" w:lineRule="auto"/>
        <w:ind/>
        <w:rPr>
          <w:sz w:val="26"/>
        </w:rPr>
      </w:pPr>
      <w:r>
        <w:rPr>
          <w:sz w:val="26"/>
        </w:rPr>
        <w:t>Главный консультант</w:t>
      </w:r>
    </w:p>
    <w:p w14:paraId="42000000">
      <w:pPr>
        <w:spacing w:line="240" w:lineRule="auto"/>
        <w:ind/>
        <w:rPr>
          <w:sz w:val="26"/>
        </w:rPr>
      </w:pPr>
      <w:r>
        <w:rPr>
          <w:sz w:val="26"/>
        </w:rPr>
        <w:t>Главный консультант</w:t>
      </w:r>
    </w:p>
    <w:p w14:paraId="43000000">
      <w:pPr>
        <w:spacing w:line="240" w:lineRule="auto"/>
        <w:ind/>
        <w:rPr>
          <w:sz w:val="26"/>
        </w:rPr>
      </w:pPr>
      <w:r>
        <w:rPr>
          <w:sz w:val="26"/>
        </w:rPr>
        <w:t>Главный консультант</w:t>
      </w:r>
    </w:p>
    <w:p w14:paraId="44000000">
      <w:pPr>
        <w:spacing w:line="276" w:lineRule="auto"/>
        <w:ind/>
        <w:jc w:val="center"/>
        <w:rPr>
          <w:b w:val="1"/>
          <w:i w:val="1"/>
          <w:sz w:val="20"/>
        </w:rPr>
      </w:pPr>
    </w:p>
    <w:p w14:paraId="45000000">
      <w:pPr>
        <w:spacing w:line="276" w:lineRule="auto"/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организации деятельности по опеке и попечительству</w:t>
      </w:r>
    </w:p>
    <w:p w14:paraId="46000000">
      <w:pPr>
        <w:spacing w:line="276" w:lineRule="auto"/>
        <w:ind/>
        <w:jc w:val="center"/>
        <w:rPr>
          <w:b w:val="1"/>
          <w:sz w:val="20"/>
        </w:rPr>
      </w:pPr>
    </w:p>
    <w:p w14:paraId="47000000">
      <w:pPr>
        <w:spacing w:line="240" w:lineRule="auto"/>
        <w:ind/>
        <w:rPr>
          <w:sz w:val="26"/>
        </w:rPr>
      </w:pPr>
      <w:r>
        <w:rPr>
          <w:sz w:val="26"/>
        </w:rPr>
        <w:t>Начальник управления</w:t>
      </w:r>
    </w:p>
    <w:p w14:paraId="48000000">
      <w:pPr>
        <w:spacing w:line="240" w:lineRule="auto"/>
        <w:ind/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49000000">
      <w:pPr>
        <w:spacing w:line="240" w:lineRule="auto"/>
        <w:ind/>
        <w:rPr>
          <w:sz w:val="26"/>
        </w:rPr>
      </w:pPr>
      <w:r>
        <w:rPr>
          <w:sz w:val="26"/>
        </w:rPr>
        <w:t>Референт</w:t>
      </w:r>
    </w:p>
    <w:p w14:paraId="4A000000">
      <w:pPr>
        <w:spacing w:line="240" w:lineRule="auto"/>
        <w:ind/>
        <w:rPr>
          <w:sz w:val="26"/>
        </w:rPr>
      </w:pPr>
      <w:r>
        <w:rPr>
          <w:sz w:val="26"/>
        </w:rPr>
        <w:t>Референт</w:t>
      </w:r>
    </w:p>
    <w:p w14:paraId="4B000000">
      <w:pPr>
        <w:spacing w:line="240" w:lineRule="auto"/>
        <w:ind/>
        <w:rPr>
          <w:sz w:val="26"/>
        </w:rPr>
      </w:pPr>
      <w:r>
        <w:rPr>
          <w:sz w:val="26"/>
        </w:rPr>
        <w:t>Референт</w:t>
      </w:r>
    </w:p>
    <w:p w14:paraId="4C000000">
      <w:pPr>
        <w:spacing w:line="240" w:lineRule="auto"/>
        <w:ind/>
        <w:rPr>
          <w:sz w:val="26"/>
        </w:rPr>
      </w:pPr>
      <w:r>
        <w:rPr>
          <w:sz w:val="26"/>
        </w:rPr>
        <w:t>Главный консультант</w:t>
      </w:r>
    </w:p>
    <w:p w14:paraId="4D000000">
      <w:pPr>
        <w:ind/>
        <w:jc w:val="center"/>
        <w:rPr>
          <w:b w:val="1"/>
          <w:sz w:val="20"/>
        </w:rPr>
      </w:pPr>
    </w:p>
    <w:p w14:paraId="4E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реализации жилищных прав детей-сирот</w:t>
      </w:r>
    </w:p>
    <w:p w14:paraId="4F000000">
      <w:pPr>
        <w:ind/>
        <w:jc w:val="center"/>
        <w:rPr>
          <w:b w:val="1"/>
          <w:i w:val="1"/>
          <w:sz w:val="20"/>
        </w:rPr>
      </w:pPr>
    </w:p>
    <w:p w14:paraId="50000000">
      <w:pPr>
        <w:rPr>
          <w:sz w:val="26"/>
        </w:rPr>
      </w:pPr>
      <w:r>
        <w:rPr>
          <w:sz w:val="26"/>
        </w:rPr>
        <w:t>Начальник управления</w:t>
      </w:r>
    </w:p>
    <w:p w14:paraId="51000000">
      <w:pPr>
        <w:ind/>
        <w:jc w:val="both"/>
        <w:rPr>
          <w:sz w:val="26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2000000">
      <w:pPr>
        <w:ind/>
        <w:jc w:val="both"/>
        <w:rPr>
          <w:sz w:val="26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3000000">
      <w:pPr>
        <w:ind/>
        <w:jc w:val="center"/>
        <w:rPr>
          <w:i w:val="1"/>
          <w:sz w:val="20"/>
        </w:rPr>
      </w:pPr>
    </w:p>
    <w:p w14:paraId="54000000">
      <w:pPr>
        <w:ind/>
        <w:jc w:val="center"/>
        <w:rPr>
          <w:i w:val="1"/>
          <w:sz w:val="26"/>
        </w:rPr>
      </w:pPr>
      <w:r>
        <w:rPr>
          <w:b w:val="1"/>
          <w:i w:val="1"/>
          <w:sz w:val="26"/>
        </w:rPr>
        <w:t>Отдел технологий социального обслуживания граждан</w:t>
      </w:r>
    </w:p>
    <w:p w14:paraId="55000000">
      <w:pPr>
        <w:rPr>
          <w:sz w:val="20"/>
        </w:rPr>
      </w:pPr>
    </w:p>
    <w:p w14:paraId="56000000">
      <w:pPr>
        <w:rPr>
          <w:sz w:val="26"/>
        </w:rPr>
      </w:pPr>
      <w:r>
        <w:rPr>
          <w:sz w:val="26"/>
        </w:rPr>
        <w:t>Начальник отдела</w:t>
      </w:r>
    </w:p>
    <w:p w14:paraId="57000000">
      <w:pPr>
        <w:rPr>
          <w:sz w:val="26"/>
        </w:rPr>
      </w:pPr>
      <w:r>
        <w:rPr>
          <w:sz w:val="26"/>
        </w:rPr>
        <w:t>Референт</w:t>
      </w:r>
    </w:p>
    <w:p w14:paraId="58000000">
      <w:pPr>
        <w:rPr>
          <w:sz w:val="26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9000000">
      <w:pPr>
        <w:ind/>
        <w:jc w:val="both"/>
        <w:rPr>
          <w:sz w:val="26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A000000">
      <w:pPr>
        <w:ind/>
        <w:jc w:val="both"/>
        <w:rPr>
          <w:sz w:val="20"/>
        </w:rPr>
      </w:pPr>
    </w:p>
    <w:p w14:paraId="5B000000">
      <w:pPr>
        <w:ind/>
        <w:jc w:val="center"/>
        <w:rPr>
          <w:sz w:val="26"/>
        </w:rPr>
      </w:pPr>
      <w:r>
        <w:rPr>
          <w:b w:val="1"/>
          <w:i w:val="1"/>
          <w:sz w:val="26"/>
        </w:rPr>
        <w:t xml:space="preserve">Управление </w:t>
      </w:r>
      <w:r>
        <w:rPr>
          <w:b w:val="1"/>
          <w:i w:val="1"/>
          <w:sz w:val="26"/>
        </w:rPr>
        <w:t>по делам инвалидов и граждан пожилого возраста</w:t>
      </w:r>
    </w:p>
    <w:p w14:paraId="5C000000">
      <w:pPr>
        <w:ind/>
        <w:jc w:val="center"/>
        <w:rPr>
          <w:b w:val="1"/>
          <w:sz w:val="20"/>
        </w:rPr>
      </w:pPr>
    </w:p>
    <w:p w14:paraId="5D000000">
      <w:pPr>
        <w:rPr>
          <w:sz w:val="26"/>
        </w:rPr>
      </w:pPr>
      <w:r>
        <w:rPr>
          <w:sz w:val="26"/>
        </w:rPr>
        <w:t>Начальник управления</w:t>
      </w:r>
    </w:p>
    <w:p w14:paraId="5E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5F000000">
      <w:pPr>
        <w:rPr>
          <w:sz w:val="26"/>
        </w:rPr>
      </w:pPr>
      <w:r>
        <w:rPr>
          <w:sz w:val="26"/>
        </w:rPr>
        <w:t>Главный консультант</w:t>
      </w:r>
    </w:p>
    <w:p w14:paraId="60000000">
      <w:pPr>
        <w:rPr>
          <w:sz w:val="26"/>
        </w:rPr>
      </w:pPr>
      <w:r>
        <w:rPr>
          <w:sz w:val="26"/>
        </w:rPr>
        <w:t>Главный консультант</w:t>
      </w:r>
    </w:p>
    <w:p w14:paraId="61000000">
      <w:pPr>
        <w:rPr>
          <w:sz w:val="26"/>
        </w:rPr>
      </w:pPr>
      <w:r>
        <w:rPr>
          <w:sz w:val="26"/>
        </w:rPr>
        <w:t>Главный консультант</w:t>
      </w:r>
    </w:p>
    <w:p w14:paraId="62000000">
      <w:pPr>
        <w:ind/>
        <w:jc w:val="center"/>
        <w:rPr>
          <w:b w:val="1"/>
          <w:sz w:val="20"/>
          <w:vertAlign w:val="subscript"/>
        </w:rPr>
      </w:pPr>
    </w:p>
    <w:p w14:paraId="63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о</w:t>
      </w:r>
      <w:r>
        <w:rPr>
          <w:b w:val="1"/>
          <w:i w:val="1"/>
          <w:sz w:val="26"/>
        </w:rPr>
        <w:t>рганизации</w:t>
      </w:r>
      <w:r>
        <w:rPr>
          <w:b w:val="1"/>
          <w:i w:val="1"/>
          <w:sz w:val="26"/>
        </w:rPr>
        <w:t xml:space="preserve"> социальных выплат</w:t>
      </w:r>
    </w:p>
    <w:p w14:paraId="64000000">
      <w:pPr>
        <w:ind/>
        <w:jc w:val="center"/>
        <w:rPr>
          <w:b w:val="1"/>
          <w:i w:val="1"/>
          <w:sz w:val="20"/>
        </w:rPr>
      </w:pPr>
    </w:p>
    <w:p w14:paraId="65000000">
      <w:pPr>
        <w:rPr>
          <w:sz w:val="26"/>
        </w:rPr>
      </w:pPr>
      <w:r>
        <w:rPr>
          <w:sz w:val="26"/>
        </w:rPr>
        <w:t>Начальник управления</w:t>
      </w:r>
    </w:p>
    <w:p w14:paraId="66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67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68000000">
      <w:pPr>
        <w:rPr>
          <w:sz w:val="26"/>
        </w:rPr>
      </w:pPr>
      <w:r>
        <w:rPr>
          <w:sz w:val="26"/>
        </w:rPr>
        <w:t>Референт</w:t>
      </w:r>
    </w:p>
    <w:p w14:paraId="69000000">
      <w:pPr>
        <w:rPr>
          <w:sz w:val="26"/>
        </w:rPr>
      </w:pPr>
      <w:r>
        <w:rPr>
          <w:sz w:val="26"/>
        </w:rPr>
        <w:t>Главный консультант</w:t>
      </w:r>
    </w:p>
    <w:p w14:paraId="6A000000">
      <w:pPr>
        <w:rPr>
          <w:sz w:val="26"/>
        </w:rPr>
      </w:pPr>
      <w:r>
        <w:rPr>
          <w:sz w:val="26"/>
        </w:rPr>
        <w:t>Главный консультант</w:t>
      </w:r>
    </w:p>
    <w:p w14:paraId="6B000000">
      <w:pPr>
        <w:rPr>
          <w:sz w:val="26"/>
        </w:rPr>
      </w:pPr>
      <w:r>
        <w:rPr>
          <w:sz w:val="26"/>
        </w:rPr>
        <w:t>Главный консультант</w:t>
      </w:r>
    </w:p>
    <w:p w14:paraId="6C000000">
      <w:pPr>
        <w:rPr>
          <w:sz w:val="26"/>
        </w:rPr>
      </w:pPr>
      <w:r>
        <w:rPr>
          <w:sz w:val="26"/>
        </w:rPr>
        <w:t>Главный консультант</w:t>
      </w:r>
    </w:p>
    <w:p w14:paraId="6D000000">
      <w:pPr>
        <w:ind/>
        <w:jc w:val="center"/>
        <w:rPr>
          <w:b w:val="1"/>
          <w:sz w:val="20"/>
        </w:rPr>
      </w:pPr>
    </w:p>
    <w:p w14:paraId="6E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экономического анализа и бюджетного планирования</w:t>
      </w:r>
    </w:p>
    <w:p w14:paraId="6F000000">
      <w:pPr>
        <w:ind/>
        <w:jc w:val="center"/>
        <w:rPr>
          <w:b w:val="1"/>
          <w:sz w:val="20"/>
        </w:rPr>
      </w:pPr>
    </w:p>
    <w:p w14:paraId="70000000">
      <w:pPr>
        <w:rPr>
          <w:sz w:val="26"/>
        </w:rPr>
      </w:pPr>
      <w:r>
        <w:rPr>
          <w:sz w:val="26"/>
        </w:rPr>
        <w:t>Начальник управления</w:t>
      </w:r>
    </w:p>
    <w:p w14:paraId="71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72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73000000">
      <w:pPr>
        <w:rPr>
          <w:sz w:val="26"/>
        </w:rPr>
      </w:pPr>
      <w:r>
        <w:rPr>
          <w:sz w:val="26"/>
        </w:rPr>
        <w:t>Референт</w:t>
      </w:r>
    </w:p>
    <w:p w14:paraId="74000000">
      <w:pPr>
        <w:rPr>
          <w:sz w:val="26"/>
        </w:rPr>
      </w:pPr>
      <w:r>
        <w:rPr>
          <w:sz w:val="26"/>
        </w:rPr>
        <w:t>Главный консультант</w:t>
      </w:r>
    </w:p>
    <w:p w14:paraId="75000000">
      <w:pPr>
        <w:rPr>
          <w:sz w:val="26"/>
        </w:rPr>
      </w:pPr>
      <w:r>
        <w:rPr>
          <w:sz w:val="26"/>
        </w:rPr>
        <w:t>Главный консультант</w:t>
      </w:r>
    </w:p>
    <w:p w14:paraId="76000000">
      <w:pPr>
        <w:rPr>
          <w:sz w:val="26"/>
        </w:rPr>
      </w:pPr>
      <w:r>
        <w:rPr>
          <w:sz w:val="26"/>
        </w:rPr>
        <w:t>Главный консультант</w:t>
      </w:r>
    </w:p>
    <w:p w14:paraId="77000000">
      <w:pPr>
        <w:ind/>
        <w:jc w:val="center"/>
        <w:rPr>
          <w:sz w:val="20"/>
        </w:rPr>
      </w:pPr>
    </w:p>
    <w:p w14:paraId="78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правовой, организационной и аналитической работы</w:t>
      </w:r>
    </w:p>
    <w:p w14:paraId="79000000">
      <w:pPr>
        <w:rPr>
          <w:sz w:val="20"/>
        </w:rPr>
      </w:pPr>
    </w:p>
    <w:p w14:paraId="7A000000">
      <w:pPr>
        <w:rPr>
          <w:sz w:val="26"/>
        </w:rPr>
      </w:pPr>
      <w:r>
        <w:rPr>
          <w:sz w:val="26"/>
        </w:rPr>
        <w:t>Начальник управления</w:t>
      </w:r>
    </w:p>
    <w:p w14:paraId="7B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7C000000">
      <w:pPr>
        <w:rPr>
          <w:sz w:val="26"/>
        </w:rPr>
      </w:pPr>
      <w:r>
        <w:rPr>
          <w:sz w:val="26"/>
        </w:rPr>
        <w:t>Референт</w:t>
      </w:r>
    </w:p>
    <w:p w14:paraId="7D000000">
      <w:pPr>
        <w:rPr>
          <w:sz w:val="26"/>
        </w:rPr>
      </w:pPr>
      <w:r>
        <w:rPr>
          <w:sz w:val="26"/>
        </w:rPr>
        <w:t>Главный консультант</w:t>
      </w:r>
    </w:p>
    <w:p w14:paraId="7E000000">
      <w:pPr>
        <w:ind/>
        <w:jc w:val="center"/>
        <w:rPr>
          <w:b w:val="1"/>
          <w:sz w:val="20"/>
        </w:rPr>
      </w:pPr>
    </w:p>
    <w:p w14:paraId="7F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 xml:space="preserve">Управление </w:t>
      </w:r>
      <w:r>
        <w:rPr>
          <w:b w:val="1"/>
          <w:i w:val="1"/>
          <w:sz w:val="26"/>
        </w:rPr>
        <w:t xml:space="preserve"> автоматизации и информационных технологий</w:t>
      </w:r>
    </w:p>
    <w:p w14:paraId="80000000">
      <w:pPr>
        <w:rPr>
          <w:sz w:val="20"/>
        </w:rPr>
      </w:pPr>
    </w:p>
    <w:p w14:paraId="81000000">
      <w:pPr>
        <w:rPr>
          <w:sz w:val="26"/>
        </w:rPr>
      </w:pPr>
      <w:r>
        <w:rPr>
          <w:sz w:val="26"/>
        </w:rPr>
        <w:t xml:space="preserve">Начальник </w:t>
      </w:r>
      <w:r>
        <w:rPr>
          <w:sz w:val="26"/>
        </w:rPr>
        <w:t>управления</w:t>
      </w:r>
    </w:p>
    <w:p w14:paraId="82000000">
      <w:pPr>
        <w:rPr>
          <w:sz w:val="26"/>
        </w:rPr>
      </w:pPr>
      <w:r>
        <w:rPr>
          <w:sz w:val="26"/>
        </w:rPr>
        <w:t xml:space="preserve">Заместитель начальника </w:t>
      </w:r>
      <w:r>
        <w:rPr>
          <w:sz w:val="26"/>
        </w:rPr>
        <w:t>управления</w:t>
      </w:r>
    </w:p>
    <w:p w14:paraId="83000000">
      <w:pPr>
        <w:ind/>
        <w:jc w:val="center"/>
        <w:rPr>
          <w:sz w:val="20"/>
        </w:rPr>
      </w:pPr>
    </w:p>
    <w:p w14:paraId="84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кадровой политики и делопроизводства</w:t>
      </w:r>
    </w:p>
    <w:p w14:paraId="85000000">
      <w:pPr>
        <w:rPr>
          <w:sz w:val="20"/>
        </w:rPr>
      </w:pPr>
    </w:p>
    <w:p w14:paraId="86000000">
      <w:pPr>
        <w:rPr>
          <w:sz w:val="26"/>
        </w:rPr>
      </w:pPr>
      <w:r>
        <w:rPr>
          <w:sz w:val="26"/>
        </w:rPr>
        <w:t>Начальник управления</w:t>
      </w:r>
    </w:p>
    <w:p w14:paraId="87000000">
      <w:pPr>
        <w:rPr>
          <w:sz w:val="26"/>
        </w:rPr>
      </w:pPr>
      <w:r>
        <w:rPr>
          <w:sz w:val="26"/>
        </w:rPr>
        <w:t>Референт</w:t>
      </w:r>
    </w:p>
    <w:p w14:paraId="88000000">
      <w:pPr>
        <w:rPr>
          <w:sz w:val="26"/>
        </w:rPr>
      </w:pPr>
    </w:p>
    <w:p w14:paraId="89000000">
      <w:pPr>
        <w:rPr>
          <w:sz w:val="26"/>
        </w:rPr>
      </w:pPr>
    </w:p>
    <w:p w14:paraId="8A000000">
      <w:pPr>
        <w:rPr>
          <w:sz w:val="26"/>
        </w:rPr>
      </w:pPr>
      <w:r>
        <w:rPr>
          <w:sz w:val="26"/>
        </w:rPr>
        <w:t>Главный консультант по режиму секретности и мобилизационной подготовке</w:t>
      </w:r>
    </w:p>
    <w:sectPr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Обычный1"/>
    <w:link w:val="Style_2_ch"/>
    <w:rPr>
      <w:b w:val="1"/>
      <w:sz w:val="28"/>
    </w:rPr>
  </w:style>
  <w:style w:styleId="Style_2_ch" w:type="character">
    <w:name w:val="Обычный1"/>
    <w:link w:val="Style_2"/>
    <w:rPr>
      <w:b w:val="1"/>
      <w:sz w:val="28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Знак"/>
    <w:basedOn w:val="Style_4"/>
    <w:link w:val="Style_16_ch"/>
    <w:pPr>
      <w:spacing w:after="160" w:line="240" w:lineRule="exact"/>
      <w:ind/>
    </w:pPr>
    <w:rPr>
      <w:rFonts w:ascii="Verdana" w:hAnsi="Verdana"/>
      <w:sz w:val="20"/>
    </w:rPr>
  </w:style>
  <w:style w:styleId="Style_16_ch" w:type="character">
    <w:name w:val="Знак"/>
    <w:basedOn w:val="Style_4_ch"/>
    <w:link w:val="Style_16"/>
    <w:rPr>
      <w:rFonts w:ascii="Verdana" w:hAnsi="Verdana"/>
      <w:sz w:val="2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2026-01-21T13:41:37Z</dcterms:modified>
</cp:coreProperties>
</file>