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B149D0">
        <w:rPr>
          <w:sz w:val="28"/>
          <w:szCs w:val="28"/>
        </w:rPr>
        <w:t>9</w:t>
      </w:r>
      <w:r w:rsidR="008D23BB">
        <w:rPr>
          <w:sz w:val="28"/>
          <w:szCs w:val="28"/>
        </w:rPr>
        <w:t xml:space="preserve"> июня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>1. Администрации Курской области (А.С. Крылов):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а) проанализировать данные ранее поручения Губернатора Курской области и Правительства Курской области, начиная с 2024 года и позже, в части их актуальности и целесообразности продления сроков исполнения. </w:t>
      </w:r>
      <w:r>
        <w:rPr>
          <w:szCs w:val="28"/>
        </w:rPr>
        <w:br/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30 июня 2025 г.;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>б) принимая во внимание личные заслуги А.Н. Попова, ранее возглавлявшего АО «</w:t>
      </w:r>
      <w:proofErr w:type="spellStart"/>
      <w:r>
        <w:rPr>
          <w:szCs w:val="28"/>
        </w:rPr>
        <w:t>Авиаавтоматика</w:t>
      </w:r>
      <w:proofErr w:type="spellEnd"/>
      <w:r>
        <w:rPr>
          <w:szCs w:val="28"/>
        </w:rPr>
        <w:t xml:space="preserve">» имени В.В. Тарасова», в развитии предприятия и региона в целом поддержать ходатайство о присвоении ему звания «Почетный работник промышленности Курской области» в кратчайшие сроки.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20 июня 2025 г.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2. Временно исполняющему обязанности заместителя Губернатора Курской области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>: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а) приступить к организации работ по расчистке реки </w:t>
      </w:r>
      <w:proofErr w:type="spellStart"/>
      <w:r>
        <w:rPr>
          <w:szCs w:val="28"/>
        </w:rPr>
        <w:t>Тускари</w:t>
      </w:r>
      <w:proofErr w:type="spellEnd"/>
      <w:r>
        <w:rPr>
          <w:szCs w:val="28"/>
        </w:rPr>
        <w:t xml:space="preserve">. </w:t>
      </w:r>
      <w:r>
        <w:rPr>
          <w:szCs w:val="28"/>
        </w:rPr>
        <w:br/>
        <w:t xml:space="preserve">О результатах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1 сентября 2025 г.;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б) совместно с Министерством экономического развития Курской области (Л.Г. Осипов) и Министерством жилищно-коммунального хозяйства и ТЭК Курской области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проработать наличие потребности в обеспечении электроэнергией и газоснабжением индустриального (промышленного) парка «Юбилейный» с целью последующего включения указанных мероприятий в соответствующую инвестиционную программу. Предложения по данному вопросу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B149D0" w:rsidRDefault="00B149D0" w:rsidP="00B149D0">
      <w:pPr>
        <w:ind w:firstLine="709"/>
        <w:rPr>
          <w:b/>
          <w:szCs w:val="28"/>
        </w:rPr>
      </w:pPr>
      <w:r>
        <w:rPr>
          <w:b/>
          <w:szCs w:val="28"/>
        </w:rPr>
        <w:t>Срок: до 13 июня 2025 г.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>3. Временно исполняющему обязанности заместителя Губернатора Курской области А.Г. Демидову: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а) проработать возможность проведения выставки с целью демонстрации уникальных и особо ценных документов Курской области, а также редких печатных изданий, находящихся на хранении в </w:t>
      </w:r>
      <w:r>
        <w:rPr>
          <w:szCs w:val="28"/>
        </w:rPr>
        <w:lastRenderedPageBreak/>
        <w:t xml:space="preserve">Государственном архиве Курской области. Предложения по данному вопросу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30 июня 2025 г.;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>б) детально изучить опыт Тульской области в части создания, а также строительства и ремонта объектов культуры.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4. Министерству цифрового развития и связи Курской области </w:t>
      </w:r>
      <w:r>
        <w:rPr>
          <w:szCs w:val="28"/>
        </w:rPr>
        <w:br/>
        <w:t>(С.В. Кожевников):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а) изучить опыт Тульской области по созданию и работе Ситуационного центра и представить предложения по реализации данного проекта в Курской области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18 июня 2025 г.;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б) совместно с Администрацией города Курска (С.А. Котляров) проработать вопросы организации зон </w:t>
      </w:r>
      <w:r>
        <w:rPr>
          <w:szCs w:val="28"/>
          <w:lang w:val="en-US"/>
        </w:rPr>
        <w:t>Wi</w:t>
      </w:r>
      <w:r>
        <w:rPr>
          <w:szCs w:val="28"/>
        </w:rPr>
        <w:t>-</w:t>
      </w:r>
      <w:r>
        <w:rPr>
          <w:szCs w:val="28"/>
          <w:lang w:val="en-US"/>
        </w:rPr>
        <w:t>Fi</w:t>
      </w:r>
      <w:r w:rsidRPr="00B149D0">
        <w:rPr>
          <w:szCs w:val="28"/>
        </w:rPr>
        <w:t xml:space="preserve"> </w:t>
      </w:r>
      <w:r>
        <w:rPr>
          <w:szCs w:val="28"/>
        </w:rPr>
        <w:t>в общественных местах города Курска. Предложения по данному вопросу представить временно исполняющему обязанности заместителя Председателя Правительства Курской области О.А. Крутько в установленном порядке.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13 июня 2025 г.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5. Министерству транспорта и автомобильных дорог Курской области (А.А. Замараев) обеспечить проведение проверки работы системы кондиционирования в подвижном составе общественного транспорта города Курска.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17 июня 2025 г.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6. Министерству строительства Курской области (А.В.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>):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а) совместно с ОКУ «УКС Курской области» провести обследование технического состояния и принять на учет имущество системы видеонаблюдения на объекте «Мемориальный комплекс «Курская дуга», </w:t>
      </w:r>
      <w:r>
        <w:rPr>
          <w:szCs w:val="28"/>
        </w:rPr>
        <w:br/>
      </w:r>
      <w:bookmarkStart w:id="0" w:name="_GoBack"/>
      <w:bookmarkEnd w:id="0"/>
      <w:r>
        <w:rPr>
          <w:szCs w:val="28"/>
        </w:rPr>
        <w:t xml:space="preserve">а также определить материально ответственных лиц, обеспечить организацию работ по сохранности, техническому обслуживанию, ремонту, контролю за условиями эксплуатации и своевременному выявлению недостатков, связанных с ненадлежащим исполнением подрядчиком соответствующего контракта.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</w:t>
      </w:r>
      <w:r>
        <w:rPr>
          <w:szCs w:val="28"/>
        </w:rPr>
        <w:br/>
        <w:t xml:space="preserve">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1 июля 2025 г.;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>б) в соответствии с ранее направленными списками представить в комитет региональной безопасности Курской области информацию из АИФ ФРТ о мерах социальной поддержки граждан, жилые помещения которых утрачены.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20 июня 2025 г.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7. Администрацией города Курска (С.А. Котляров) завершить работу по расчистке территории от завалов после сноса домов на ул. ВЧК в городе Курске, а также по организации на расчищенных территориях парковочных мест и расширению существующего въезда.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13 июня 2025 г.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8. Министерству жилищно-коммунального хозяйства и ТЭК Курской области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отработать поднятые в обращениях граждан проблемные вопросы, касающиеся перебоев в водоснабжении, а также качества поступающей в домовладения воды по адресам, представленным Центром управления регионом Курской области.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 с конкретными предложениями по решению существующих проблем.</w:t>
      </w:r>
    </w:p>
    <w:p w:rsidR="00B149D0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17 июня 2025 г.</w:t>
      </w:r>
    </w:p>
    <w:p w:rsidR="00B149D0" w:rsidRDefault="00B149D0" w:rsidP="00B149D0">
      <w:pPr>
        <w:ind w:firstLine="709"/>
        <w:rPr>
          <w:szCs w:val="28"/>
        </w:rPr>
      </w:pPr>
      <w:r>
        <w:rPr>
          <w:szCs w:val="28"/>
        </w:rPr>
        <w:t xml:space="preserve">9. Министерству финансов и бюджетного контроля Курской области (Л.В. Гапонова) совместно с Министерством имущества Курской области (Д.А. Савин) разработать порядок возврата в состав зарезервированных средств областного бюджета экономии в связи с проведенной ОКУ «Центр закупок Курской области» работой по пересчету начальной максимальной цены контракта и механизма поощрения за возвращенные средства. </w:t>
      </w:r>
      <w:r>
        <w:rPr>
          <w:szCs w:val="28"/>
        </w:rPr>
        <w:br/>
      </w:r>
      <w:r>
        <w:rPr>
          <w:szCs w:val="28"/>
        </w:rPr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8D23BB" w:rsidRDefault="00B149D0" w:rsidP="00B149D0">
      <w:pPr>
        <w:ind w:firstLine="709"/>
        <w:rPr>
          <w:szCs w:val="28"/>
        </w:rPr>
      </w:pPr>
      <w:r>
        <w:rPr>
          <w:b/>
          <w:szCs w:val="28"/>
        </w:rPr>
        <w:t>Срок: до 1 августа 2025 г.</w:t>
      </w:r>
    </w:p>
    <w:sectPr w:rsidR="00EC40B5" w:rsidRPr="008D23BB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66DDA"/>
    <w:rsid w:val="002B7139"/>
    <w:rsid w:val="00333538"/>
    <w:rsid w:val="003710CC"/>
    <w:rsid w:val="004E752D"/>
    <w:rsid w:val="00556714"/>
    <w:rsid w:val="005C24B0"/>
    <w:rsid w:val="006025F2"/>
    <w:rsid w:val="00704A5C"/>
    <w:rsid w:val="0078365B"/>
    <w:rsid w:val="007C4518"/>
    <w:rsid w:val="0081700E"/>
    <w:rsid w:val="008B11DF"/>
    <w:rsid w:val="008D23BB"/>
    <w:rsid w:val="0090349E"/>
    <w:rsid w:val="009C5C5C"/>
    <w:rsid w:val="00A811F3"/>
    <w:rsid w:val="00AF4D92"/>
    <w:rsid w:val="00B149D0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2017-04-03T14:45:00Z</dcterms:created>
  <dcterms:modified xsi:type="dcterms:W3CDTF">2025-06-16T07:31:00Z</dcterms:modified>
</cp:coreProperties>
</file>