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2942907</wp:posOffset>
                </wp:positionH>
                <wp:positionV relativeFrom="page">
                  <wp:posOffset>761999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УТВЕРЖДЕНЫ</w:t>
                            </w:r>
                          </w:p>
                          <w:p w14:paraId="04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6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26.02.2026</w:t>
                            </w:r>
                            <w:r>
                              <w:t xml:space="preserve"> № 18н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7000000">
      <w:pPr>
        <w:ind w:firstLine="709" w:left="0"/>
        <w:jc w:val="both"/>
        <w:rPr>
          <w:sz w:val="28"/>
          <w:highlight w:val="yellow"/>
        </w:rPr>
      </w:pP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/>
        <w:jc w:val="both"/>
        <w:rPr>
          <w:sz w:val="28"/>
          <w:highlight w:val="yellow"/>
        </w:rPr>
      </w:pPr>
    </w:p>
    <w:p w14:paraId="0B000000">
      <w:pPr>
        <w:ind w:firstLine="709" w:left="0"/>
        <w:jc w:val="both"/>
        <w:rPr>
          <w:sz w:val="28"/>
          <w:highlight w:val="yellow"/>
        </w:rPr>
      </w:pPr>
    </w:p>
    <w:p w14:paraId="0C000000">
      <w:pPr>
        <w:ind/>
        <w:jc w:val="center"/>
        <w:rPr>
          <w:b w:val="1"/>
          <w:sz w:val="28"/>
        </w:rPr>
      </w:pPr>
    </w:p>
    <w:p w14:paraId="0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E000000">
      <w:pPr>
        <w:ind w:firstLine="709" w:left="0"/>
        <w:jc w:val="center"/>
        <w:rPr>
          <w:b w:val="1"/>
          <w:sz w:val="32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 области от </w:t>
      </w:r>
      <w:r>
        <w:rPr>
          <w:b w:val="1"/>
          <w:sz w:val="28"/>
        </w:rPr>
        <w:t>30.01.2026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9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«Об утверждении Порядка 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0F000000">
      <w:pPr>
        <w:rPr>
          <w:sz w:val="28"/>
        </w:rPr>
      </w:pPr>
    </w:p>
    <w:p w14:paraId="10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области, утвержденном указанным приказом:</w:t>
      </w:r>
    </w:p>
    <w:p w14:paraId="11000000">
      <w:pPr>
        <w:ind w:firstLine="709" w:left="0"/>
        <w:jc w:val="both"/>
        <w:rPr>
          <w:sz w:val="28"/>
        </w:rPr>
      </w:pPr>
      <w:r>
        <w:rPr>
          <w:sz w:val="28"/>
        </w:rPr>
        <w:t>1. </w:t>
      </w:r>
      <w:r>
        <w:rPr>
          <w:sz w:val="28"/>
        </w:rPr>
        <w:t>П</w:t>
      </w:r>
      <w:r>
        <w:rPr>
          <w:sz w:val="28"/>
        </w:rPr>
        <w:t xml:space="preserve">одпункт 2.2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"consultantplus://offline/ref=6B1177946295A770973FC80A4F4F8C29F339656FE727FDA386A38C0592518CC96C6A465C18CC27CFF38388FDC5650FC03A4D3095DAB8AF067E8F69094Av0J"</w:instrText>
      </w:r>
      <w:r>
        <w:rPr>
          <w:sz w:val="28"/>
        </w:rPr>
        <w:fldChar w:fldCharType="separate"/>
      </w:r>
      <w:r>
        <w:rPr>
          <w:sz w:val="28"/>
        </w:rPr>
        <w:t>пункта 2</w:t>
      </w:r>
      <w:r>
        <w:rPr>
          <w:sz w:val="28"/>
        </w:rPr>
        <w:fldChar w:fldCharType="end"/>
      </w:r>
      <w:r>
        <w:rPr>
          <w:sz w:val="28"/>
        </w:rPr>
        <w:t xml:space="preserve"> «Направления расходов»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"consultantplus://offline/ref=6B1177946295A770973FC80A4F4F8C29F339656FE727FDA386A38C0592518CC96C6A465C18CC27CFF38382FEC4650FC03A4D3095DAB8AF067E8F69094Av0J"</w:instrText>
      </w:r>
      <w:r>
        <w:rPr>
          <w:sz w:val="28"/>
        </w:rPr>
        <w:fldChar w:fldCharType="separate"/>
      </w:r>
      <w:r>
        <w:rPr>
          <w:sz w:val="28"/>
        </w:rPr>
        <w:t>раздела II</w:t>
      </w:r>
      <w:r>
        <w:rPr>
          <w:sz w:val="28"/>
        </w:rPr>
        <w:fldChar w:fldCharType="end"/>
      </w:r>
      <w:r>
        <w:rPr>
          <w:sz w:val="28"/>
        </w:rPr>
        <w:t xml:space="preserve"> «Классификация расходов областного бюджета» дополнить подпунктом </w:t>
      </w:r>
      <w:r>
        <w:rPr>
          <w:sz w:val="28"/>
        </w:rPr>
        <w:t>2.2.303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</w:t>
      </w:r>
      <w:r>
        <w:rPr>
          <w:sz w:val="28"/>
        </w:rPr>
        <w:t>следующего содержания:</w:t>
      </w:r>
    </w:p>
    <w:p w14:paraId="12000000">
      <w:pPr>
        <w:ind w:firstLine="709" w:left="0"/>
        <w:jc w:val="both"/>
        <w:rPr>
          <w:sz w:val="28"/>
        </w:rPr>
      </w:pPr>
      <w:r>
        <w:rPr>
          <w:sz w:val="28"/>
        </w:rPr>
        <w:t>«2.2.303</w:t>
      </w:r>
      <w:r>
        <w:rPr>
          <w:sz w:val="28"/>
          <w:vertAlign w:val="superscript"/>
        </w:rPr>
        <w:t>1</w:t>
      </w:r>
      <w:r>
        <w:rPr>
          <w:sz w:val="28"/>
        </w:rPr>
        <w:t>. </w:t>
      </w:r>
      <w:r>
        <w:rPr>
          <w:sz w:val="28"/>
        </w:rPr>
        <w:t>По направлению расходов «А4470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сооружения, за счет средств областного бюджета» отражаются расходы на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сооружения, за счет средств областного бюджета.».</w:t>
      </w:r>
    </w:p>
    <w:p w14:paraId="13000000">
      <w:pPr>
        <w:ind w:firstLine="709" w:left="0"/>
        <w:jc w:val="both"/>
        <w:rPr>
          <w:sz w:val="28"/>
        </w:rPr>
      </w:pPr>
      <w:r>
        <w:rPr>
          <w:sz w:val="28"/>
        </w:rPr>
        <w:t>2. </w:t>
      </w:r>
      <w:r>
        <w:rPr>
          <w:sz w:val="28"/>
        </w:rPr>
        <w:t xml:space="preserve">В </w:t>
      </w:r>
      <w:r>
        <w:rPr>
          <w:sz w:val="28"/>
        </w:rPr>
        <w:t xml:space="preserve">Приложении 1 к </w:t>
      </w:r>
      <w:r>
        <w:rPr>
          <w:sz w:val="28"/>
        </w:rPr>
        <w:t xml:space="preserve">указанному </w:t>
      </w:r>
      <w:r>
        <w:rPr>
          <w:sz w:val="28"/>
        </w:rPr>
        <w:t>Порядку</w:t>
      </w:r>
      <w:r>
        <w:rPr>
          <w:sz w:val="28"/>
        </w:rPr>
        <w:t>:</w:t>
      </w:r>
    </w:p>
    <w:p w14:paraId="14000000">
      <w:pPr>
        <w:ind w:firstLine="709" w:left="0"/>
        <w:jc w:val="both"/>
        <w:rPr>
          <w:sz w:val="28"/>
        </w:rPr>
      </w:pPr>
      <w:r>
        <w:rPr>
          <w:sz w:val="28"/>
        </w:rPr>
        <w:t>1) после строки: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229"/>
      </w:tblGrid>
      <w:tr>
        <w:tc>
          <w:tcPr>
            <w:tcW w:type="dxa" w:w="2047"/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15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17 1 И8 9Д005</w:t>
            </w:r>
          </w:p>
        </w:tc>
        <w:tc>
          <w:tcPr>
            <w:tcW w:type="dxa" w:w="7229"/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16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Субсидии местным бюджетам на строительство (реконструкцию), капитальный ремонт, ремонт и содержание автомобильных дорог общего пользования местного значения</w:t>
            </w:r>
            <w:r>
              <w:rPr>
                <w:sz w:val="28"/>
              </w:rPr>
              <w:t>»</w:t>
            </w:r>
          </w:p>
        </w:tc>
      </w:tr>
    </w:tbl>
    <w:p w14:paraId="17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 строкой следующего содержания: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229"/>
      </w:tblGrid>
      <w:tr>
        <w:trPr>
          <w:trHeight w:hRule="atLeast" w:val="734"/>
        </w:trPr>
        <w:tc>
          <w:tcPr>
            <w:tcW w:type="dxa" w:w="204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17 1 И8 А4470</w:t>
            </w:r>
          </w:p>
        </w:tc>
        <w:tc>
          <w:tcPr>
            <w:tcW w:type="dxa" w:w="722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сооружения, за счет средств областного бюджета</w:t>
            </w:r>
            <w:r>
              <w:rPr>
                <w:sz w:val="28"/>
              </w:rPr>
              <w:t>»;</w:t>
            </w:r>
          </w:p>
        </w:tc>
      </w:tr>
    </w:tbl>
    <w:p w14:paraId="1A000000">
      <w:pPr>
        <w:ind w:firstLine="709" w:left="0"/>
        <w:jc w:val="both"/>
        <w:rPr>
          <w:sz w:val="28"/>
        </w:rPr>
      </w:pPr>
    </w:p>
    <w:p w14:paraId="1B000000">
      <w:pPr>
        <w:ind w:firstLine="709" w:left="0"/>
        <w:jc w:val="both"/>
        <w:rPr>
          <w:sz w:val="28"/>
        </w:rPr>
      </w:pPr>
    </w:p>
    <w:p w14:paraId="1C000000">
      <w:pPr>
        <w:ind w:firstLine="709" w:left="0"/>
        <w:jc w:val="both"/>
        <w:rPr>
          <w:sz w:val="28"/>
        </w:rPr>
      </w:pPr>
      <w:r>
        <w:rPr>
          <w:sz w:val="28"/>
        </w:rPr>
        <w:t>2) </w:t>
      </w:r>
      <w:r>
        <w:rPr>
          <w:sz w:val="28"/>
        </w:rPr>
        <w:t>строк</w:t>
      </w:r>
      <w:r>
        <w:rPr>
          <w:sz w:val="28"/>
        </w:rPr>
        <w:t>у</w:t>
      </w:r>
      <w:r>
        <w:rPr>
          <w:sz w:val="28"/>
        </w:rPr>
        <w:t>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229"/>
      </w:tblGrid>
      <w:tr>
        <w:tc>
          <w:tcPr>
            <w:tcW w:type="dxa" w:w="2047"/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1D000000">
            <w:pPr>
              <w:pStyle w:val="Style_2"/>
            </w:pPr>
            <w:r>
              <w:t>«25 4 02 00000</w:t>
            </w:r>
          </w:p>
        </w:tc>
        <w:tc>
          <w:tcPr>
            <w:tcW w:type="dxa" w:w="7229"/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1E000000">
            <w:pPr>
              <w:pStyle w:val="Style_2"/>
              <w:ind/>
              <w:jc w:val="both"/>
            </w:pPr>
            <w:r>
              <w:t>Комплекс процессных мероприятий «Обеспечение деятельности Министерства имущества Курской области и подведомственных казенных учреждений»</w:t>
            </w:r>
          </w:p>
        </w:tc>
      </w:tr>
    </w:tbl>
    <w:p w14:paraId="1F000000">
      <w:pPr>
        <w:pStyle w:val="Style_4"/>
        <w:ind w:firstLine="709" w:left="0" w:right="-1"/>
      </w:pPr>
      <w:r>
        <w:t>изложить в следующей редакции: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229"/>
      </w:tblGrid>
      <w:tr>
        <w:tc>
          <w:tcPr>
            <w:tcW w:type="dxa" w:w="204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00000">
            <w:pPr>
              <w:pStyle w:val="Style_2"/>
            </w:pPr>
            <w:r>
              <w:t>«25 4 02 00000</w:t>
            </w:r>
          </w:p>
        </w:tc>
        <w:tc>
          <w:tcPr>
            <w:tcW w:type="dxa" w:w="7229"/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21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Комплекс процессных мероприятий «Обеспечение деятельности Министерства градостроительной политики, имущественных и земельных отношений Курской области и подведомственных казенных учреждений».</w:t>
            </w:r>
          </w:p>
        </w:tc>
      </w:tr>
    </w:tbl>
    <w:p w14:paraId="22000000">
      <w:pPr>
        <w:ind w:firstLine="709" w:left="0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</w:rPr>
        <w:t xml:space="preserve">. </w:t>
      </w:r>
      <w:r>
        <w:rPr>
          <w:sz w:val="28"/>
        </w:rPr>
        <w:t xml:space="preserve">В </w:t>
      </w:r>
      <w:r>
        <w:rPr>
          <w:sz w:val="28"/>
        </w:rPr>
        <w:t>Приложении 3 к указанному Порядку:</w:t>
      </w:r>
    </w:p>
    <w:p w14:paraId="23000000">
      <w:pPr>
        <w:ind w:firstLine="709" w:left="0"/>
        <w:jc w:val="both"/>
        <w:rPr>
          <w:sz w:val="28"/>
        </w:rPr>
      </w:pPr>
      <w:r>
        <w:rPr>
          <w:sz w:val="28"/>
        </w:rPr>
        <w:t>1) строку: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913"/>
        <w:gridCol w:w="8363"/>
      </w:tblGrid>
      <w:tr>
        <w:tc>
          <w:tcPr>
            <w:tcW w:type="dxa" w:w="913"/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24000000">
            <w:pPr>
              <w:pStyle w:val="Style_2"/>
            </w:pPr>
            <w:r>
              <w:t>«812</w:t>
            </w:r>
          </w:p>
        </w:tc>
        <w:tc>
          <w:tcPr>
            <w:tcW w:type="dxa" w:w="8363"/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25000000">
            <w:pPr>
              <w:pStyle w:val="Style_2"/>
              <w:ind/>
              <w:jc w:val="both"/>
            </w:pPr>
            <w:r>
              <w:t>Министерство имущества Курской области»</w:t>
            </w:r>
          </w:p>
        </w:tc>
      </w:tr>
    </w:tbl>
    <w:p w14:paraId="26000000">
      <w:pPr>
        <w:pStyle w:val="Style_4"/>
        <w:ind w:firstLine="709" w:left="0" w:right="-1"/>
      </w:pPr>
      <w:r>
        <w:t>изложить в следующей редакции: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913"/>
        <w:gridCol w:w="8363"/>
      </w:tblGrid>
      <w:tr>
        <w:tc>
          <w:tcPr>
            <w:tcW w:type="dxa" w:w="913"/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27000000">
            <w:pPr>
              <w:pStyle w:val="Style_2"/>
            </w:pPr>
            <w:r>
              <w:t>«812</w:t>
            </w:r>
          </w:p>
        </w:tc>
        <w:tc>
          <w:tcPr>
            <w:tcW w:type="dxa" w:w="8363"/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28000000">
            <w:pPr>
              <w:pStyle w:val="Style_2"/>
              <w:ind/>
              <w:jc w:val="both"/>
            </w:pPr>
            <w:r>
              <w:t>Министерство градостроительной политики, имущественных и земельных отношений Курской области»;</w:t>
            </w:r>
          </w:p>
        </w:tc>
      </w:tr>
    </w:tbl>
    <w:p w14:paraId="29000000">
      <w:pPr>
        <w:ind w:firstLine="709" w:left="0"/>
        <w:jc w:val="both"/>
        <w:rPr>
          <w:sz w:val="28"/>
        </w:rPr>
      </w:pPr>
      <w:r>
        <w:rPr>
          <w:sz w:val="28"/>
        </w:rPr>
        <w:t>2) после строки: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913"/>
        <w:gridCol w:w="8363"/>
      </w:tblGrid>
      <w:tr>
        <w:tc>
          <w:tcPr>
            <w:tcW w:type="dxa" w:w="913"/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2A000000">
            <w:pPr>
              <w:pStyle w:val="Style_2"/>
            </w:pPr>
            <w:r>
              <w:t>«</w:t>
            </w:r>
            <w:r>
              <w:t>849</w:t>
            </w:r>
          </w:p>
        </w:tc>
        <w:tc>
          <w:tcPr>
            <w:tcW w:type="dxa" w:w="8363"/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2B000000">
            <w:pPr>
              <w:pStyle w:val="Style_2"/>
              <w:ind/>
              <w:jc w:val="both"/>
            </w:pPr>
            <w:r>
              <w:t>Министерство восстановления и развития приграничья Курской области</w:t>
            </w:r>
            <w:r>
              <w:t>»</w:t>
            </w:r>
          </w:p>
        </w:tc>
      </w:tr>
    </w:tbl>
    <w:p w14:paraId="2C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 строкой следующего содержания: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913"/>
        <w:gridCol w:w="8363"/>
      </w:tblGrid>
      <w:tr>
        <w:tc>
          <w:tcPr>
            <w:tcW w:type="dxa" w:w="913"/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2D000000">
            <w:pPr>
              <w:pStyle w:val="Style_2"/>
            </w:pPr>
            <w:r>
              <w:t>«</w:t>
            </w:r>
            <w:r>
              <w:t>850</w:t>
            </w:r>
          </w:p>
        </w:tc>
        <w:tc>
          <w:tcPr>
            <w:tcW w:type="dxa" w:w="8363"/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2E000000">
            <w:pPr>
              <w:pStyle w:val="Style_2"/>
              <w:ind/>
              <w:jc w:val="both"/>
            </w:pPr>
            <w:r>
              <w:t>Комитет молодежной политики Курской области</w:t>
            </w:r>
            <w:r>
              <w:t>».</w:t>
            </w:r>
          </w:p>
        </w:tc>
      </w:tr>
    </w:tbl>
    <w:p w14:paraId="2F000000">
      <w:pPr>
        <w:ind/>
        <w:jc w:val="both"/>
        <w:rPr>
          <w:sz w:val="28"/>
        </w:rPr>
      </w:pPr>
    </w:p>
    <w:sectPr>
      <w:headerReference r:id="rId1" w:type="default"/>
      <w:pgSz w:h="16838" w:orient="portrait" w:w="11906"/>
      <w:pgMar w:bottom="1134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4" w:type="paragraph">
    <w:name w:val="Body Text Indent"/>
    <w:basedOn w:val="Style_5"/>
    <w:link w:val="Style_4_ch"/>
    <w:pPr>
      <w:ind w:firstLine="851" w:left="0"/>
      <w:jc w:val="both"/>
    </w:pPr>
    <w:rPr>
      <w:sz w:val="28"/>
    </w:rPr>
  </w:style>
  <w:style w:styleId="Style_4_ch" w:type="character">
    <w:name w:val="Body Text Indent"/>
    <w:basedOn w:val="Style_5_ch"/>
    <w:link w:val="Style_4"/>
    <w:rPr>
      <w:sz w:val="28"/>
    </w:rPr>
  </w:style>
  <w:style w:styleId="Style_10" w:type="paragraph">
    <w:name w:val="msonormal_mr_css_attr"/>
    <w:basedOn w:val="Style_5"/>
    <w:link w:val="Style_10_ch"/>
    <w:pPr>
      <w:spacing w:afterAutospacing="on" w:beforeAutospacing="on"/>
      <w:ind/>
    </w:pPr>
  </w:style>
  <w:style w:styleId="Style_10_ch" w:type="character">
    <w:name w:val="msonormal_mr_css_attr"/>
    <w:basedOn w:val="Style_5_ch"/>
    <w:link w:val="Style_10"/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No Spacing"/>
    <w:link w:val="Style_12_ch"/>
    <w:pPr>
      <w:spacing w:after="0" w:line="240" w:lineRule="auto"/>
      <w:ind/>
    </w:pPr>
    <w:rPr>
      <w:rFonts w:ascii="Times New Roman" w:hAnsi="Times New Roman"/>
      <w:sz w:val="28"/>
    </w:rPr>
  </w:style>
  <w:style w:styleId="Style_12_ch" w:type="character">
    <w:name w:val="No Spacing"/>
    <w:link w:val="Style_12"/>
    <w:rPr>
      <w:rFonts w:ascii="Times New Roman" w:hAnsi="Times New Roman"/>
      <w:sz w:val="28"/>
    </w:rPr>
  </w:style>
  <w:style w:styleId="Style_13" w:type="paragraph">
    <w:name w:val="heading 3"/>
    <w:next w:val="Style_5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ConsPlusTitlePage"/>
    <w:link w:val="Style_14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14_ch" w:type="character">
    <w:name w:val="ConsPlusTitlePage"/>
    <w:link w:val="Style_14"/>
    <w:rPr>
      <w:rFonts w:ascii="Tahoma" w:hAnsi="Tahoma"/>
      <w:sz w:val="20"/>
    </w:rPr>
  </w:style>
  <w:style w:styleId="Style_15" w:type="paragraph">
    <w:name w:val="s_16"/>
    <w:basedOn w:val="Style_5"/>
    <w:link w:val="Style_15_ch"/>
    <w:pPr>
      <w:spacing w:afterAutospacing="on" w:beforeAutospacing="on"/>
      <w:ind/>
    </w:pPr>
  </w:style>
  <w:style w:styleId="Style_15_ch" w:type="character">
    <w:name w:val="s_16"/>
    <w:basedOn w:val="Style_5_ch"/>
    <w:link w:val="Style_15"/>
  </w:style>
  <w:style w:styleId="Style_16" w:type="paragraph">
    <w:name w:val="s_1"/>
    <w:basedOn w:val="Style_5"/>
    <w:link w:val="Style_16_ch"/>
    <w:pPr>
      <w:spacing w:afterAutospacing="on" w:beforeAutospacing="on"/>
      <w:ind/>
    </w:pPr>
  </w:style>
  <w:style w:styleId="Style_16_ch" w:type="character">
    <w:name w:val="s_1"/>
    <w:basedOn w:val="Style_5_ch"/>
    <w:link w:val="Style_16"/>
  </w:style>
  <w:style w:styleId="Style_17" w:type="paragraph">
    <w:name w:val="toc 3"/>
    <w:next w:val="Style_5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List Paragraph"/>
    <w:basedOn w:val="Style_5"/>
    <w:link w:val="Style_18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18_ch" w:type="character">
    <w:name w:val="List Paragraph"/>
    <w:basedOn w:val="Style_5_ch"/>
    <w:link w:val="Style_18"/>
    <w:rPr>
      <w:rFonts w:ascii="Calibri" w:hAnsi="Calibri"/>
      <w:sz w:val="22"/>
    </w:rPr>
  </w:style>
  <w:style w:styleId="Style_19" w:type="paragraph">
    <w:name w:val="heading 5"/>
    <w:next w:val="Style_5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heading 1"/>
    <w:next w:val="Style_5"/>
    <w:link w:val="Style_2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Hyperlink"/>
    <w:basedOn w:val="Style_11"/>
    <w:link w:val="Style_21_ch"/>
    <w:rPr>
      <w:color w:val="0000FF"/>
      <w:u w:val="single"/>
    </w:rPr>
  </w:style>
  <w:style w:styleId="Style_21_ch" w:type="character">
    <w:name w:val="Hyperlink"/>
    <w:basedOn w:val="Style_11_ch"/>
    <w:link w:val="Style_21"/>
    <w:rPr>
      <w:color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5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Style4"/>
    <w:basedOn w:val="Style_5"/>
    <w:link w:val="Style_24_ch"/>
    <w:pPr>
      <w:widowControl w:val="0"/>
      <w:spacing w:line="546" w:lineRule="exact"/>
      <w:ind w:firstLine="552" w:left="0"/>
      <w:jc w:val="both"/>
    </w:pPr>
  </w:style>
  <w:style w:styleId="Style_24_ch" w:type="character">
    <w:name w:val="Style4"/>
    <w:basedOn w:val="Style_5_ch"/>
    <w:link w:val="Style_24"/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0"/>
    </w:rPr>
  </w:style>
  <w:style w:styleId="Style_25_ch" w:type="character">
    <w:name w:val="Header and Footer"/>
    <w:link w:val="Style_25"/>
    <w:rPr>
      <w:rFonts w:ascii="XO Thames" w:hAnsi="XO Thames"/>
      <w:sz w:val="20"/>
    </w:rPr>
  </w:style>
  <w:style w:styleId="Style_26" w:type="paragraph">
    <w:name w:val="Normal (Web)"/>
    <w:basedOn w:val="Style_5"/>
    <w:link w:val="Style_26_ch"/>
  </w:style>
  <w:style w:styleId="Style_26_ch" w:type="character">
    <w:name w:val="Normal (Web)"/>
    <w:basedOn w:val="Style_5_ch"/>
    <w:link w:val="Style_26"/>
  </w:style>
  <w:style w:styleId="Style_27" w:type="paragraph">
    <w:name w:val="toc 9"/>
    <w:next w:val="Style_5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Balloon Text"/>
    <w:basedOn w:val="Style_5"/>
    <w:link w:val="Style_28_ch"/>
    <w:rPr>
      <w:rFonts w:ascii="Tahoma" w:hAnsi="Tahoma"/>
      <w:sz w:val="16"/>
    </w:rPr>
  </w:style>
  <w:style w:styleId="Style_28_ch" w:type="character">
    <w:name w:val="Balloon Text"/>
    <w:basedOn w:val="Style_5_ch"/>
    <w:link w:val="Style_28"/>
    <w:rPr>
      <w:rFonts w:ascii="Tahoma" w:hAnsi="Tahoma"/>
      <w:sz w:val="16"/>
    </w:rPr>
  </w:style>
  <w:style w:styleId="Style_29" w:type="paragraph">
    <w:name w:val="toc 8"/>
    <w:next w:val="Style_5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30" w:type="paragraph">
    <w:name w:val="ConsPlusNonformat"/>
    <w:link w:val="Style_30_ch"/>
    <w:pPr>
      <w:spacing w:after="0" w:line="240" w:lineRule="auto"/>
      <w:ind/>
    </w:pPr>
    <w:rPr>
      <w:rFonts w:ascii="Courier New" w:hAnsi="Courier New"/>
      <w:sz w:val="20"/>
    </w:rPr>
  </w:style>
  <w:style w:styleId="Style_30_ch" w:type="character">
    <w:name w:val="ConsPlusNonformat"/>
    <w:link w:val="Style_30"/>
    <w:rPr>
      <w:rFonts w:ascii="Courier New" w:hAnsi="Courier New"/>
      <w:sz w:val="20"/>
    </w:rPr>
  </w:style>
  <w:style w:styleId="Style_31" w:type="paragraph">
    <w:name w:val="highlightsearch"/>
    <w:basedOn w:val="Style_11"/>
    <w:link w:val="Style_31_ch"/>
  </w:style>
  <w:style w:styleId="Style_31_ch" w:type="character">
    <w:name w:val="highlightsearch"/>
    <w:basedOn w:val="Style_11_ch"/>
    <w:link w:val="Style_31"/>
  </w:style>
  <w:style w:styleId="Style_32" w:type="paragraph">
    <w:name w:val="toc 5"/>
    <w:next w:val="Style_5"/>
    <w:link w:val="Style_3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Font Style12"/>
    <w:link w:val="Style_33_ch"/>
    <w:rPr>
      <w:rFonts w:ascii="Times New Roman" w:hAnsi="Times New Roman"/>
      <w:sz w:val="30"/>
    </w:rPr>
  </w:style>
  <w:style w:styleId="Style_33_ch" w:type="character">
    <w:name w:val="Font Style12"/>
    <w:link w:val="Style_33"/>
    <w:rPr>
      <w:rFonts w:ascii="Times New Roman" w:hAnsi="Times New Roman"/>
      <w:sz w:val="30"/>
    </w:rPr>
  </w:style>
  <w:style w:styleId="Style_34" w:type="paragraph">
    <w:name w:val="footer"/>
    <w:basedOn w:val="Style_5"/>
    <w:link w:val="Style_34_ch"/>
    <w:pPr>
      <w:tabs>
        <w:tab w:leader="none" w:pos="4677" w:val="center"/>
        <w:tab w:leader="none" w:pos="9355" w:val="right"/>
      </w:tabs>
      <w:ind/>
    </w:pPr>
  </w:style>
  <w:style w:styleId="Style_34_ch" w:type="character">
    <w:name w:val="footer"/>
    <w:basedOn w:val="Style_5_ch"/>
    <w:link w:val="Style_34"/>
  </w:style>
  <w:style w:styleId="Style_35" w:type="paragraph">
    <w:name w:val="Subtitle"/>
    <w:next w:val="Style_5"/>
    <w:link w:val="Style_3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5_ch" w:type="character">
    <w:name w:val="Subtitle"/>
    <w:link w:val="Style_35"/>
    <w:rPr>
      <w:rFonts w:ascii="XO Thames" w:hAnsi="XO Thames"/>
      <w:i w:val="1"/>
      <w:sz w:val="24"/>
    </w:rPr>
  </w:style>
  <w:style w:styleId="Style_36" w:type="paragraph">
    <w:name w:val="Title"/>
    <w:basedOn w:val="Style_5"/>
    <w:link w:val="Style_36_ch"/>
    <w:uiPriority w:val="10"/>
    <w:qFormat/>
    <w:pPr>
      <w:ind/>
      <w:jc w:val="center"/>
    </w:pPr>
    <w:rPr>
      <w:b w:val="1"/>
      <w:sz w:val="28"/>
    </w:rPr>
  </w:style>
  <w:style w:styleId="Style_36_ch" w:type="character">
    <w:name w:val="Title"/>
    <w:basedOn w:val="Style_5_ch"/>
    <w:link w:val="Style_36"/>
    <w:rPr>
      <w:b w:val="1"/>
      <w:sz w:val="28"/>
    </w:rPr>
  </w:style>
  <w:style w:styleId="Style_37" w:type="paragraph">
    <w:name w:val="heading 4"/>
    <w:next w:val="Style_5"/>
    <w:link w:val="Style_3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7_ch" w:type="character">
    <w:name w:val="heading 4"/>
    <w:link w:val="Style_37"/>
    <w:rPr>
      <w:rFonts w:ascii="XO Thames" w:hAnsi="XO Thames"/>
      <w:b w:val="1"/>
      <w:sz w:val="24"/>
    </w:rPr>
  </w:style>
  <w:style w:styleId="Style_38" w:type="paragraph">
    <w:name w:val="ConsPlusTitle"/>
    <w:link w:val="Style_38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38_ch" w:type="character">
    <w:name w:val="ConsPlusTitle"/>
    <w:link w:val="Style_38"/>
    <w:rPr>
      <w:rFonts w:ascii="Calibri" w:hAnsi="Calibri"/>
      <w:b w:val="1"/>
    </w:rPr>
  </w:style>
  <w:style w:styleId="Style_39" w:type="paragraph">
    <w:name w:val="heading 2"/>
    <w:next w:val="Style_5"/>
    <w:link w:val="Style_3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9_ch" w:type="character">
    <w:name w:val="heading 2"/>
    <w:link w:val="Style_39"/>
    <w:rPr>
      <w:rFonts w:ascii="XO Thames" w:hAnsi="XO Thames"/>
      <w:b w:val="1"/>
      <w:sz w:val="28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40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41" w:type="table">
    <w:name w:val="Table Grid"/>
    <w:basedOn w:val="Style_3"/>
    <w:pPr>
      <w:spacing w:after="0" w:line="240" w:lineRule="auto"/>
      <w:ind/>
    </w:pPr>
    <w:rPr>
      <w:rFonts w:ascii="Calibri" w:hAnsi="Calibri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2026-02-26T14:22:35Z</dcterms:modified>
</cp:coreProperties>
</file>