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Ы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11.04.2024</w:t>
                            </w:r>
                            <w:r>
                              <w:t xml:space="preserve"> № 36н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F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30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129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10000000">
      <w:pPr>
        <w:ind w:firstLine="567" w:left="0"/>
        <w:jc w:val="both"/>
        <w:rPr>
          <w:sz w:val="28"/>
        </w:rPr>
      </w:pP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>В п</w:t>
      </w:r>
      <w:r>
        <w:rPr>
          <w:sz w:val="28"/>
        </w:rPr>
        <w:t>одпункт</w:t>
      </w:r>
      <w:r>
        <w:rPr>
          <w:sz w:val="28"/>
        </w:rPr>
        <w:t>е</w:t>
      </w:r>
      <w:r>
        <w:rPr>
          <w:sz w:val="28"/>
        </w:rPr>
        <w:t xml:space="preserve"> </w:t>
      </w:r>
      <w:r>
        <w:rPr>
          <w:sz w:val="28"/>
        </w:rPr>
        <w:t>2.2 пункта 2</w:t>
      </w:r>
      <w:r>
        <w:rPr>
          <w:sz w:val="28"/>
        </w:rPr>
        <w:t xml:space="preserve"> раздел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II</w:t>
      </w:r>
      <w:r>
        <w:rPr>
          <w:sz w:val="28"/>
        </w:rPr>
        <w:t xml:space="preserve"> </w:t>
      </w:r>
      <w:r>
        <w:rPr>
          <w:sz w:val="28"/>
        </w:rPr>
        <w:t>«Классификация расходов областного бюджета»</w:t>
      </w:r>
      <w:r>
        <w:rPr>
          <w:sz w:val="28"/>
        </w:rPr>
        <w:t>: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 xml:space="preserve">подпункт </w:t>
      </w:r>
      <w:r>
        <w:rPr>
          <w:sz w:val="28"/>
        </w:rPr>
        <w:t>2.</w:t>
      </w:r>
      <w:r>
        <w:rPr>
          <w:sz w:val="28"/>
        </w:rPr>
        <w:t>1.18</w:t>
      </w:r>
      <w:r>
        <w:rPr>
          <w:sz w:val="28"/>
        </w:rPr>
        <w:t xml:space="preserve"> </w:t>
      </w:r>
      <w:r>
        <w:rPr>
          <w:sz w:val="28"/>
        </w:rPr>
        <w:t>изложить в следующей редакции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2.1.8. </w:t>
      </w:r>
      <w:r>
        <w:rPr>
          <w:sz w:val="28"/>
        </w:rPr>
        <w:t xml:space="preserve">По направлению расходов </w:t>
      </w:r>
      <w:r>
        <w:rPr>
          <w:sz w:val="28"/>
        </w:rPr>
        <w:t>«</w:t>
      </w:r>
      <w:r>
        <w:rPr>
          <w:sz w:val="28"/>
        </w:rPr>
        <w:t>11230 Меры социальной поддержки лицам, удостоенным почетных званий Курской области</w:t>
      </w:r>
      <w:r>
        <w:rPr>
          <w:sz w:val="28"/>
        </w:rPr>
        <w:t>»</w:t>
      </w:r>
      <w:r>
        <w:rPr>
          <w:sz w:val="28"/>
        </w:rPr>
        <w:t xml:space="preserve"> отражаются расходы областного бюджета на выплату надбавки к пенсии, ежемесячной денежной выплаты и премии лицам, удостоенным почетных и профессиональных званий Курской области, в соответствии с Законом Курской области от 17.12.2020 </w:t>
      </w:r>
      <w:r>
        <w:rPr>
          <w:sz w:val="28"/>
        </w:rPr>
        <w:t>№</w:t>
      </w:r>
      <w:r>
        <w:rPr>
          <w:sz w:val="28"/>
        </w:rPr>
        <w:t xml:space="preserve"> 114-ЗКО </w:t>
      </w:r>
      <w:r>
        <w:rPr>
          <w:sz w:val="28"/>
        </w:rPr>
        <w:t>«О наградах Курской области»</w:t>
      </w:r>
      <w:r>
        <w:rPr>
          <w:sz w:val="28"/>
        </w:rPr>
        <w:t>.»</w:t>
      </w:r>
      <w:r>
        <w:rPr>
          <w:sz w:val="28"/>
        </w:rPr>
        <w:t>;</w:t>
      </w: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2)</w:t>
      </w:r>
      <w:r>
        <w:rPr>
          <w:sz w:val="28"/>
        </w:rPr>
        <w:t xml:space="preserve"> </w:t>
      </w:r>
      <w:r>
        <w:rPr>
          <w:sz w:val="28"/>
        </w:rPr>
        <w:t>подпункт 2.2.3</w:t>
      </w:r>
      <w:r>
        <w:rPr>
          <w:sz w:val="28"/>
        </w:rPr>
        <w:t>6</w:t>
      </w:r>
      <w:r>
        <w:rPr>
          <w:sz w:val="28"/>
        </w:rPr>
        <w:t xml:space="preserve"> дополнить абзацами </w:t>
      </w:r>
      <w:r>
        <w:rPr>
          <w:sz w:val="28"/>
        </w:rPr>
        <w:t xml:space="preserve">девятнадцатым и двадцатым </w:t>
      </w:r>
      <w:r>
        <w:rPr>
          <w:sz w:val="28"/>
        </w:rPr>
        <w:t>следующего содержания:</w:t>
      </w:r>
    </w:p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«обеспечение деятельности подведомственного комитету по труду </w:t>
      </w:r>
      <w:r>
        <w:rPr>
          <w:sz w:val="28"/>
        </w:rPr>
        <w:br/>
      </w:r>
      <w:r>
        <w:rPr>
          <w:sz w:val="28"/>
        </w:rPr>
        <w:t xml:space="preserve">и занятости населения Курской области областного казенного учреждения в целях предоставления им государственных услуг, в том числе путем заключения соглашений (государственных контрактов, договоров) </w:t>
      </w:r>
      <w:r>
        <w:rPr>
          <w:sz w:val="28"/>
        </w:rPr>
        <w:br/>
      </w:r>
      <w:r>
        <w:rPr>
          <w:sz w:val="28"/>
        </w:rPr>
        <w:t>с организациями, оказывающими услуги по поиску работы, подбору работников с использованием сети «Интернет» и предоставляющими расширенный доступ к закрытой части баз данных собственных информационных систем с целью расширения возможностей безработным и</w:t>
      </w:r>
      <w:r>
        <w:rPr>
          <w:sz w:val="28"/>
        </w:rPr>
        <w:t xml:space="preserve"> ищущим работу гражданам в поиске необходимых вариантов работы, </w:t>
      </w:r>
      <w:r>
        <w:rPr>
          <w:sz w:val="28"/>
        </w:rPr>
        <w:br/>
      </w:r>
      <w:r>
        <w:rPr>
          <w:sz w:val="28"/>
        </w:rPr>
        <w:t xml:space="preserve">а работодателям – в подборе необходимых работников; </w:t>
      </w:r>
    </w:p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>ежегодное проведение регионального этапа Всероссийского конкурса профессионального мастерства в сфере занятости населения (приобретение расходных матери</w:t>
      </w:r>
      <w:r>
        <w:rPr>
          <w:sz w:val="28"/>
        </w:rPr>
        <w:t>алов, ценных подарков и прочее)</w:t>
      </w:r>
      <w:r>
        <w:rPr>
          <w:sz w:val="28"/>
        </w:rPr>
        <w:t>.</w:t>
      </w:r>
      <w:r>
        <w:rPr>
          <w:sz w:val="28"/>
        </w:rPr>
        <w:t>»</w:t>
      </w:r>
      <w:r>
        <w:rPr>
          <w:sz w:val="28"/>
        </w:rPr>
        <w:t>;</w:t>
      </w: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>3) подпункт 2.2.37</w:t>
      </w:r>
      <w:r>
        <w:rPr>
          <w:sz w:val="28"/>
        </w:rPr>
        <w:t xml:space="preserve"> дополнить абзацем одиннадцатым следующего содержания: 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«проведение мероприятий, носящих информационно-просветительский и пропагандистский характер, с целью создания мотивации у работодателей и работников к безопасному труду (конкурсы, акции, выставки, викторины, фестивали, </w:t>
      </w:r>
      <w:r>
        <w:rPr>
          <w:sz w:val="28"/>
        </w:rPr>
        <w:t>флешмобы</w:t>
      </w:r>
      <w:r>
        <w:rPr>
          <w:sz w:val="28"/>
        </w:rPr>
        <w:t xml:space="preserve">, опросы, анкетирование, проектно-аналитические сессии и другое, в том числе </w:t>
      </w:r>
      <w:r>
        <w:rPr>
          <w:sz w:val="28"/>
        </w:rPr>
        <w:br/>
      </w:r>
      <w:r>
        <w:rPr>
          <w:sz w:val="28"/>
        </w:rPr>
        <w:t>с использованием информационно-комм</w:t>
      </w:r>
      <w:r>
        <w:rPr>
          <w:sz w:val="28"/>
        </w:rPr>
        <w:t>уникационной сети «Интернет»)</w:t>
      </w:r>
      <w:r>
        <w:rPr>
          <w:sz w:val="28"/>
        </w:rPr>
        <w:t>.»</w:t>
      </w:r>
      <w:r>
        <w:rPr>
          <w:sz w:val="28"/>
        </w:rPr>
        <w:t>;</w:t>
      </w:r>
    </w:p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>4) </w:t>
      </w:r>
      <w:r>
        <w:rPr>
          <w:sz w:val="28"/>
        </w:rPr>
        <w:t xml:space="preserve">дополнить подпунктом </w:t>
      </w:r>
      <w:r>
        <w:rPr>
          <w:sz w:val="28"/>
        </w:rPr>
        <w:t>2.2.194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</w:t>
      </w:r>
      <w:r>
        <w:rPr>
          <w:sz w:val="28"/>
        </w:rPr>
        <w:t>следующего содержания</w:t>
      </w:r>
      <w:r>
        <w:rPr>
          <w:sz w:val="28"/>
        </w:rPr>
        <w:t xml:space="preserve">: </w:t>
      </w:r>
    </w:p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2.2.194</w:t>
      </w:r>
      <w:r>
        <w:rPr>
          <w:sz w:val="28"/>
          <w:vertAlign w:val="superscript"/>
        </w:rPr>
        <w:t>2</w:t>
      </w:r>
      <w:r>
        <w:rPr>
          <w:sz w:val="28"/>
        </w:rPr>
        <w:t>. </w:t>
      </w:r>
      <w:r>
        <w:rPr>
          <w:sz w:val="28"/>
        </w:rPr>
        <w:t xml:space="preserve">По направлению расходов «12876 Реализация организационных мероприятий, связанных с обеспечением детей </w:t>
      </w:r>
      <w:r>
        <w:rPr>
          <w:sz w:val="28"/>
        </w:rPr>
        <w:br/>
      </w:r>
      <w:r>
        <w:rPr>
          <w:sz w:val="28"/>
        </w:rPr>
        <w:t xml:space="preserve">в возрасте до 18 лет лекарственными препаратами и медицинскими изделиями, поступившими из Фонда поддержки детей с тяжелыми </w:t>
      </w:r>
      <w:r>
        <w:rPr>
          <w:sz w:val="28"/>
        </w:rPr>
        <w:t>жизнеугрожающими</w:t>
      </w:r>
      <w:r>
        <w:rPr>
          <w:sz w:val="28"/>
        </w:rPr>
        <w:t xml:space="preserve"> и хроническими заболеваниями, в том числе редкими (</w:t>
      </w:r>
      <w:r>
        <w:rPr>
          <w:sz w:val="28"/>
        </w:rPr>
        <w:t>орфанными</w:t>
      </w:r>
      <w:r>
        <w:rPr>
          <w:sz w:val="28"/>
        </w:rPr>
        <w:t xml:space="preserve">) заболеваниями, «Круг добра» отражаются расходы областного бюджета, связанные с получением, хранением, учетом </w:t>
      </w:r>
      <w:r>
        <w:rPr>
          <w:sz w:val="28"/>
        </w:rPr>
        <w:br/>
      </w:r>
      <w:r>
        <w:rPr>
          <w:sz w:val="28"/>
        </w:rPr>
        <w:t>и отпуском лекарственных препаратов и медицинских изделий, поступивших из Фонда поддержки</w:t>
      </w:r>
      <w:r>
        <w:rPr>
          <w:sz w:val="28"/>
        </w:rPr>
        <w:t xml:space="preserve"> детей с тяжелыми </w:t>
      </w:r>
      <w:r>
        <w:rPr>
          <w:sz w:val="28"/>
        </w:rPr>
        <w:t>жизнеугрожающими</w:t>
      </w:r>
      <w:r>
        <w:rPr>
          <w:sz w:val="28"/>
        </w:rPr>
        <w:t xml:space="preserve"> и хроническими заболеваниями, в том числе редкими (</w:t>
      </w:r>
      <w:r>
        <w:rPr>
          <w:sz w:val="28"/>
        </w:rPr>
        <w:t>орфанными</w:t>
      </w:r>
      <w:r>
        <w:rPr>
          <w:sz w:val="28"/>
        </w:rPr>
        <w:t>) заболеваниями, «Круг добра»</w:t>
      </w:r>
      <w:r>
        <w:rPr>
          <w:sz w:val="28"/>
        </w:rPr>
        <w:t>.</w:t>
      </w:r>
      <w:r>
        <w:rPr>
          <w:sz w:val="28"/>
        </w:rPr>
        <w:t>»</w:t>
      </w:r>
      <w:r>
        <w:rPr>
          <w:sz w:val="28"/>
        </w:rPr>
        <w:t>;</w:t>
      </w:r>
    </w:p>
    <w:p w14:paraId="1C000000">
      <w:pPr>
        <w:ind w:firstLine="709" w:left="0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>) </w:t>
      </w:r>
      <w:r>
        <w:rPr>
          <w:sz w:val="28"/>
        </w:rPr>
        <w:t xml:space="preserve">дополнить подпунктом </w:t>
      </w:r>
      <w:r>
        <w:rPr>
          <w:sz w:val="28"/>
        </w:rPr>
        <w:t>2.2.303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  <w:r>
        <w:rPr>
          <w:sz w:val="28"/>
        </w:rPr>
        <w:t>следующего содержания:</w:t>
      </w:r>
    </w:p>
    <w:p w14:paraId="1D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2.2.303</w:t>
      </w:r>
      <w:r>
        <w:rPr>
          <w:sz w:val="28"/>
          <w:vertAlign w:val="superscript"/>
        </w:rPr>
        <w:t>1</w:t>
      </w:r>
      <w:r>
        <w:rPr>
          <w:sz w:val="28"/>
        </w:rPr>
        <w:t>. </w:t>
      </w:r>
      <w:r>
        <w:rPr>
          <w:sz w:val="28"/>
        </w:rPr>
        <w:t>По направлению расходов «</w:t>
      </w:r>
      <w:r>
        <w:rPr>
          <w:sz w:val="28"/>
        </w:rPr>
        <w:t>R</w:t>
      </w:r>
      <w:r>
        <w:rPr>
          <w:sz w:val="28"/>
        </w:rPr>
        <w:t xml:space="preserve">2140 Реализация мероприятий по обеспечению в амбулаторных условиях противовирусными лекарственными препаратами лиц, находящихся </w:t>
      </w:r>
      <w:r>
        <w:rPr>
          <w:sz w:val="28"/>
        </w:rPr>
        <w:br/>
      </w:r>
      <w:r>
        <w:rPr>
          <w:sz w:val="28"/>
        </w:rPr>
        <w:t xml:space="preserve">под диспансерным наблюдением, с диагнозом «хронический вирусный гепатит </w:t>
      </w:r>
      <w:r>
        <w:rPr>
          <w:sz w:val="28"/>
        </w:rPr>
        <w:t>C</w:t>
      </w:r>
      <w:r>
        <w:rPr>
          <w:sz w:val="28"/>
        </w:rPr>
        <w:t xml:space="preserve">» отражаются расходы на обеспечение в амбулаторных условиях противовирусными лекарственными препаратами лиц, находящихся </w:t>
      </w:r>
      <w:r>
        <w:rPr>
          <w:sz w:val="28"/>
        </w:rPr>
        <w:br/>
      </w:r>
      <w:r>
        <w:rPr>
          <w:sz w:val="28"/>
        </w:rPr>
        <w:t xml:space="preserve">под диспансерным наблюдением, с диагнозом «хронический вирусный гепатит </w:t>
      </w:r>
      <w:r>
        <w:rPr>
          <w:sz w:val="28"/>
        </w:rPr>
        <w:t>С</w:t>
      </w:r>
      <w:r>
        <w:rPr>
          <w:sz w:val="28"/>
        </w:rPr>
        <w:t>».</w:t>
      </w:r>
      <w:r>
        <w:rPr>
          <w:sz w:val="28"/>
        </w:rPr>
        <w:t>».</w:t>
      </w:r>
    </w:p>
    <w:p w14:paraId="1E000000">
      <w:pPr>
        <w:spacing w:after="60" w:before="120"/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 xml:space="preserve">. В приложении </w:t>
      </w:r>
      <w:r>
        <w:rPr>
          <w:sz w:val="28"/>
        </w:rPr>
        <w:t xml:space="preserve">1 </w:t>
      </w:r>
      <w:r>
        <w:rPr>
          <w:sz w:val="28"/>
        </w:rPr>
        <w:t xml:space="preserve">к указанному Порядку: </w:t>
      </w:r>
    </w:p>
    <w:p w14:paraId="1F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1) 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r>
              <w:t xml:space="preserve"> «</w:t>
            </w:r>
            <w:r>
              <w:t>01 4 05 12854</w:t>
            </w:r>
          </w:p>
          <w:p w14:paraId="21000000"/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Исполнение судебных актов за счет средств областного бюджета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в целях лекарственного обеспечения отдельных групп населения Курской области</w:t>
            </w:r>
            <w:r>
              <w:rPr>
                <w:sz w:val="23"/>
              </w:rPr>
              <w:t>»</w:t>
            </w:r>
          </w:p>
        </w:tc>
      </w:tr>
    </w:tbl>
    <w:p w14:paraId="23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r>
              <w:t>«</w:t>
            </w:r>
            <w:r>
              <w:t>01 4 0</w:t>
            </w:r>
            <w:r>
              <w:t>5</w:t>
            </w:r>
            <w:r>
              <w:t xml:space="preserve"> </w:t>
            </w:r>
            <w:r>
              <w:t>12876</w:t>
            </w:r>
          </w:p>
          <w:p w14:paraId="25000000"/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Реализация организационных мероприятий, связанных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 xml:space="preserve">с обеспечением детей в возрасте до 18 лет лекарственными препаратами и медицинскими изделиями, поступившими из Фонда поддержки детей с тяжелыми </w:t>
            </w:r>
            <w:r>
              <w:rPr>
                <w:sz w:val="23"/>
              </w:rPr>
              <w:t>жизнеугрожающими</w:t>
            </w:r>
            <w:r>
              <w:rPr>
                <w:sz w:val="23"/>
              </w:rPr>
              <w:t xml:space="preserve"> и хроническими заболеваниями, в том числе редкими (</w:t>
            </w:r>
            <w:r>
              <w:rPr>
                <w:sz w:val="23"/>
              </w:rPr>
              <w:t>орфанными</w:t>
            </w:r>
            <w:r>
              <w:rPr>
                <w:sz w:val="23"/>
              </w:rPr>
              <w:t>) заболеваниями, «Круг добра»</w:t>
            </w:r>
            <w:r>
              <w:rPr>
                <w:sz w:val="23"/>
              </w:rPr>
              <w:t>;</w:t>
            </w:r>
          </w:p>
        </w:tc>
      </w:tr>
    </w:tbl>
    <w:p w14:paraId="27000000">
      <w:pPr>
        <w:ind w:firstLine="709" w:left="0"/>
        <w:jc w:val="both"/>
        <w:rPr>
          <w:sz w:val="28"/>
        </w:rPr>
      </w:pPr>
      <w:r>
        <w:rPr>
          <w:sz w:val="28"/>
        </w:rPr>
        <w:t>2) </w:t>
      </w: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r>
              <w:t xml:space="preserve"> «</w:t>
            </w:r>
            <w:r>
              <w:t>01 4 06 R2023</w:t>
            </w:r>
          </w:p>
          <w:p w14:paraId="29000000"/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Реализация мероприятий по предупреждению и борьбе с социально значимыми инфекционными заболеваниями (профилактика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ВИЧ-инфекции и гепатитов B и C, в том числе с привлечением социально ориентированных некоммерческих организаций)</w:t>
            </w:r>
            <w:r>
              <w:rPr>
                <w:sz w:val="23"/>
              </w:rPr>
              <w:t>»</w:t>
            </w:r>
          </w:p>
        </w:tc>
      </w:tr>
    </w:tbl>
    <w:p w14:paraId="2B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00000">
            <w:r>
              <w:t>«</w:t>
            </w:r>
            <w:r>
              <w:t xml:space="preserve">01 4 06 </w:t>
            </w:r>
            <w:r>
              <w:t>R2140</w:t>
            </w:r>
          </w:p>
          <w:p w14:paraId="2D000000"/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«хронический вирусный гепатит </w:t>
            </w:r>
            <w:r>
              <w:rPr>
                <w:sz w:val="23"/>
              </w:rPr>
              <w:t>C</w:t>
            </w:r>
            <w:r>
              <w:rPr>
                <w:sz w:val="23"/>
              </w:rPr>
              <w:t>».</w:t>
            </w:r>
          </w:p>
        </w:tc>
      </w:tr>
    </w:tbl>
    <w:p w14:paraId="2F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s_1"/>
    <w:basedOn w:val="Style_4"/>
    <w:link w:val="Style_9_ch"/>
    <w:pPr>
      <w:spacing w:afterAutospacing="on" w:beforeAutospacing="on"/>
      <w:ind/>
    </w:pPr>
  </w:style>
  <w:style w:styleId="Style_9_ch" w:type="character">
    <w:name w:val="s_1"/>
    <w:basedOn w:val="Style_4_ch"/>
    <w:link w:val="Style_9"/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Style4"/>
    <w:basedOn w:val="Style_4"/>
    <w:link w:val="Style_11_ch"/>
    <w:pPr>
      <w:widowControl w:val="0"/>
      <w:spacing w:line="546" w:lineRule="exact"/>
      <w:ind w:firstLine="552" w:left="0"/>
      <w:jc w:val="both"/>
    </w:pPr>
  </w:style>
  <w:style w:styleId="Style_11_ch" w:type="character">
    <w:name w:val="Style4"/>
    <w:basedOn w:val="Style_4_ch"/>
    <w:link w:val="Style_11"/>
  </w:style>
  <w:style w:styleId="Style_12" w:type="paragraph">
    <w:name w:val="footer"/>
    <w:basedOn w:val="Style_4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4_ch"/>
    <w:link w:val="Style_12"/>
  </w:style>
  <w:style w:styleId="Style_13" w:type="paragraph">
    <w:name w:val="Balloon Text"/>
    <w:basedOn w:val="Style_4"/>
    <w:link w:val="Style_13_ch"/>
    <w:rPr>
      <w:rFonts w:ascii="Tahoma" w:hAnsi="Tahoma"/>
      <w:sz w:val="16"/>
    </w:rPr>
  </w:style>
  <w:style w:styleId="Style_13_ch" w:type="character">
    <w:name w:val="Balloon Text"/>
    <w:basedOn w:val="Style_4_ch"/>
    <w:link w:val="Style_13"/>
    <w:rPr>
      <w:rFonts w:ascii="Tahoma" w:hAnsi="Tahoma"/>
      <w:sz w:val="16"/>
    </w:rPr>
  </w:style>
  <w:style w:styleId="Style_14" w:type="paragraph">
    <w:name w:val="No Spacing"/>
    <w:link w:val="Style_14_ch"/>
    <w:pPr>
      <w:spacing w:after="0" w:line="240" w:lineRule="auto"/>
      <w:ind/>
    </w:pPr>
    <w:rPr>
      <w:rFonts w:ascii="Times New Roman" w:hAnsi="Times New Roman"/>
      <w:sz w:val="28"/>
    </w:rPr>
  </w:style>
  <w:style w:styleId="Style_14_ch" w:type="character">
    <w:name w:val="No Spacing"/>
    <w:link w:val="Style_14"/>
    <w:rPr>
      <w:rFonts w:ascii="Times New Roman" w:hAnsi="Times New Roman"/>
      <w:sz w:val="28"/>
    </w:rPr>
  </w:style>
  <w:style w:styleId="Style_15" w:type="paragraph">
    <w:name w:val="ConsPlusTitlePage"/>
    <w:link w:val="Style_15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5_ch" w:type="character">
    <w:name w:val="ConsPlusTitlePage"/>
    <w:link w:val="Style_15"/>
    <w:rPr>
      <w:rFonts w:ascii="Tahoma" w:hAnsi="Tahoma"/>
      <w:sz w:val="20"/>
    </w:rPr>
  </w:style>
  <w:style w:styleId="Style_16" w:type="paragraph">
    <w:name w:val="toc 3"/>
    <w:next w:val="Style_4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ighlightsearch"/>
    <w:basedOn w:val="Style_18"/>
    <w:link w:val="Style_17_ch"/>
  </w:style>
  <w:style w:styleId="Style_17_ch" w:type="character">
    <w:name w:val="highlightsearch"/>
    <w:basedOn w:val="Style_18_ch"/>
    <w:link w:val="Style_17"/>
  </w:style>
  <w:style w:styleId="Style_19" w:type="paragraph">
    <w:name w:val="Font Style12"/>
    <w:link w:val="Style_19_ch"/>
    <w:rPr>
      <w:rFonts w:ascii="Times New Roman" w:hAnsi="Times New Roman"/>
      <w:sz w:val="30"/>
    </w:rPr>
  </w:style>
  <w:style w:styleId="Style_19_ch" w:type="character">
    <w:name w:val="Font Style12"/>
    <w:link w:val="Style_19"/>
    <w:rPr>
      <w:rFonts w:ascii="Times New Roman" w:hAnsi="Times New Roman"/>
      <w:sz w:val="30"/>
    </w:rPr>
  </w:style>
  <w:style w:styleId="Style_20" w:type="paragraph">
    <w:name w:val="List Paragraph"/>
    <w:basedOn w:val="Style_4"/>
    <w:link w:val="Style_20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0_ch" w:type="character">
    <w:name w:val="List Paragraph"/>
    <w:basedOn w:val="Style_4_ch"/>
    <w:link w:val="Style_20"/>
    <w:rPr>
      <w:rFonts w:ascii="Calibri" w:hAnsi="Calibri"/>
      <w:sz w:val="22"/>
    </w:rPr>
  </w:style>
  <w:style w:styleId="Style_21" w:type="paragraph">
    <w:name w:val="heading 5"/>
    <w:next w:val="Style_4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22" w:type="paragraph">
    <w:name w:val="heading 1"/>
    <w:next w:val="Style_4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Hyperlink"/>
    <w:basedOn w:val="Style_18"/>
    <w:link w:val="Style_23_ch"/>
    <w:rPr>
      <w:color w:val="0000FF"/>
      <w:u w:val="single"/>
    </w:rPr>
  </w:style>
  <w:style w:styleId="Style_23_ch" w:type="character">
    <w:name w:val="Hyperlink"/>
    <w:basedOn w:val="Style_18_ch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4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ConsPlusNonformat"/>
    <w:link w:val="Style_26_ch"/>
    <w:pPr>
      <w:spacing w:after="0" w:line="240" w:lineRule="auto"/>
      <w:ind/>
    </w:pPr>
    <w:rPr>
      <w:rFonts w:ascii="Courier New" w:hAnsi="Courier New"/>
      <w:sz w:val="20"/>
    </w:rPr>
  </w:style>
  <w:style w:styleId="Style_26_ch" w:type="character">
    <w:name w:val="ConsPlusNonformat"/>
    <w:link w:val="Style_26"/>
    <w:rPr>
      <w:rFonts w:ascii="Courier New" w:hAnsi="Courier New"/>
      <w:sz w:val="20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ConsPlusTitle"/>
    <w:link w:val="Style_28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8_ch" w:type="character">
    <w:name w:val="ConsPlusTitle"/>
    <w:link w:val="Style_28"/>
    <w:rPr>
      <w:rFonts w:ascii="Calibri" w:hAnsi="Calibri"/>
      <w:b w:val="1"/>
    </w:rPr>
  </w:style>
  <w:style w:styleId="Style_29" w:type="paragraph">
    <w:name w:val="toc 9"/>
    <w:next w:val="Style_4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toc 8"/>
    <w:next w:val="Style_4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31" w:type="paragraph">
    <w:name w:val="toc 5"/>
    <w:next w:val="Style_4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32" w:type="paragraph">
    <w:name w:val="Subtitle"/>
    <w:next w:val="Style_4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msonormal_mr_css_attr"/>
    <w:basedOn w:val="Style_4"/>
    <w:link w:val="Style_33_ch"/>
    <w:pPr>
      <w:spacing w:afterAutospacing="on" w:beforeAutospacing="on"/>
      <w:ind/>
    </w:pPr>
  </w:style>
  <w:style w:styleId="Style_33_ch" w:type="character">
    <w:name w:val="msonormal_mr_css_attr"/>
    <w:basedOn w:val="Style_4_ch"/>
    <w:link w:val="Style_33"/>
  </w:style>
  <w:style w:styleId="Style_34" w:type="paragraph">
    <w:name w:val="Title"/>
    <w:basedOn w:val="Style_4"/>
    <w:link w:val="Style_34_ch"/>
    <w:uiPriority w:val="10"/>
    <w:qFormat/>
    <w:pPr>
      <w:ind/>
      <w:jc w:val="center"/>
    </w:pPr>
    <w:rPr>
      <w:b w:val="1"/>
      <w:sz w:val="28"/>
    </w:rPr>
  </w:style>
  <w:style w:styleId="Style_34_ch" w:type="character">
    <w:name w:val="Title"/>
    <w:basedOn w:val="Style_4_ch"/>
    <w:link w:val="Style_34"/>
    <w:rPr>
      <w:b w:val="1"/>
      <w:sz w:val="28"/>
    </w:rPr>
  </w:style>
  <w:style w:styleId="Style_35" w:type="paragraph">
    <w:name w:val="heading 4"/>
    <w:next w:val="Style_4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s_16"/>
    <w:basedOn w:val="Style_4"/>
    <w:link w:val="Style_36_ch"/>
    <w:pPr>
      <w:spacing w:afterAutospacing="on" w:beforeAutospacing="on"/>
      <w:ind/>
    </w:pPr>
  </w:style>
  <w:style w:styleId="Style_36_ch" w:type="character">
    <w:name w:val="s_16"/>
    <w:basedOn w:val="Style_4_ch"/>
    <w:link w:val="Style_36"/>
  </w:style>
  <w:style w:styleId="Style_37" w:type="paragraph">
    <w:name w:val="heading 2"/>
    <w:next w:val="Style_4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2024-04-11T06:58:19Z</dcterms:modified>
</cp:coreProperties>
</file>