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56" w:rsidRDefault="005B4456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456" w:rsidRDefault="005B4456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60" w:rsidRPr="00FA3A72" w:rsidRDefault="00144B60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A7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144B60" w:rsidRPr="00FA3A72" w:rsidRDefault="00144B60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3"/>
      <w:bookmarkStart w:id="1" w:name="OLE_LINK4"/>
      <w:r w:rsidRPr="00FA3A7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Курской области</w:t>
      </w:r>
    </w:p>
    <w:p w:rsidR="00144B60" w:rsidRPr="00FA3A72" w:rsidRDefault="00144B60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A72">
        <w:rPr>
          <w:rFonts w:ascii="Times New Roman" w:hAnsi="Times New Roman" w:cs="Times New Roman"/>
          <w:b/>
          <w:bCs/>
          <w:sz w:val="28"/>
          <w:szCs w:val="28"/>
        </w:rPr>
        <w:t>«Развитие сельского хозяйства и регулирование рынков</w:t>
      </w:r>
    </w:p>
    <w:p w:rsidR="00144B60" w:rsidRPr="00FA3A72" w:rsidRDefault="00144B60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A72">
        <w:rPr>
          <w:rFonts w:ascii="Times New Roman" w:hAnsi="Times New Roman" w:cs="Times New Roman"/>
          <w:b/>
          <w:bCs/>
          <w:sz w:val="28"/>
          <w:szCs w:val="28"/>
        </w:rPr>
        <w:t xml:space="preserve">сельскохозяйственной продукции, сырья и продовольствия </w:t>
      </w:r>
      <w:proofErr w:type="gramStart"/>
      <w:r w:rsidRPr="00FA3A7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144B60" w:rsidRPr="00FA3A72" w:rsidRDefault="00144B60" w:rsidP="00144B60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A72">
        <w:rPr>
          <w:rFonts w:ascii="Times New Roman" w:hAnsi="Times New Roman" w:cs="Times New Roman"/>
          <w:b/>
          <w:bCs/>
          <w:sz w:val="28"/>
          <w:szCs w:val="28"/>
        </w:rPr>
        <w:t>Курской области»</w:t>
      </w:r>
    </w:p>
    <w:bookmarkEnd w:id="0"/>
    <w:bookmarkEnd w:id="1"/>
    <w:p w:rsidR="00144B60" w:rsidRPr="00FA3A72" w:rsidRDefault="00144B60" w:rsidP="00144B6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9185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4"/>
        <w:gridCol w:w="353"/>
        <w:gridCol w:w="5888"/>
      </w:tblGrid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комитет   агропромышленного   комплекса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Курской области;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комитет транспорта и автомобильных дорог Курской области;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комитет жилищно-коммунального хозяйства и ТЭК Курской области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86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отраслей сельского хозяйства,   пищевой     и     перерабатывающей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промышленности в Курской области»;</w:t>
            </w:r>
          </w:p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41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>«Устойчивое развитие сельских территорий Курской области»;</w:t>
            </w:r>
          </w:p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125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мелиорации земель сельскохозяйственного    назначения    Курской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области»;</w:t>
            </w:r>
          </w:p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294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эпизоотического и   ветеринарно-санитарного     благополучия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территории Курской области»;</w:t>
            </w:r>
          </w:p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39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заготовительной и перерабатывающей  деятельности   в    Курской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области»;</w:t>
            </w:r>
          </w:p>
          <w:p w:rsidR="00144B60" w:rsidRPr="00FA3A72" w:rsidRDefault="00B61213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730" w:history="1">
              <w:r w:rsidR="00144B60" w:rsidRPr="00FA3A72">
                <w:rPr>
                  <w:rFonts w:ascii="Times New Roman" w:hAnsi="Times New Roman" w:cs="Times New Roman"/>
                  <w:sz w:val="28"/>
                  <w:szCs w:val="28"/>
                </w:rPr>
                <w:t>подпрограмма  6</w:t>
              </w:r>
            </w:hyperlink>
            <w:r w:rsidR="00144B60"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  «Обеспечение      реализации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Курской области «Развитие сельского хозяйства и регулирование рынков      сельскохозяйственной     продукции,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сырья и продовольствия в Курской области»</w:t>
            </w:r>
          </w:p>
        </w:tc>
      </w:tr>
      <w:tr w:rsidR="00144B60" w:rsidRPr="00FA3A72" w:rsidTr="005B4456">
        <w:trPr>
          <w:trHeight w:val="680"/>
        </w:trPr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целевые программы: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4" w:history="1">
              <w:r w:rsidRPr="00FA3A72">
                <w:rPr>
                  <w:rFonts w:ascii="Times New Roman" w:hAnsi="Times New Roman" w:cs="Times New Roman"/>
                  <w:sz w:val="28"/>
                  <w:szCs w:val="28"/>
                </w:rPr>
                <w:t>Развитие свиноводства</w:t>
              </w:r>
            </w:hyperlink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в Курской области на 2012 - 2014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«Развитие овощеводства защищенного грунта в Курской области на 2013 - 2015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  мясного   скотоводства   в   Курской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области на 2014 - 2015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«Развитие молочного скотоводства в Курской области на 2013 - 2015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«Поддержка начинающих фермеров и развитие семейных    животноводческих   ферм   на   базе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крестьянских (фермерских) хозяйств Курской области на 2013 - 2015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5" w:history="1">
              <w:r w:rsidRPr="00FA3A72">
                <w:rPr>
                  <w:rFonts w:ascii="Times New Roman" w:hAnsi="Times New Roman" w:cs="Times New Roman"/>
                  <w:sz w:val="28"/>
                  <w:szCs w:val="28"/>
                </w:rPr>
                <w:t>Предотвращение   заноса   и   распространения</w:t>
              </w:r>
            </w:hyperlink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вируса африканской чумы свиней на территории Курской области на 2012 - 2014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«Поддержка сельскохозяйственных товаропроизводителей в сфере обеспечения эпизоотического благополучия животных по заразным болезням на территории Курской области на 2013-2015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 мощностей  по   убою  и   </w:t>
            </w:r>
            <w:proofErr w:type="gram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глубокой</w:t>
            </w:r>
            <w:proofErr w:type="gram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переработке свиней в Курской области на 2015-  2017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«Поддержка начинающих фермеров и развитие семейных животноводческих ферм на базе крестьянских (фермерских) хозяйств Курской области на 2016 - 2018 годы»;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6" w:history="1">
              <w:r w:rsidRPr="00FA3A72">
                <w:rPr>
                  <w:rFonts w:ascii="Times New Roman" w:hAnsi="Times New Roman" w:cs="Times New Roman"/>
                  <w:sz w:val="28"/>
                  <w:szCs w:val="28"/>
                </w:rPr>
                <w:t>Предотвращение заноса  и  распространения</w:t>
              </w:r>
            </w:hyperlink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вируса      африканской     чумы      свиней     </w:t>
            </w:r>
            <w:proofErr w:type="gram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территории Курской области в 2016 - 2018 годах»;</w:t>
            </w:r>
          </w:p>
          <w:p w:rsidR="00144B60" w:rsidRPr="00FA3A72" w:rsidRDefault="00144B60" w:rsidP="005B44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3A72">
              <w:rPr>
                <w:rFonts w:ascii="Times New Roman" w:eastAsia="Calibri" w:hAnsi="Times New Roman"/>
                <w:sz w:val="28"/>
                <w:szCs w:val="28"/>
              </w:rPr>
              <w:t>«Предотвращение  заноса  и  распространения  вируса   африканской чумы свиней на территории Курской области на 2019 год»;</w:t>
            </w:r>
          </w:p>
          <w:p w:rsidR="00144B60" w:rsidRPr="00FA3A72" w:rsidRDefault="00144B60" w:rsidP="005B44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3A72">
              <w:rPr>
                <w:rFonts w:ascii="Times New Roman" w:eastAsia="Calibri" w:hAnsi="Times New Roman"/>
                <w:sz w:val="28"/>
                <w:szCs w:val="28"/>
              </w:rPr>
              <w:t>«Развитие государственной ветеринарной службы Курской области на 2020-2022 годы»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60" w:rsidRPr="00FA3A72" w:rsidTr="005B4456">
        <w:trPr>
          <w:trHeight w:val="680"/>
        </w:trPr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системы поддержки фермеров и 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развитие сельской кооперации в Курской области», срок реализации: 2019 - 2020 годы;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экспорта продукции АПК Курской 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области», срок реализации: 2019 - 2024 годы;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«Акселерация субъектов малого и среднего предпринимательства», срок реализации: 2021-2024 годы;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eastAsia="Calibri" w:hAnsi="Times New Roman"/>
                <w:sz w:val="28"/>
                <w:szCs w:val="28"/>
              </w:rPr>
              <w:t>«Спорт – норма жизни», с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рок реализации: 2019 год;</w:t>
            </w:r>
          </w:p>
          <w:p w:rsidR="00144B60" w:rsidRPr="00FA3A72" w:rsidRDefault="00144B60" w:rsidP="005B44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A3A72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системы оказания первичной медико-санитарной помощи в Курской области»,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срок реализации: 2019 год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продовольственной независимости региона в параметрах, заданных </w:t>
            </w:r>
            <w:hyperlink r:id="rId7" w:history="1">
              <w:r w:rsidRPr="00FA3A72">
                <w:rPr>
                  <w:rFonts w:ascii="Times New Roman" w:hAnsi="Times New Roman" w:cs="Times New Roman"/>
                  <w:sz w:val="28"/>
                  <w:szCs w:val="28"/>
                </w:rPr>
                <w:t>Доктриной</w:t>
              </w:r>
            </w:hyperlink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продовольственной безопасности Российской Федерации, утвержденной Указом Президента Российской Федерации от 30 января 2010 г.     № 120, </w:t>
            </w:r>
            <w:hyperlink r:id="rId8" w:history="1">
              <w:r w:rsidRPr="00FA3A72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от 27 ноября 2009 г. № 95-ЗКО «О продовольственной безопасности Курской области»;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повышение конкурентоспособности сельскохозяйственной продукции, производимой на территории Курской области, на внутреннем и внешнем рынках в рамках вступления России во Всемирную торговую организацию;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ускоренное</w:t>
            </w:r>
            <w:proofErr w:type="gram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импортозамещение</w:t>
            </w:r>
            <w:proofErr w:type="spell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мяса (свинины, птицы, крупного рогатого скота), молока, овощей открытого и закрытого грунта, семенного картофеля и плодово-ягодной продукции; 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сельских территорий;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повышение финансовой устойчивости предприятий агропромышленного комплекса;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воспроизводство и повышение эффективности использования в сельском хозяйстве земельных и других ресурсов, </w:t>
            </w:r>
            <w:proofErr w:type="spell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экологизация</w:t>
            </w:r>
            <w:proofErr w:type="spell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обеспечение стойкого эпизоотического и ветеринарно-санитарного благополучия территории Курской области путем комплексного проведения ветеринарных мероприятий на территории Курской области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роста производства основных видов сельскохозяйственной продукции, производства пищевых продуктов, 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направленное на </w:t>
            </w:r>
            <w:proofErr w:type="spellStart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импортозамещение</w:t>
            </w:r>
            <w:proofErr w:type="spell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осуществление противоэпизоотических мероприятий в отношении карантинных и особо опасных болезней животных;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инфраструктуры агропродовольственного рынка региона;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поддержка малых форм хозяйствования;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повышение уровня рентабельности в сельском хозяйстве для обеспечения его устойчивого развития;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сельского населения; стимулирование инновационной деятельности и инновационного развития агропромышленного комплекса;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развитие биотехнологий;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использования земель сельскохозяйственного назначения;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развитие мелиорации земель сельскохозяйственного назначения;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болезней животных; защита населения от болезней, общих для человека и животных;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продуктов животноводства в ветеринарно-санитарном отношении и осуществление регионального государственного ветеринарного надзора;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областных бюджетных учреждений ветеринарии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 к предыдущему году, процентов;</w:t>
            </w:r>
          </w:p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растениеводства в хозяйствах всех категорий (в сопоставимых ценах) к предыдущему году, процентов;</w:t>
            </w:r>
          </w:p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животноводства в хозяйствах всех категорий (в сопоставимых ценах) к предыдущему году, процентов;</w:t>
            </w:r>
          </w:p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индекс производства пищевых продуктов, (в 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сопоставимых ценах) к предыдущему году, процентов;</w:t>
            </w:r>
          </w:p>
          <w:p w:rsidR="00144B60" w:rsidRPr="00FA3A72" w:rsidRDefault="00144B60" w:rsidP="005B445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напитков (в сопоставимых ценах) к предыдущему году, процентов;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индекс физического объема инвестиций в основной капитал сельского хозяйства (к предыдущему году в процентах); 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индекс производительности труда к предыдущему году, процентов;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количество высокопроизводительных рабочих мест, единиц;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располагаемые ресурсы домашних хозяйств (в среднем на 1 члена домашнего хозяйства в месяц) в сельской местности, рублей;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рентабельность сельскохозяйственных организаций (с учетом субсидий), процентов;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работников </w:t>
            </w:r>
            <w:proofErr w:type="gramStart"/>
            <w:r w:rsidRPr="00FA3A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ельского</w:t>
            </w:r>
            <w:proofErr w:type="spellEnd"/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(без субъектов малого предпринимательства), рублей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2014-2025, в 2 этапа: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1 этап-2014-2018 годы;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 этап-2019-2025 годы </w:t>
            </w:r>
          </w:p>
        </w:tc>
      </w:tr>
      <w:tr w:rsidR="00144B60" w:rsidRPr="00FA3A72" w:rsidTr="005B4456">
        <w:trPr>
          <w:trHeight w:val="2523"/>
        </w:trPr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на реализацию государственной программы составляет 5</w:t>
            </w:r>
            <w:r w:rsidR="005B4456">
              <w:rPr>
                <w:rFonts w:ascii="Times New Roman" w:hAnsi="Times New Roman"/>
                <w:sz w:val="28"/>
                <w:szCs w:val="28"/>
              </w:rPr>
              <w:t>7 573 157,726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2014 год – 5 934 488,251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2015 год – 5 727 229,180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2016 год – 5 674 553,851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6 542 908,242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5 827 086,407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5 355 852,835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2020 год – 4 029 388,354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2021 год – 5 429 404,625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5B4456">
              <w:rPr>
                <w:rFonts w:ascii="Times New Roman" w:hAnsi="Times New Roman"/>
                <w:sz w:val="28"/>
                <w:szCs w:val="28"/>
              </w:rPr>
              <w:t>4 272 054,714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5B4456">
              <w:rPr>
                <w:rFonts w:ascii="Times New Roman" w:hAnsi="Times New Roman"/>
                <w:sz w:val="28"/>
                <w:szCs w:val="28"/>
              </w:rPr>
              <w:t>3 444 898,667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5B4456">
              <w:rPr>
                <w:rFonts w:ascii="Times New Roman" w:hAnsi="Times New Roman"/>
                <w:sz w:val="28"/>
                <w:szCs w:val="28"/>
              </w:rPr>
              <w:t>2 854 022,714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5B4456">
              <w:rPr>
                <w:rFonts w:ascii="Times New Roman" w:hAnsi="Times New Roman"/>
                <w:sz w:val="28"/>
                <w:szCs w:val="28"/>
              </w:rPr>
              <w:t>2 481 269,886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 – 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DCB">
              <w:rPr>
                <w:rFonts w:ascii="Times New Roman" w:hAnsi="Times New Roman"/>
                <w:sz w:val="28"/>
                <w:szCs w:val="28"/>
              </w:rPr>
              <w:t>15 702 712,697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1 496 065,094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2015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748 971,176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1 140 953,551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1 403 945,674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1 394 486,907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1 636 033,835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2020 год – 1 206 617,154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2021 год – 2 337 139,825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5B4456">
              <w:rPr>
                <w:rFonts w:ascii="Times New Roman" w:hAnsi="Times New Roman"/>
                <w:sz w:val="28"/>
                <w:szCs w:val="28"/>
              </w:rPr>
              <w:t>1 702 198,314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 xml:space="preserve">    958 611,767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 xml:space="preserve">    837 424,714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 xml:space="preserve">    840 264,686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за счет средств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областного бюджета, источником финансового обеспечения которых являются средства федерального бюджета,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144B60" w:rsidRPr="00FA3A72" w:rsidRDefault="00144B60" w:rsidP="005B44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91B">
              <w:rPr>
                <w:rFonts w:ascii="Times New Roman" w:hAnsi="Times New Roman"/>
                <w:sz w:val="28"/>
                <w:szCs w:val="28"/>
              </w:rPr>
              <w:t>41 870 445 ,029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2014 год – 4 438 423,157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4 978 258,004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4 533 600,300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5 138 962,568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>4 432 599,500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Pr="00FA3A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3 719 819,000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2020 год – 2 822 771,200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>2021 год – 3 092 264,800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>2 569 856,400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80391B">
              <w:rPr>
                <w:rFonts w:ascii="Times New Roman" w:hAnsi="Times New Roman"/>
                <w:sz w:val="28"/>
                <w:szCs w:val="28"/>
              </w:rPr>
              <w:t>2 486 286,900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5B445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DF3DCB">
              <w:rPr>
                <w:rFonts w:ascii="Times New Roman" w:hAnsi="Times New Roman"/>
                <w:sz w:val="28"/>
                <w:szCs w:val="28"/>
              </w:rPr>
              <w:t>2 </w:t>
            </w:r>
            <w:r w:rsidR="0080391B">
              <w:rPr>
                <w:rFonts w:ascii="Times New Roman" w:hAnsi="Times New Roman"/>
                <w:sz w:val="28"/>
                <w:szCs w:val="28"/>
              </w:rPr>
              <w:t>016 598,000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4B60" w:rsidRPr="00FA3A72" w:rsidRDefault="00144B60" w:rsidP="00C736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3A72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0391B">
              <w:rPr>
                <w:rFonts w:ascii="Times New Roman" w:hAnsi="Times New Roman"/>
                <w:sz w:val="28"/>
                <w:szCs w:val="28"/>
              </w:rPr>
              <w:t>1 641 005,200</w:t>
            </w:r>
            <w:r w:rsidR="00DF3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144B60" w:rsidRPr="00FA3A72" w:rsidTr="005B4456">
        <w:trPr>
          <w:trHeight w:val="1774"/>
        </w:trPr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 расходов Курской области в рамках реализации государственной программы (всего)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107 697,000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104 777,000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100 821,000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150 594,510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2023 год - 154 903,580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322 595,110 </w:t>
            </w:r>
            <w:r w:rsidRPr="00FA3A72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144B60" w:rsidRPr="00FA3A72" w:rsidTr="005B4456">
        <w:tc>
          <w:tcPr>
            <w:tcW w:w="2944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53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88" w:type="dxa"/>
          </w:tcPr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продукции сельского хозяйства в хозяйствах всех категорий (в сопоставимых ценах) в 2025 году по отношению к 2013 году на 37,4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продукции растениеводства в хозяйствах всех категорий (в сопоставимых ценах) в 2025 году по отношению к 2013 году на 21,8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производства продукции </w:t>
            </w:r>
            <w:r w:rsidRPr="00FA3A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животноводства в хозяйствах всех категорий (в сопоставимых ценах) в 2025 году по отношению к 2013 году на 72,8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пищевых продуктов (в сопоставимых ценах) в 2025 году по отношению к 2018 году на 7,3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производства напитков (в сопоставимых ценах) в 2025 году по отношению к 2018 году на 12,3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обеспечение среднегодового темпа прироста объема инвестиций в основной капитал сельского хозяйства в размере не менее 1,5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производительности труда в 2025 году по отношению к 2018 году на 23,3 процента;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достижение количества высокопроизводительных рабочих мест к 2025 году до 11820 единиц;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увеличение располагаемых ресурсов домашних хозяйств (в среднем на 1 члена домашнего хозяйства в месяц) в сельской местности к 2025 году до 19 500 рублей;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достижение среднего уровня рентабельности сельскохозяйственных организаций до 17,3 процента (с учетом субсидий);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72">
              <w:rPr>
                <w:rFonts w:ascii="Times New Roman" w:hAnsi="Times New Roman" w:cs="Times New Roman"/>
                <w:sz w:val="28"/>
                <w:szCs w:val="28"/>
              </w:rPr>
              <w:t>достижение уровня заработной платы работников сельского хозяйства (без субъектов малого предпринимательства) к 2025 году в размере 32 500 рублей</w:t>
            </w:r>
          </w:p>
          <w:p w:rsidR="00144B60" w:rsidRPr="00FA3A72" w:rsidRDefault="00144B60" w:rsidP="005B4456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D52" w:rsidRDefault="001D1D52"/>
    <w:sectPr w:rsidR="001D1D52" w:rsidSect="001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B60"/>
    <w:rsid w:val="00144B60"/>
    <w:rsid w:val="001D1D52"/>
    <w:rsid w:val="001E60B0"/>
    <w:rsid w:val="00205A73"/>
    <w:rsid w:val="005B4456"/>
    <w:rsid w:val="0080391B"/>
    <w:rsid w:val="00A637B7"/>
    <w:rsid w:val="00B61213"/>
    <w:rsid w:val="00BA2332"/>
    <w:rsid w:val="00C7364A"/>
    <w:rsid w:val="00CE1B3F"/>
    <w:rsid w:val="00DF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60"/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E60B0"/>
    <w:pPr>
      <w:keepNext/>
      <w:jc w:val="center"/>
      <w:outlineLvl w:val="0"/>
    </w:pPr>
    <w:rPr>
      <w:rFonts w:ascii="BrickNews" w:hAnsi="BrickNews" w:cs="BrickNews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0B0"/>
    <w:rPr>
      <w:rFonts w:ascii="BrickNews" w:hAnsi="BrickNews" w:cs="BrickNews"/>
      <w:bCs/>
      <w:sz w:val="28"/>
      <w:szCs w:val="28"/>
    </w:rPr>
  </w:style>
  <w:style w:type="paragraph" w:customStyle="1" w:styleId="ConsPlusNormal">
    <w:name w:val="ConsPlusNormal"/>
    <w:link w:val="ConsPlusNormal0"/>
    <w:rsid w:val="00144B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44B60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968C3DCD52949BC2C570D5964582C19B4D47A818264373CCAB853048DE168PB1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3968C3DCD52949BC2C49004F08022017B983728080336869CCEF0C548BB428F5C44CDEEA94A4P21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968C3DCD52949BC2C570D5964582C19B4D47A878D67303DCAB853048DE168B5C2199DAE99A42EBDF68BPA17L" TargetMode="External"/><Relationship Id="rId5" Type="http://schemas.openxmlformats.org/officeDocument/2006/relationships/hyperlink" Target="consultantplus://offline/ref=333968C3DCD52949BC2C570D5964582C19B4D47A878D67303DCAB853048DE168B5C2199DAE99A42EBDF68BPA1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33968C3DCD52949BC2C570D5964582C19B4D47A8783603535CAB853048DE168B5C2199DAE99A42EBDF68BPA1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Volkova_I</dc:creator>
  <cp:lastModifiedBy>Ирина В. Терехова</cp:lastModifiedBy>
  <cp:revision>4</cp:revision>
  <cp:lastPrinted>2022-10-19T14:41:00Z</cp:lastPrinted>
  <dcterms:created xsi:type="dcterms:W3CDTF">2022-10-11T09:36:00Z</dcterms:created>
  <dcterms:modified xsi:type="dcterms:W3CDTF">2022-10-19T15:02:00Z</dcterms:modified>
</cp:coreProperties>
</file>