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14.03.2025</w:t>
                            </w:r>
                            <w:r>
                              <w:t xml:space="preserve"> № 29н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ind w:firstLine="567" w:left="0"/>
        <w:jc w:val="both"/>
        <w:rPr>
          <w:sz w:val="28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>В п</w:t>
      </w:r>
      <w:r>
        <w:rPr>
          <w:sz w:val="28"/>
        </w:rPr>
        <w:t>одпункт</w:t>
      </w:r>
      <w:r>
        <w:rPr>
          <w:sz w:val="28"/>
        </w:rPr>
        <w:t>е</w:t>
      </w:r>
      <w:r>
        <w:rPr>
          <w:sz w:val="28"/>
        </w:rPr>
        <w:t xml:space="preserve"> 2.</w:t>
      </w:r>
      <w:r>
        <w:rPr>
          <w:sz w:val="28"/>
        </w:rPr>
        <w:t>2</w:t>
      </w:r>
      <w:r>
        <w:rPr>
          <w:sz w:val="28"/>
        </w:rPr>
        <w:t xml:space="preserve"> пункта</w:t>
      </w:r>
      <w:r>
        <w:rPr>
          <w:sz w:val="28"/>
        </w:rPr>
        <w:t xml:space="preserve"> 2 раздела </w:t>
      </w:r>
      <w:r>
        <w:rPr>
          <w:sz w:val="28"/>
        </w:rPr>
        <w:t>II</w:t>
      </w:r>
      <w:r>
        <w:rPr>
          <w:sz w:val="28"/>
        </w:rPr>
        <w:t xml:space="preserve"> «Классификация расходов областного бюджета»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1) подпункт 2.2.61 изложить в следующей редакции: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«2.2.61. </w:t>
      </w:r>
      <w:r>
        <w:rPr>
          <w:sz w:val="28"/>
        </w:rPr>
        <w:t>По направлению расходов «11961 Субсидии автономной некоммерческой организации «Цен</w:t>
      </w:r>
      <w:r>
        <w:rPr>
          <w:sz w:val="28"/>
        </w:rPr>
        <w:t>тр «Мой бизнес» Курской области</w:t>
      </w:r>
      <w:r>
        <w:rPr>
          <w:sz w:val="28"/>
        </w:rPr>
        <w:t>» отражаются расходы областного бюджета на предоставление субсидий автономной некоммерческой организации «Центр «Мой бизнес» Курской области» на финансовое обеспечение текущей деятельности организации и государственную поддержку малого и среднего предпринимательства, а также физических лиц, применяющих специальный налоговый режим «</w:t>
      </w:r>
      <w:r>
        <w:rPr>
          <w:sz w:val="28"/>
        </w:rPr>
        <w:t>Налог на профессиональный доход</w:t>
      </w:r>
      <w:r>
        <w:rPr>
          <w:sz w:val="28"/>
        </w:rPr>
        <w:t>».</w:t>
      </w:r>
      <w:r>
        <w:rPr>
          <w:sz w:val="28"/>
        </w:rPr>
        <w:t>»;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>2) </w:t>
      </w:r>
      <w:r>
        <w:rPr>
          <w:sz w:val="28"/>
        </w:rPr>
        <w:t>дополнить подпункт</w:t>
      </w:r>
      <w:r>
        <w:rPr>
          <w:sz w:val="28"/>
        </w:rPr>
        <w:t>ом</w:t>
      </w:r>
      <w:r>
        <w:rPr>
          <w:sz w:val="32"/>
        </w:rPr>
        <w:t xml:space="preserve"> </w:t>
      </w: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>63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</w:t>
      </w:r>
      <w:r>
        <w:rPr>
          <w:sz w:val="28"/>
        </w:rPr>
        <w:t>следующего содержания:</w:t>
      </w:r>
    </w:p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</w:t>
      </w: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>63</w:t>
      </w:r>
      <w:r>
        <w:rPr>
          <w:sz w:val="28"/>
          <w:vertAlign w:val="superscript"/>
        </w:rPr>
        <w:t>1</w:t>
      </w:r>
      <w:r>
        <w:rPr>
          <w:sz w:val="28"/>
        </w:rPr>
        <w:t>. </w:t>
      </w:r>
      <w:r>
        <w:rPr>
          <w:sz w:val="28"/>
        </w:rPr>
        <w:t>По направлению расходов «11964 Субсидии автономной некоммерческой организации «</w:t>
      </w:r>
      <w:r>
        <w:rPr>
          <w:sz w:val="28"/>
        </w:rPr>
        <w:t>Микрокредитная</w:t>
      </w:r>
      <w:r>
        <w:rPr>
          <w:sz w:val="28"/>
        </w:rPr>
        <w:t xml:space="preserve"> компания Курской области»» отражаются расходы областного бюджета на предоставление субсидий автономной некоммерческой организации «</w:t>
      </w:r>
      <w:r>
        <w:rPr>
          <w:sz w:val="28"/>
        </w:rPr>
        <w:t>Микрокредитная</w:t>
      </w:r>
      <w:r>
        <w:rPr>
          <w:sz w:val="28"/>
        </w:rPr>
        <w:t xml:space="preserve"> компания Курской области» на финансовое обеспечение текущей деятельности и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</w:t>
      </w:r>
      <w:r>
        <w:rPr>
          <w:sz w:val="28"/>
        </w:rPr>
        <w:t>.</w:t>
      </w:r>
      <w:r>
        <w:rPr>
          <w:sz w:val="28"/>
        </w:rPr>
        <w:t>»</w:t>
      </w:r>
      <w:r>
        <w:rPr>
          <w:sz w:val="28"/>
        </w:rPr>
        <w:t>.</w:t>
      </w:r>
    </w:p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 xml:space="preserve">. </w:t>
      </w:r>
      <w:r>
        <w:rPr>
          <w:sz w:val="28"/>
        </w:rPr>
        <w:t xml:space="preserve">В </w:t>
      </w:r>
      <w:r>
        <w:rPr>
          <w:sz w:val="28"/>
        </w:rPr>
        <w:t>Приложении 1 к указанному Порядку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17000000">
      <w:pPr>
        <w:ind w:firstLine="709" w:left="0"/>
        <w:jc w:val="both"/>
        <w:rPr>
          <w:sz w:val="32"/>
        </w:rPr>
      </w:pPr>
      <w:r>
        <w:rPr>
          <w:sz w:val="28"/>
        </w:rPr>
        <w:t>1</w:t>
      </w:r>
      <w:r>
        <w:rPr>
          <w:sz w:val="28"/>
        </w:rPr>
        <w:t>) </w:t>
      </w:r>
      <w:r>
        <w:rPr>
          <w:color w:themeColor="text1" w:val="000000"/>
          <w:sz w:val="28"/>
        </w:rPr>
        <w:t>строку</w:t>
      </w:r>
      <w:r>
        <w:rPr>
          <w:color w:themeColor="text1" w:val="000000"/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14 4 02 11961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Субсидии инфраструктуре поддержки субъектов малого и среднего предпринимательства Курской области</w:t>
            </w:r>
            <w:r>
              <w:rPr>
                <w:sz w:val="28"/>
              </w:rPr>
              <w:t>»</w:t>
            </w:r>
          </w:p>
        </w:tc>
      </w:tr>
    </w:tbl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изложить в </w:t>
      </w:r>
      <w:r>
        <w:rPr>
          <w:sz w:val="28"/>
        </w:rPr>
        <w:t>следующе</w:t>
      </w:r>
      <w:r>
        <w:rPr>
          <w:sz w:val="28"/>
        </w:rPr>
        <w:t>й</w:t>
      </w:r>
      <w:r>
        <w:rPr>
          <w:sz w:val="28"/>
        </w:rPr>
        <w:t xml:space="preserve"> </w:t>
      </w:r>
      <w:r>
        <w:rPr>
          <w:sz w:val="28"/>
        </w:rPr>
        <w:t>редакции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rPr>
          <w:trHeight w:hRule="atLeast" w:val="583"/>
        </w:trP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14 4 02 11961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Субсидии автономной некоммерческой организации «Центр «Мой бизнес» Курской области»</w:t>
            </w:r>
            <w:r>
              <w:rPr>
                <w:sz w:val="28"/>
              </w:rPr>
              <w:t>;</w:t>
            </w:r>
          </w:p>
        </w:tc>
      </w:tr>
    </w:tbl>
    <w:p w14:paraId="1D000000">
      <w:pPr>
        <w:ind w:firstLine="709" w:left="0"/>
        <w:jc w:val="both"/>
        <w:rPr>
          <w:sz w:val="28"/>
        </w:rPr>
      </w:pPr>
      <w:r>
        <w:rPr>
          <w:sz w:val="28"/>
        </w:rPr>
        <w:t>2) после строки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14 4 02 11963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Субсидии бюджетам </w:t>
            </w:r>
            <w:r>
              <w:rPr>
                <w:sz w:val="28"/>
              </w:rPr>
              <w:t>монопрофильных</w:t>
            </w:r>
            <w:r>
              <w:rPr>
                <w:sz w:val="28"/>
              </w:rPr>
              <w:t xml:space="preserve"> муниципальных образований Курской области в целях софинансирования расходных обязательств местных бюджетов по реализации мероприятий муниципальных программ по развитию малого и среднего предпринимательства</w:t>
            </w:r>
            <w:r>
              <w:rPr>
                <w:sz w:val="28"/>
              </w:rPr>
              <w:t>»</w:t>
            </w:r>
          </w:p>
        </w:tc>
      </w:tr>
    </w:tbl>
    <w:p w14:paraId="20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строкой следующего содержания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rPr>
          <w:trHeight w:hRule="atLeast" w:val="583"/>
        </w:trP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14 4 02 11964</w:t>
            </w:r>
          </w:p>
        </w:tc>
        <w:tc>
          <w:tcPr>
            <w:tcW w:type="dxa" w:w="708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Субсидии автономной некоммерческой организации «</w:t>
            </w:r>
            <w:r>
              <w:rPr>
                <w:sz w:val="28"/>
              </w:rPr>
              <w:t>Микрокредитная</w:t>
            </w:r>
            <w:r>
              <w:rPr>
                <w:sz w:val="28"/>
              </w:rPr>
              <w:t xml:space="preserve"> компания Курской области»</w:t>
            </w:r>
            <w:r>
              <w:rPr>
                <w:sz w:val="28"/>
              </w:rPr>
              <w:t>.</w:t>
            </w:r>
          </w:p>
        </w:tc>
      </w:tr>
    </w:tbl>
    <w:p w14:paraId="23000000">
      <w:pPr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highlightsearch"/>
    <w:basedOn w:val="Style_9"/>
    <w:link w:val="Style_11_ch"/>
  </w:style>
  <w:style w:styleId="Style_11_ch" w:type="character">
    <w:name w:val="highlightsearch"/>
    <w:basedOn w:val="Style_9_ch"/>
    <w:link w:val="Style_11"/>
  </w:style>
  <w:style w:styleId="Style_12" w:type="paragraph">
    <w:name w:val="Normal (Web)"/>
    <w:basedOn w:val="Style_4"/>
    <w:link w:val="Style_12_ch"/>
  </w:style>
  <w:style w:styleId="Style_12_ch" w:type="character">
    <w:name w:val="Normal (Web)"/>
    <w:basedOn w:val="Style_4_ch"/>
    <w:link w:val="Style_12"/>
  </w:style>
  <w:style w:styleId="Style_13" w:type="paragraph">
    <w:name w:val="s_16"/>
    <w:basedOn w:val="Style_4"/>
    <w:link w:val="Style_13_ch"/>
    <w:pPr>
      <w:spacing w:afterAutospacing="on" w:beforeAutospacing="on"/>
      <w:ind/>
    </w:pPr>
  </w:style>
  <w:style w:styleId="Style_13_ch" w:type="character">
    <w:name w:val="s_16"/>
    <w:basedOn w:val="Style_4_ch"/>
    <w:link w:val="Style_13"/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footer"/>
    <w:basedOn w:val="Style_4"/>
    <w:link w:val="Style_15_ch"/>
    <w:pPr>
      <w:tabs>
        <w:tab w:leader="none" w:pos="4677" w:val="center"/>
        <w:tab w:leader="none" w:pos="9355" w:val="right"/>
      </w:tabs>
      <w:ind/>
    </w:pPr>
  </w:style>
  <w:style w:styleId="Style_15_ch" w:type="character">
    <w:name w:val="footer"/>
    <w:basedOn w:val="Style_4_ch"/>
    <w:link w:val="Style_15"/>
  </w:style>
  <w:style w:styleId="Style_16" w:type="paragraph">
    <w:name w:val="ConsPlusTitlePage"/>
    <w:link w:val="Style_16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6_ch" w:type="character">
    <w:name w:val="ConsPlusTitlePage"/>
    <w:link w:val="Style_16"/>
    <w:rPr>
      <w:rFonts w:ascii="Tahoma" w:hAnsi="Tahoma"/>
      <w:sz w:val="20"/>
    </w:rPr>
  </w:style>
  <w:style w:styleId="Style_17" w:type="paragraph">
    <w:name w:val="List Paragraph"/>
    <w:basedOn w:val="Style_4"/>
    <w:link w:val="Style_17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7_ch" w:type="character">
    <w:name w:val="List Paragraph"/>
    <w:basedOn w:val="Style_4_ch"/>
    <w:link w:val="Style_17"/>
    <w:rPr>
      <w:rFonts w:ascii="Calibri" w:hAnsi="Calibri"/>
      <w:sz w:val="22"/>
    </w:rPr>
  </w:style>
  <w:style w:styleId="Style_18" w:type="paragraph">
    <w:name w:val="ConsPlusTitle"/>
    <w:link w:val="Style_18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8_ch" w:type="character">
    <w:name w:val="ConsPlusTitle"/>
    <w:link w:val="Style_18"/>
    <w:rPr>
      <w:rFonts w:ascii="Calibri" w:hAnsi="Calibri"/>
      <w:b w:val="1"/>
    </w:rPr>
  </w:style>
  <w:style w:styleId="Style_19" w:type="paragraph">
    <w:name w:val="msonormal_mr_css_attr"/>
    <w:basedOn w:val="Style_4"/>
    <w:link w:val="Style_19_ch"/>
    <w:pPr>
      <w:spacing w:afterAutospacing="on" w:beforeAutospacing="on"/>
      <w:ind/>
    </w:pPr>
  </w:style>
  <w:style w:styleId="Style_19_ch" w:type="character">
    <w:name w:val="msonormal_mr_css_attr"/>
    <w:basedOn w:val="Style_4_ch"/>
    <w:link w:val="Style_19"/>
  </w:style>
  <w:style w:styleId="Style_20" w:type="paragraph">
    <w:name w:val="heading 5"/>
    <w:next w:val="Style_4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Balloon Text"/>
    <w:basedOn w:val="Style_4"/>
    <w:link w:val="Style_21_ch"/>
    <w:rPr>
      <w:rFonts w:ascii="Tahoma" w:hAnsi="Tahoma"/>
      <w:sz w:val="16"/>
    </w:rPr>
  </w:style>
  <w:style w:styleId="Style_21_ch" w:type="character">
    <w:name w:val="Balloon Text"/>
    <w:basedOn w:val="Style_4_ch"/>
    <w:link w:val="Style_21"/>
    <w:rPr>
      <w:rFonts w:ascii="Tahoma" w:hAnsi="Tahoma"/>
      <w:sz w:val="16"/>
    </w:rPr>
  </w:style>
  <w:style w:styleId="Style_22" w:type="paragraph">
    <w:name w:val="heading 1"/>
    <w:next w:val="Style_4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No Spacing"/>
    <w:link w:val="Style_23_ch"/>
    <w:pPr>
      <w:spacing w:after="0" w:line="240" w:lineRule="auto"/>
      <w:ind/>
    </w:pPr>
    <w:rPr>
      <w:rFonts w:ascii="Times New Roman" w:hAnsi="Times New Roman"/>
      <w:sz w:val="28"/>
    </w:rPr>
  </w:style>
  <w:style w:styleId="Style_23_ch" w:type="character">
    <w:name w:val="No Spacing"/>
    <w:link w:val="Style_23"/>
    <w:rPr>
      <w:rFonts w:ascii="Times New Roman" w:hAnsi="Times New Roman"/>
      <w:sz w:val="28"/>
    </w:rPr>
  </w:style>
  <w:style w:styleId="Style_24" w:type="paragraph">
    <w:name w:val="Hyperlink"/>
    <w:basedOn w:val="Style_9"/>
    <w:link w:val="Style_24_ch"/>
    <w:rPr>
      <w:color w:val="0000FF"/>
      <w:u w:val="single"/>
    </w:rPr>
  </w:style>
  <w:style w:styleId="Style_24_ch" w:type="character">
    <w:name w:val="Hyperlink"/>
    <w:basedOn w:val="Style_9_ch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4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toc 9"/>
    <w:next w:val="Style_4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9" w:type="paragraph">
    <w:name w:val="toc 8"/>
    <w:next w:val="Style_4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s_1"/>
    <w:basedOn w:val="Style_4"/>
    <w:link w:val="Style_30_ch"/>
    <w:pPr>
      <w:spacing w:afterAutospacing="on" w:beforeAutospacing="on"/>
      <w:ind/>
    </w:pPr>
  </w:style>
  <w:style w:styleId="Style_30_ch" w:type="character">
    <w:name w:val="s_1"/>
    <w:basedOn w:val="Style_4_ch"/>
    <w:link w:val="Style_30"/>
  </w:style>
  <w:style w:styleId="Style_31" w:type="paragraph">
    <w:name w:val="ConsPlusNonformat"/>
    <w:link w:val="Style_31_ch"/>
    <w:pPr>
      <w:spacing w:after="0" w:line="240" w:lineRule="auto"/>
      <w:ind/>
    </w:pPr>
    <w:rPr>
      <w:rFonts w:ascii="Courier New" w:hAnsi="Courier New"/>
      <w:sz w:val="20"/>
    </w:rPr>
  </w:style>
  <w:style w:styleId="Style_31_ch" w:type="character">
    <w:name w:val="ConsPlusNonformat"/>
    <w:link w:val="Style_31"/>
    <w:rPr>
      <w:rFonts w:ascii="Courier New" w:hAnsi="Courier New"/>
      <w:sz w:val="20"/>
    </w:rPr>
  </w:style>
  <w:style w:styleId="Style_32" w:type="paragraph">
    <w:name w:val="Font Style12"/>
    <w:link w:val="Style_32_ch"/>
    <w:rPr>
      <w:rFonts w:ascii="Times New Roman" w:hAnsi="Times New Roman"/>
      <w:sz w:val="30"/>
    </w:rPr>
  </w:style>
  <w:style w:styleId="Style_32_ch" w:type="character">
    <w:name w:val="Font Style12"/>
    <w:link w:val="Style_32"/>
    <w:rPr>
      <w:rFonts w:ascii="Times New Roman" w:hAnsi="Times New Roman"/>
      <w:sz w:val="30"/>
    </w:rPr>
  </w:style>
  <w:style w:styleId="Style_33" w:type="paragraph">
    <w:name w:val="toc 5"/>
    <w:next w:val="Style_4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Subtitle"/>
    <w:next w:val="Style_4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basedOn w:val="Style_4"/>
    <w:link w:val="Style_35_ch"/>
    <w:uiPriority w:val="10"/>
    <w:qFormat/>
    <w:pPr>
      <w:ind/>
      <w:jc w:val="center"/>
    </w:pPr>
    <w:rPr>
      <w:b w:val="1"/>
      <w:sz w:val="28"/>
    </w:rPr>
  </w:style>
  <w:style w:styleId="Style_35_ch" w:type="character">
    <w:name w:val="Title"/>
    <w:basedOn w:val="Style_4_ch"/>
    <w:link w:val="Style_35"/>
    <w:rPr>
      <w:b w:val="1"/>
      <w:sz w:val="28"/>
    </w:rPr>
  </w:style>
  <w:style w:styleId="Style_36" w:type="paragraph">
    <w:name w:val="heading 4"/>
    <w:next w:val="Style_4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Style4"/>
    <w:basedOn w:val="Style_4"/>
    <w:link w:val="Style_37_ch"/>
    <w:pPr>
      <w:widowControl w:val="0"/>
      <w:spacing w:line="546" w:lineRule="exact"/>
      <w:ind w:firstLine="552" w:left="0"/>
      <w:jc w:val="both"/>
    </w:pPr>
  </w:style>
  <w:style w:styleId="Style_37_ch" w:type="character">
    <w:name w:val="Style4"/>
    <w:basedOn w:val="Style_4_ch"/>
    <w:link w:val="Style_37"/>
  </w:style>
  <w:style w:styleId="Style_38" w:type="paragraph">
    <w:name w:val="heading 2"/>
    <w:next w:val="Style_4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9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2025-03-14T14:12:33Z</dcterms:modified>
</cp:coreProperties>
</file>