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16.02.2024</w:t>
                            </w:r>
                            <w:r>
                              <w:t xml:space="preserve"> № 20н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2.2 пункта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дополнить подпункта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2.2.</w:t>
      </w:r>
      <w:r>
        <w:rPr>
          <w:sz w:val="28"/>
        </w:rPr>
        <w:t>323</w:t>
      </w:r>
      <w:r>
        <w:rPr>
          <w:sz w:val="28"/>
          <w:vertAlign w:val="superscript"/>
        </w:rPr>
        <w:t>1</w:t>
      </w:r>
      <w:r>
        <w:rPr>
          <w:sz w:val="28"/>
        </w:rPr>
        <w:t>-</w:t>
      </w:r>
      <w:r>
        <w:rPr>
          <w:sz w:val="28"/>
        </w:rPr>
        <w:t>2.2.323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2.2.323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«R5011 Поддержка приоритетных направлений агропромышленного комплекса и развитие малых форм хозяйствования (поддержка проведения </w:t>
      </w:r>
      <w:r>
        <w:rPr>
          <w:sz w:val="28"/>
        </w:rPr>
        <w:t>агротехнологических</w:t>
      </w:r>
      <w:r>
        <w:rPr>
          <w:sz w:val="28"/>
        </w:rPr>
        <w:t xml:space="preserve"> работ, повышение уровня экологической безопасности сельскохозяйственного производства, а также повышение плодородия </w:t>
      </w:r>
      <w:r>
        <w:rPr>
          <w:sz w:val="28"/>
        </w:rPr>
        <w:br/>
      </w:r>
      <w:r>
        <w:rPr>
          <w:sz w:val="28"/>
        </w:rPr>
        <w:t xml:space="preserve">и качества почв)»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поддержку проведения </w:t>
      </w:r>
      <w:r>
        <w:rPr>
          <w:sz w:val="28"/>
        </w:rPr>
        <w:t>агротехнологических</w:t>
      </w:r>
      <w:r>
        <w:rPr>
          <w:sz w:val="28"/>
        </w:rPr>
        <w:t xml:space="preserve"> работ, повышение уровня экологической</w:t>
      </w:r>
      <w:r>
        <w:rPr>
          <w:sz w:val="28"/>
        </w:rPr>
        <w:t xml:space="preserve"> безопасности сельскохозяйственного производства, </w:t>
      </w:r>
      <w:r>
        <w:rPr>
          <w:sz w:val="28"/>
        </w:rPr>
        <w:br/>
      </w:r>
      <w:r>
        <w:rPr>
          <w:sz w:val="28"/>
        </w:rPr>
        <w:t>а также на повышение плодородия и качества почв.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«R5012 </w:t>
      </w:r>
      <w:r>
        <w:rPr>
          <w:sz w:val="28"/>
        </w:rPr>
        <w:t xml:space="preserve">Поддержка приоритетных направлений агропромышленного комплекса и развитие малых форм хозяйствования (поддержка элитного семеноводства, приобретение семян, произведенных в рамках ФНТП)» отражаются расходы областного бюджета, в том числе источником финансового обеспечения которых являются субсидии, предоставляемые </w:t>
      </w:r>
      <w:r>
        <w:rPr>
          <w:sz w:val="28"/>
        </w:rPr>
        <w:br/>
      </w:r>
      <w:r>
        <w:rPr>
          <w:sz w:val="28"/>
        </w:rPr>
        <w:t>из федерального бюджета, на возмещение части затрат на поддержку элитного семеноводства и на приобретение семян, произведенных в рамках Федеральной научно-технической программы развития сельского</w:t>
      </w:r>
      <w:r>
        <w:rPr>
          <w:sz w:val="28"/>
        </w:rPr>
        <w:t xml:space="preserve"> хозяйства на 2017-2030 годы, утвержденной Постановлением Правительства Российской Федерации от 25 августа 2017 г. № 996 </w:t>
      </w:r>
      <w:r>
        <w:rPr>
          <w:sz w:val="28"/>
        </w:rPr>
        <w:br/>
      </w:r>
      <w:r>
        <w:rPr>
          <w:sz w:val="28"/>
        </w:rPr>
        <w:t>«Об утверждении Федеральной научно-технической программы развития сельского хозяйства на 2017 - 2030 годы» (за исключением семян картофеля и овощных культур).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«R5013  Поддержка приоритетных направлений агропромышленного комплекса и развитие малых форм хозяйствования (поддержка племенного животноводства)» отражаются расходы областного бюджета, в том числе источником финансового обеспечения которых являются субсидии, предоставляемые </w:t>
      </w:r>
      <w:r>
        <w:rPr>
          <w:sz w:val="28"/>
        </w:rPr>
        <w:br/>
      </w:r>
      <w:r>
        <w:rPr>
          <w:sz w:val="28"/>
        </w:rPr>
        <w:t>из федерального бюджета, на финансовое обеспечение  части затрат, связанных с содержанием племенного маточного поголовья сельскохозяйственных животных.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4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«R5014 Поддержка приоритетных направлений агропромышленного комплекса и развитие малых форм хозяйствования (поддержка сельскохозяйственного страхования)»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уплату страховых премий, начисленных по договорам сельскохозяйственного страхова</w:t>
      </w:r>
      <w:r>
        <w:rPr>
          <w:sz w:val="28"/>
        </w:rPr>
        <w:t xml:space="preserve">ния в области растениеводства </w:t>
      </w:r>
      <w:r>
        <w:rPr>
          <w:sz w:val="28"/>
        </w:rPr>
        <w:br/>
      </w:r>
      <w:r>
        <w:rPr>
          <w:sz w:val="28"/>
        </w:rPr>
        <w:t>и</w:t>
      </w:r>
      <w:r>
        <w:rPr>
          <w:sz w:val="28"/>
        </w:rPr>
        <w:t xml:space="preserve"> (или) животноводства.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«R5015 Поддержка приоритетных направлений агропромышленного комплекса и развитие малых форм хозяйствования (поддержка производства молока)»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финансовое обеспечение части затрат </w:t>
      </w:r>
      <w:r>
        <w:rPr>
          <w:sz w:val="28"/>
        </w:rPr>
        <w:br/>
      </w:r>
      <w:r>
        <w:rPr>
          <w:sz w:val="28"/>
        </w:rPr>
        <w:t>на поддержку производства молока.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6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«R5016 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закладку многолетних насаждений)» отражаются расходы областного бюджета, в том числе источником финансового обеспечения которых являются субсидии, предоставляемые </w:t>
      </w:r>
      <w:r>
        <w:rPr>
          <w:sz w:val="28"/>
        </w:rPr>
        <w:br/>
      </w:r>
      <w:r>
        <w:rPr>
          <w:sz w:val="28"/>
        </w:rPr>
        <w:t xml:space="preserve">из федерального бюджета, на финансовое обеспечение части затрат </w:t>
      </w:r>
      <w:r>
        <w:rPr>
          <w:sz w:val="28"/>
        </w:rPr>
        <w:br/>
      </w:r>
      <w:r>
        <w:rPr>
          <w:sz w:val="28"/>
        </w:rPr>
        <w:t>на поддержку производства продукции плодово-ягодных насаждений, включая посадочный материал, закладку многолетних насаждений (кроме виноградников</w:t>
      </w:r>
      <w:r>
        <w:rPr>
          <w:sz w:val="28"/>
        </w:rPr>
        <w:t xml:space="preserve">), включая питомники.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«R5017 </w:t>
      </w:r>
      <w:r>
        <w:rPr>
          <w:sz w:val="28"/>
        </w:rPr>
        <w:t xml:space="preserve"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уход за многолетними насаждениями)» отражаются расходы областного бюджета, в том числе источником финансового обеспечения которых являются субсидии, предоставляемые </w:t>
      </w:r>
      <w:r>
        <w:rPr>
          <w:sz w:val="28"/>
        </w:rPr>
        <w:br/>
      </w:r>
      <w:r>
        <w:rPr>
          <w:sz w:val="28"/>
        </w:rPr>
        <w:t xml:space="preserve">из федерального бюджета, на возмещение части затрат на поддержку производства продукции плодово-ягодных насаждений, включая уход </w:t>
      </w:r>
      <w:r>
        <w:rPr>
          <w:sz w:val="28"/>
        </w:rPr>
        <w:br/>
      </w:r>
      <w:r>
        <w:rPr>
          <w:sz w:val="28"/>
        </w:rPr>
        <w:t>за  многолетними насаждениями (кроме виноградников), включая питомники.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«R5018 Поддержка приоритетных направлений агропромышленного комплекса и развитие малых форм хозяйствования (поддержка переработки молока сырого крупного рогатого скота, козьего и овечьего на пищевую продукцию)»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поддержку переработки молока сырого крупного рогатого скота, козьего и овечьего </w:t>
      </w:r>
      <w:r>
        <w:rPr>
          <w:sz w:val="28"/>
        </w:rPr>
        <w:br/>
      </w:r>
      <w:r>
        <w:rPr>
          <w:sz w:val="28"/>
        </w:rPr>
        <w:t>на</w:t>
      </w:r>
      <w:r>
        <w:rPr>
          <w:sz w:val="28"/>
        </w:rPr>
        <w:t xml:space="preserve"> пищевую продукцию.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9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«R5019 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предоставление грантов </w:t>
      </w:r>
      <w:r>
        <w:rPr>
          <w:sz w:val="28"/>
        </w:rPr>
        <w:br/>
      </w:r>
      <w:r>
        <w:rPr>
          <w:sz w:val="28"/>
        </w:rPr>
        <w:t>в форме субсидий на развитие семейной фермы.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2.2.323</w:t>
      </w:r>
      <w:r>
        <w:rPr>
          <w:sz w:val="28"/>
          <w:vertAlign w:val="superscript"/>
        </w:rPr>
        <w:t>10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«R501А Поддержка приоритетных направлений агропромышленного комплекса и развитие малых форм хозяйствования (гранты  в форме субсидий на развитие материально–технической базы сельскохозяйственных потребительских кооперативов)»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предоставление грантов </w:t>
      </w:r>
      <w:r>
        <w:rPr>
          <w:sz w:val="28"/>
        </w:rPr>
        <w:br/>
      </w:r>
      <w:r>
        <w:rPr>
          <w:sz w:val="28"/>
        </w:rPr>
        <w:t>в форме субсидий на развитие материально–технической базы сельскохозяйственных потребительских кооперативов.</w:t>
      </w:r>
      <w:r>
        <w:rPr>
          <w:sz w:val="28"/>
        </w:rPr>
        <w:t>»</w:t>
      </w:r>
      <w:r>
        <w:rPr>
          <w:sz w:val="28"/>
        </w:rPr>
        <w:t>.</w:t>
      </w:r>
    </w:p>
    <w:p w14:paraId="1E000000">
      <w:pPr>
        <w:spacing w:after="60" w:before="12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 xml:space="preserve"> «</w:t>
            </w:r>
            <w:r>
              <w:t>18 2 02 R5010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</w:t>
            </w:r>
            <w:r>
              <w:rPr>
                <w:sz w:val="23"/>
              </w:rPr>
              <w:t>»</w:t>
            </w:r>
          </w:p>
        </w:tc>
      </w:tr>
    </w:tbl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допол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>«</w:t>
            </w:r>
            <w:r>
              <w:t>18 2 02 R5011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Поддержка приоритетных направлений агропромышленного комплекса и развитие малых форм хозяйствования (поддержка проведения </w:t>
            </w:r>
            <w:r>
              <w:rPr>
                <w:sz w:val="23"/>
              </w:rPr>
              <w:t>агротехнологических</w:t>
            </w:r>
            <w:r>
              <w:rPr>
                <w:sz w:val="23"/>
              </w:rPr>
              <w:t xml:space="preserve"> работ, повышение уровня экологической безопасности сельскохозяйственного производства,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а также повышение плодородия и качества почв)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5012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Поддержка приоритетных направлений агропромышленного комплекса и развитие малых форм хозяйствования (поддержка элитного семеноводства, приобретение семян, произведенных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рамках ФНТП)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5014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(поддержка сельскохозяйственного страхования)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5015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молока)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закладку многолетних насаждений)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5017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уход за многолетними насаждениями)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Поддержка приоритетных направлений агропромышленного комплекса и развитие малых форм хозяйствования (поддержка переработки молока сырого крупного рогатого скота, козьего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овечьего на пищевую продукцию)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r>
              <w:t xml:space="preserve">  </w:t>
            </w:r>
            <w:r>
              <w:t>18 2 02</w:t>
            </w:r>
            <w:r>
              <w:t xml:space="preserve"> R</w:t>
            </w:r>
            <w:r>
              <w:t>5019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фермы)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r>
              <w:t xml:space="preserve">  </w:t>
            </w:r>
            <w:r>
              <w:t>18 2 02 R501A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Поддержка приоритетных направлений агропромышленного комплекса и развитие малых форм хозяйствования (гранты  в форме субсидий на развитие материально–технической базы сельскохозяйственных потребительских кооперативов)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37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4_ch"/>
    <w:link w:val="Style_7"/>
    <w:rPr>
      <w:rFonts w:ascii="Calibri" w:hAnsi="Calibri"/>
      <w:sz w:val="22"/>
    </w:rPr>
  </w:style>
  <w:style w:styleId="Style_8" w:type="paragraph">
    <w:name w:val="footer"/>
    <w:basedOn w:val="Style_4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4_ch"/>
    <w:link w:val="Style_8"/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_1"/>
    <w:basedOn w:val="Style_4"/>
    <w:link w:val="Style_14_ch"/>
    <w:pPr>
      <w:spacing w:afterAutospacing="on" w:beforeAutospacing="on"/>
      <w:ind/>
    </w:pPr>
  </w:style>
  <w:style w:styleId="Style_14_ch" w:type="character">
    <w:name w:val="s_1"/>
    <w:basedOn w:val="Style_4_ch"/>
    <w:link w:val="Style_14"/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nt Style12"/>
    <w:link w:val="Style_26_ch"/>
    <w:rPr>
      <w:rFonts w:ascii="Times New Roman" w:hAnsi="Times New Roman"/>
      <w:sz w:val="30"/>
    </w:rPr>
  </w:style>
  <w:style w:styleId="Style_26_ch" w:type="character">
    <w:name w:val="Font Style12"/>
    <w:link w:val="Style_26"/>
    <w:rPr>
      <w:rFonts w:ascii="Times New Roman" w:hAnsi="Times New Roman"/>
      <w:sz w:val="3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7" w:type="paragraph">
    <w:name w:val="ConsPlusNonformat"/>
    <w:link w:val="Style_27_ch"/>
    <w:pPr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9_ch" w:type="character">
    <w:name w:val="ConsPlusTitle"/>
    <w:link w:val="Style_29"/>
    <w:rPr>
      <w:rFonts w:ascii="Calibri" w:hAnsi="Calibri"/>
      <w:b w:val="1"/>
    </w:rPr>
  </w:style>
  <w:style w:styleId="Style_30" w:type="paragraph">
    <w:name w:val="highlightsearch"/>
    <w:basedOn w:val="Style_20"/>
    <w:link w:val="Style_30_ch"/>
  </w:style>
  <w:style w:styleId="Style_30_ch" w:type="character">
    <w:name w:val="highlightsearch"/>
    <w:basedOn w:val="Style_20_ch"/>
    <w:link w:val="Style_30"/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Style4"/>
    <w:basedOn w:val="Style_4"/>
    <w:link w:val="Style_32_ch"/>
    <w:pPr>
      <w:widowControl w:val="0"/>
      <w:spacing w:line="546" w:lineRule="exact"/>
      <w:ind w:firstLine="552" w:left="0"/>
      <w:jc w:val="both"/>
    </w:pPr>
  </w:style>
  <w:style w:styleId="Style_32_ch" w:type="character">
    <w:name w:val="Style4"/>
    <w:basedOn w:val="Style_4_ch"/>
    <w:link w:val="Style_32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4_ch"/>
    <w:link w:val="Style_33"/>
    <w:rPr>
      <w:b w:val="1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No Spacing"/>
    <w:link w:val="Style_36_ch"/>
    <w:pPr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No Spacing"/>
    <w:link w:val="Style_36"/>
    <w:rPr>
      <w:rFonts w:ascii="Times New Roman" w:hAnsi="Times New Roman"/>
      <w:sz w:val="28"/>
    </w:rPr>
  </w:style>
  <w:style w:styleId="Style_37" w:type="paragraph">
    <w:name w:val="msonormal_mr_css_attr"/>
    <w:basedOn w:val="Style_4"/>
    <w:link w:val="Style_37_ch"/>
    <w:pPr>
      <w:spacing w:afterAutospacing="on" w:beforeAutospacing="on"/>
      <w:ind/>
    </w:pPr>
  </w:style>
  <w:style w:styleId="Style_37_ch" w:type="character">
    <w:name w:val="msonormal_mr_css_attr"/>
    <w:basedOn w:val="Style_4_ch"/>
    <w:link w:val="Style_3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2024-02-19T06:18:51Z</dcterms:modified>
</cp:coreProperties>
</file>