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349" w:rsidRPr="00591C07" w:rsidRDefault="00DA334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91C07">
        <w:rPr>
          <w:rFonts w:ascii="Times New Roman" w:hAnsi="Times New Roman" w:cs="Times New Roman"/>
          <w:sz w:val="28"/>
          <w:szCs w:val="28"/>
        </w:rPr>
        <w:t>ПАСПОРТ</w:t>
      </w:r>
    </w:p>
    <w:p w:rsidR="00DA3349" w:rsidRPr="00591C07" w:rsidRDefault="00DA33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91C07">
        <w:rPr>
          <w:rFonts w:ascii="Times New Roman" w:hAnsi="Times New Roman" w:cs="Times New Roman"/>
          <w:sz w:val="28"/>
          <w:szCs w:val="28"/>
        </w:rPr>
        <w:t>государственной программы</w:t>
      </w:r>
    </w:p>
    <w:p w:rsidR="00DA3349" w:rsidRPr="00591C07" w:rsidRDefault="00DA33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91C07">
        <w:rPr>
          <w:rFonts w:ascii="Times New Roman" w:hAnsi="Times New Roman" w:cs="Times New Roman"/>
          <w:sz w:val="28"/>
          <w:szCs w:val="28"/>
        </w:rPr>
        <w:t>Курской области "Формирование современной городской среды</w:t>
      </w:r>
    </w:p>
    <w:p w:rsidR="00DA3349" w:rsidRPr="00591C07" w:rsidRDefault="00DA33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91C07">
        <w:rPr>
          <w:rFonts w:ascii="Times New Roman" w:hAnsi="Times New Roman" w:cs="Times New Roman"/>
          <w:sz w:val="28"/>
          <w:szCs w:val="28"/>
        </w:rPr>
        <w:t>в Курской области"</w:t>
      </w:r>
    </w:p>
    <w:p w:rsidR="00DA3349" w:rsidRPr="0095367A" w:rsidRDefault="00DA33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9"/>
        <w:gridCol w:w="5953"/>
      </w:tblGrid>
      <w:tr w:rsidR="00DA3349" w:rsidRPr="0095367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A3349" w:rsidRPr="0095367A" w:rsidRDefault="00DA3349" w:rsidP="001049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A3349" w:rsidRPr="0095367A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>- комитет жилищно-коммунального хозяйства и ТЭК Курской области</w:t>
            </w:r>
          </w:p>
        </w:tc>
      </w:tr>
      <w:tr w:rsidR="00DA3349" w:rsidRPr="0095367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A3349" w:rsidRPr="0095367A" w:rsidRDefault="00DA3349" w:rsidP="001049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A3349" w:rsidRPr="0095367A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>- отсутствуют</w:t>
            </w:r>
          </w:p>
        </w:tc>
      </w:tr>
      <w:tr w:rsidR="00DA3349" w:rsidRPr="0095367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A3349" w:rsidRPr="0095367A" w:rsidRDefault="00DA3349" w:rsidP="001049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>Подпрограммы 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A3349" w:rsidRPr="0095367A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>- отсутствуют</w:t>
            </w:r>
          </w:p>
        </w:tc>
      </w:tr>
      <w:tr w:rsidR="001359AE" w:rsidRPr="0095367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359AE" w:rsidRDefault="001359AE" w:rsidP="001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Программно-целевые инструменты программы</w:t>
            </w:r>
          </w:p>
          <w:p w:rsidR="001359AE" w:rsidRPr="0095367A" w:rsidRDefault="001359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359AE" w:rsidRPr="0095367A" w:rsidRDefault="001359AE" w:rsidP="0010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ведомственная целевая программа </w:t>
            </w:r>
            <w:r w:rsidR="0010499E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Увековечение памяти погибших на территории Курской области при защите Отечества на 2019 - 2024 годы</w:t>
            </w:r>
            <w:r w:rsidR="0010499E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10499E" w:rsidRPr="0095367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0499E" w:rsidRPr="0010499E" w:rsidRDefault="0010499E" w:rsidP="001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Региональные проекты 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0499E" w:rsidRDefault="0010499E" w:rsidP="00135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«Формирование комфортной городской среды</w:t>
            </w:r>
            <w:r w:rsidR="00DA41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Курской области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DA3349" w:rsidRPr="0095367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A3349" w:rsidRPr="0095367A" w:rsidRDefault="00DA33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>Цель государственной 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A3349" w:rsidRPr="0095367A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>- повышение качества и комфорта городской среды на территориях муниципальных образований Курской области, в том числе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</w:tr>
      <w:tr w:rsidR="00DA3349" w:rsidRPr="0095367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A3349" w:rsidRPr="0095367A" w:rsidRDefault="00DA33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>Задачи государственной 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970986" w:rsidRDefault="00DA3349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367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70986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формирования единых подходов и ключевых приоритетов формирования комфортной городской среды на территории Курской области с учетом приоритетов территориального развития;</w:t>
            </w:r>
          </w:p>
          <w:p w:rsidR="00970986" w:rsidRDefault="00970986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вовлечения граждан, организаций в реализацию мероприятий по благоустройству территорий муниципальных образований;</w:t>
            </w:r>
          </w:p>
          <w:p w:rsidR="00DA3349" w:rsidRPr="00970986" w:rsidRDefault="00970986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проведения мероприятий по благоустройству территорий муниципальных образований в соответствии с едиными требованиями</w:t>
            </w:r>
          </w:p>
        </w:tc>
      </w:tr>
      <w:tr w:rsidR="00DA3349" w:rsidRPr="0095367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A3349" w:rsidRPr="0095367A" w:rsidRDefault="00DA3349" w:rsidP="00DA41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970986" w:rsidRDefault="00970986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количество реализованных мероприятий по благоустройству общественных территорий по Курской области;</w:t>
            </w:r>
          </w:p>
          <w:p w:rsidR="00970986" w:rsidRDefault="00970986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среднее значение индекса качества городской среды по Курской области;</w:t>
            </w:r>
          </w:p>
          <w:p w:rsidR="00970986" w:rsidRDefault="00970986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доля (количество) городов Курской области с благоприятной средой от общего количества городов Курской области;</w:t>
            </w:r>
          </w:p>
          <w:p w:rsidR="00970986" w:rsidRDefault="00970986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 Курской области, на территориях которых реализуются проекты по созданию комфортной городской среды;</w:t>
            </w:r>
          </w:p>
          <w:p w:rsidR="00970986" w:rsidRDefault="00970986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показатель реализации муниципальными образованиями мероприятий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цифровизации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городского хозяйства;</w:t>
            </w:r>
          </w:p>
          <w:p w:rsidR="00970986" w:rsidRDefault="00970986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реализованы мероприятия по благоустройству, предусмотренные государственными (муниципальными) программами формирования современной городской среды (количество обустроенных общественных пространств), не менее единицы, накопительным итогом, начиная с 2019 года;</w:t>
            </w:r>
          </w:p>
          <w:p w:rsidR="00970986" w:rsidRDefault="00970986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благоустроенных дворовых территорий, включенных в государственные (муниципальные) программы формирования современной городской среды, накопительным итогом, начиная с 2019 года;</w:t>
            </w:r>
          </w:p>
          <w:p w:rsidR="00970986" w:rsidRDefault="00970986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реализованы проекты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победителей Всероссийского конкурса лучших проектов создания комфортной городской среды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малых городах и исторических поселениях, не менее единицы, нарастающим итогом;</w:t>
            </w:r>
          </w:p>
          <w:p w:rsidR="00970986" w:rsidRDefault="00970986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нанесенных имен (воинских званий, фамилий и инициалов) погибших при защите Отечества на мемориальные сооружения воинских захоронений по месту захоронения (единиц);</w:t>
            </w:r>
          </w:p>
          <w:p w:rsidR="00970986" w:rsidRDefault="00970986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проведенных восстановительных работ (единиц);</w:t>
            </w:r>
          </w:p>
          <w:p w:rsidR="00970986" w:rsidRDefault="00970986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установленных мемориальных знаков (единиц);</w:t>
            </w:r>
          </w:p>
          <w:p w:rsidR="00970986" w:rsidRDefault="00970986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количество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дизайн-проектов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общественных и (или) дворовых территорий, разработанных АНО "Центр компетенций развития городской среды Курской области" в рамках реализации регионального проекта "Формирование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комфортной городской среды";</w:t>
            </w:r>
          </w:p>
          <w:p w:rsidR="00970986" w:rsidRDefault="00970986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разработанных АНО "Центр компетенций развития городской среды Курской области" методических рекомендаций (регламентов) в области архитектурно-художественных, объемно-пространственных и градостроительных решений;</w:t>
            </w:r>
          </w:p>
          <w:p w:rsidR="00DC7489" w:rsidRPr="00970986" w:rsidRDefault="00970986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городской среды, %</w:t>
            </w:r>
          </w:p>
        </w:tc>
      </w:tr>
      <w:tr w:rsidR="00DA3349" w:rsidRPr="0095367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A3349" w:rsidRPr="0095367A" w:rsidRDefault="00DA3349" w:rsidP="00DA41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A3349" w:rsidRPr="0095367A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>- программа реализуется в один этап: 2018 - 2024 годы</w:t>
            </w:r>
          </w:p>
        </w:tc>
      </w:tr>
      <w:tr w:rsidR="00DA3349" w:rsidRPr="0095367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A3349" w:rsidRPr="0095367A" w:rsidRDefault="00DA3349" w:rsidP="00DA41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A3349" w:rsidRPr="0095367A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- общий объем бюджетных ассигнований областного бюджета, безвозмездных поступлений из федерального бюджета составляет </w:t>
            </w:r>
            <w:r w:rsidR="00861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3 062 068,942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DA3349" w:rsidRPr="0095367A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DA3349" w:rsidRPr="0095367A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 w:rsidR="00F4657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251</w:t>
            </w:r>
            <w:r w:rsidR="00F465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>157,897 тыс. рублей,</w:t>
            </w:r>
          </w:p>
          <w:p w:rsidR="00DA3349" w:rsidRPr="0095367A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F4657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505</w:t>
            </w:r>
            <w:r w:rsidR="00F465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>789,490 тыс. рублей,</w:t>
            </w:r>
          </w:p>
          <w:p w:rsidR="00DA3349" w:rsidRPr="0095367A" w:rsidRDefault="00DA3349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67A">
              <w:rPr>
                <w:rFonts w:ascii="Times New Roman" w:hAnsi="Times New Roman"/>
                <w:sz w:val="28"/>
                <w:szCs w:val="28"/>
              </w:rPr>
              <w:t xml:space="preserve">2020 год </w:t>
            </w:r>
            <w:r w:rsidR="00F46575">
              <w:rPr>
                <w:rFonts w:ascii="Times New Roman" w:hAnsi="Times New Roman"/>
                <w:sz w:val="28"/>
                <w:szCs w:val="28"/>
              </w:rPr>
              <w:t>–</w:t>
            </w:r>
            <w:r w:rsidRPr="009536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0986">
              <w:rPr>
                <w:rFonts w:ascii="Times New Roman" w:hAnsi="Times New Roman"/>
                <w:sz w:val="28"/>
                <w:szCs w:val="28"/>
                <w:lang w:eastAsia="ru-RU"/>
              </w:rPr>
              <w:t>552</w:t>
            </w:r>
            <w:r w:rsidR="00970986" w:rsidRPr="0097098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7098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599,521 </w:t>
            </w:r>
            <w:r w:rsidRPr="0095367A">
              <w:rPr>
                <w:rFonts w:ascii="Times New Roman" w:hAnsi="Times New Roman"/>
                <w:sz w:val="28"/>
                <w:szCs w:val="28"/>
              </w:rPr>
              <w:t>тыс. рублей,</w:t>
            </w:r>
          </w:p>
          <w:p w:rsidR="00DA3349" w:rsidRPr="0095367A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="00F4657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0986" w:rsidRPr="00970986">
              <w:rPr>
                <w:rFonts w:ascii="Times New Roman" w:hAnsi="Times New Roman" w:cs="Times New Roman"/>
                <w:sz w:val="28"/>
                <w:szCs w:val="28"/>
              </w:rPr>
              <w:t>614</w:t>
            </w:r>
            <w:r w:rsidR="00970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970986" w:rsidRPr="00970986">
              <w:rPr>
                <w:rFonts w:ascii="Times New Roman" w:hAnsi="Times New Roman" w:cs="Times New Roman"/>
                <w:sz w:val="28"/>
                <w:szCs w:val="28"/>
              </w:rPr>
              <w:t>323</w:t>
            </w:r>
            <w:r w:rsidR="00970986">
              <w:rPr>
                <w:rFonts w:ascii="Times New Roman" w:hAnsi="Times New Roman" w:cs="Times New Roman"/>
                <w:sz w:val="28"/>
                <w:szCs w:val="28"/>
              </w:rPr>
              <w:t>,081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DA3349" w:rsidRPr="0095367A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F4657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2C78" w:rsidRPr="00832C78">
              <w:rPr>
                <w:rFonts w:ascii="Times New Roman" w:hAnsi="Times New Roman" w:cs="Times New Roman"/>
                <w:sz w:val="28"/>
                <w:szCs w:val="28"/>
              </w:rPr>
              <w:t>455</w:t>
            </w:r>
            <w:r w:rsidR="00832C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832C78" w:rsidRPr="00832C78"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  <w:r w:rsidR="00832C7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32C78" w:rsidRPr="00832C78">
              <w:rPr>
                <w:rFonts w:ascii="Times New Roman" w:hAnsi="Times New Roman" w:cs="Times New Roman"/>
                <w:sz w:val="28"/>
                <w:szCs w:val="28"/>
              </w:rPr>
              <w:t>429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DA3349" w:rsidRPr="0095367A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="00F4657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2C78">
              <w:rPr>
                <w:rFonts w:ascii="Times New Roman" w:hAnsi="Times New Roman" w:cs="Times New Roman"/>
                <w:sz w:val="28"/>
                <w:szCs w:val="28"/>
              </w:rPr>
              <w:t>327 936,955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DA3349" w:rsidRPr="0095367A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="00F4657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2C78">
              <w:rPr>
                <w:rFonts w:ascii="Times New Roman" w:hAnsi="Times New Roman" w:cs="Times New Roman"/>
                <w:sz w:val="28"/>
                <w:szCs w:val="28"/>
              </w:rPr>
              <w:t>354 929,569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DA3349" w:rsidRPr="0095367A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DA3349" w:rsidRPr="0095367A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областного бюджета составляет </w:t>
            </w:r>
            <w:r w:rsidR="009709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316</w:t>
            </w:r>
            <w:r w:rsidR="00861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787,142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DA3349" w:rsidRPr="0095367A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DA3349" w:rsidRPr="0095367A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 w:rsidR="00F4657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32</w:t>
            </w:r>
            <w:r w:rsidR="00F465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>663,397 тыс. рублей,</w:t>
            </w:r>
          </w:p>
          <w:p w:rsidR="00DA3349" w:rsidRPr="0095367A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F4657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33</w:t>
            </w:r>
            <w:r w:rsidR="00F465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>875,790 тыс. рублей,</w:t>
            </w:r>
          </w:p>
          <w:p w:rsidR="00DA3349" w:rsidRPr="0095367A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="00F4657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0E5">
              <w:rPr>
                <w:rFonts w:ascii="Times New Roman" w:hAnsi="Times New Roman" w:cs="Times New Roman"/>
                <w:sz w:val="28"/>
                <w:szCs w:val="28"/>
              </w:rPr>
              <w:t>81 381,321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DA3349" w:rsidRPr="0095367A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="00F4657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0986">
              <w:rPr>
                <w:rFonts w:ascii="Times New Roman" w:hAnsi="Times New Roman" w:cs="Times New Roman"/>
                <w:sz w:val="28"/>
                <w:szCs w:val="28"/>
              </w:rPr>
              <w:t>63 695,981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DA3349" w:rsidRPr="0095367A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F4657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0986">
              <w:rPr>
                <w:rFonts w:ascii="Times New Roman" w:hAnsi="Times New Roman" w:cs="Times New Roman"/>
                <w:sz w:val="28"/>
                <w:szCs w:val="28"/>
              </w:rPr>
              <w:t>52 785,729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DA3349" w:rsidRPr="0095367A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="00F4657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098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86183C">
              <w:rPr>
                <w:rFonts w:ascii="Times New Roman" w:hAnsi="Times New Roman" w:cs="Times New Roman"/>
                <w:sz w:val="28"/>
                <w:szCs w:val="28"/>
              </w:rPr>
              <w:t> 249,355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DA3349" w:rsidRPr="0095367A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="00F4657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098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86183C">
              <w:rPr>
                <w:rFonts w:ascii="Times New Roman" w:hAnsi="Times New Roman" w:cs="Times New Roman"/>
                <w:sz w:val="28"/>
                <w:szCs w:val="28"/>
              </w:rPr>
              <w:t> 135,569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DA3349" w:rsidRPr="0095367A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объем безвозмездных поступлений из федерального бюджета составляет </w:t>
            </w:r>
            <w:r w:rsidR="0086183C">
              <w:rPr>
                <w:rFonts w:ascii="Times New Roman" w:hAnsi="Times New Roman" w:cs="Times New Roman"/>
                <w:sz w:val="28"/>
                <w:szCs w:val="28"/>
              </w:rPr>
              <w:t>2 745 281,800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DA3349" w:rsidRPr="0095367A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DA3349" w:rsidRPr="0095367A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2018 год </w:t>
            </w:r>
            <w:r w:rsidR="00F4657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218</w:t>
            </w:r>
            <w:r w:rsidR="00F465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>494,500 тыс. рублей,</w:t>
            </w:r>
          </w:p>
          <w:p w:rsidR="00DA3349" w:rsidRPr="0095367A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F4657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471</w:t>
            </w:r>
            <w:r w:rsidR="00F465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>913,700 тыс. рублей,</w:t>
            </w:r>
          </w:p>
          <w:p w:rsidR="00DA3349" w:rsidRPr="0095367A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="00F4657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465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5D2B">
              <w:rPr>
                <w:rFonts w:ascii="Times New Roman" w:hAnsi="Times New Roman" w:cs="Times New Roman"/>
                <w:sz w:val="28"/>
                <w:szCs w:val="28"/>
              </w:rPr>
              <w:t>471 218,200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DA3349" w:rsidRPr="0095367A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="00F4657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0986">
              <w:rPr>
                <w:rFonts w:ascii="Times New Roman" w:hAnsi="Times New Roman" w:cs="Times New Roman"/>
                <w:sz w:val="28"/>
                <w:szCs w:val="28"/>
              </w:rPr>
              <w:t>550 627,100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DA3349" w:rsidRPr="0095367A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F4657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183C">
              <w:rPr>
                <w:rFonts w:ascii="Times New Roman" w:hAnsi="Times New Roman" w:cs="Times New Roman"/>
                <w:sz w:val="28"/>
                <w:szCs w:val="28"/>
              </w:rPr>
              <w:t>402 546,700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DA3349" w:rsidRPr="0095367A" w:rsidRDefault="00DA3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="00BC5D2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183C">
              <w:rPr>
                <w:rFonts w:ascii="Times New Roman" w:hAnsi="Times New Roman" w:cs="Times New Roman"/>
                <w:sz w:val="28"/>
                <w:szCs w:val="28"/>
              </w:rPr>
              <w:t>301 687,600</w:t>
            </w: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DA3349" w:rsidRPr="0095367A" w:rsidRDefault="00970986" w:rsidP="008618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86183C">
              <w:rPr>
                <w:rFonts w:ascii="Times New Roman" w:hAnsi="Times New Roman" w:cs="Times New Roman"/>
                <w:sz w:val="28"/>
                <w:szCs w:val="28"/>
              </w:rPr>
              <w:t>328 794,000</w:t>
            </w:r>
            <w:r w:rsidR="00DA3349" w:rsidRPr="0095367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</w:tc>
      </w:tr>
      <w:tr w:rsidR="00DA4198" w:rsidRPr="0095367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A4198" w:rsidRPr="00DA4198" w:rsidRDefault="00DA4198" w:rsidP="00DA41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41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 налоговых расходов Курской области в рамках реализации государственной программы (всего)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A4198" w:rsidRPr="0095367A" w:rsidRDefault="00DA41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отсутствуют</w:t>
            </w:r>
          </w:p>
        </w:tc>
      </w:tr>
      <w:tr w:rsidR="00DA4198" w:rsidRPr="0095367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A4198" w:rsidRPr="0095367A" w:rsidRDefault="00DA4198" w:rsidP="00DA41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67A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970986" w:rsidRDefault="00970986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увеличено количество реализованных мероприятий по благоустройству общественных территорий по Курской области;</w:t>
            </w:r>
          </w:p>
          <w:p w:rsidR="00970986" w:rsidRDefault="00970986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увеличено среднее значение индекса качества городской среды по Курской области;</w:t>
            </w:r>
          </w:p>
          <w:p w:rsidR="00970986" w:rsidRDefault="00970986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увеличена доля (количество) городов Курской области с благоприятной средой от общего количества городов Курской области;</w:t>
            </w:r>
          </w:p>
          <w:p w:rsidR="00970986" w:rsidRDefault="00970986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увеличена 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 Курской области, на территориях которых реализуются проекты по созданию комфортной городской среды;</w:t>
            </w:r>
          </w:p>
          <w:p w:rsidR="00970986" w:rsidRDefault="00970986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показатель реализации муниципальными образованиями мероприятий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цифровизации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городского хозяйства достигает 100%;</w:t>
            </w:r>
          </w:p>
          <w:p w:rsidR="00970986" w:rsidRDefault="00970986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реализованы мероприятия по благоустройству, предусмотренные государственными (муниципальными) программами формирования современной городской среды (количество обустроенных общественных пространств);</w:t>
            </w:r>
          </w:p>
          <w:p w:rsidR="00970986" w:rsidRDefault="00970986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увеличено количество благоустроенных дворовых территорий, включенных в государственные (муниципальные) программы формирования современной городской среды;</w:t>
            </w:r>
          </w:p>
          <w:p w:rsidR="00970986" w:rsidRDefault="00970986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реализованы проекты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победителей Всероссийского конкурса лучших проектов создания комфортной городской среды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малых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городах и исторических поселениях;</w:t>
            </w:r>
          </w:p>
          <w:p w:rsidR="00970986" w:rsidRDefault="00970986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нанесены имена 2321 (воинских званий, фамилий и инициалов) погибшего при защите Отечества на мемориальные сооружения воинских захоронений по месту захоронения;</w:t>
            </w:r>
          </w:p>
          <w:p w:rsidR="00970986" w:rsidRDefault="00970986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восстановлены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110 воинских захоронений;</w:t>
            </w:r>
          </w:p>
          <w:p w:rsidR="00970986" w:rsidRDefault="00970986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установлены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26 мемориальных знаков;</w:t>
            </w:r>
          </w:p>
          <w:p w:rsidR="00970986" w:rsidRDefault="00970986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увеличение количества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дизайн-проектов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общественных и (или) дворовых территорий, разработанных АНО "Центр компетенций развития городской среды Курской области" в рамках реализации регионального проекта "Формирование комфортной городской среды";</w:t>
            </w:r>
          </w:p>
          <w:p w:rsidR="00970986" w:rsidRDefault="00970986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количества разработанных АНО "Центр компетенций развития городской среды Курской области" методических рекомендаций (регламентов) в области архитектурно-художественных, объемно-пространственных и градостроительных решений";</w:t>
            </w:r>
          </w:p>
          <w:p w:rsidR="00970986" w:rsidRDefault="00970986" w:rsidP="0097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городской среды, достигает 90%</w:t>
            </w:r>
          </w:p>
          <w:p w:rsidR="00DA4198" w:rsidRPr="0095367A" w:rsidRDefault="00DA41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881" w:rsidRPr="0095367A" w:rsidRDefault="00A73881">
      <w:pPr>
        <w:rPr>
          <w:rFonts w:ascii="Times New Roman" w:hAnsi="Times New Roman"/>
          <w:sz w:val="28"/>
          <w:szCs w:val="28"/>
        </w:rPr>
      </w:pPr>
    </w:p>
    <w:sectPr w:rsidR="00A73881" w:rsidRPr="0095367A" w:rsidSect="00953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349"/>
    <w:rsid w:val="0010499E"/>
    <w:rsid w:val="001359AE"/>
    <w:rsid w:val="001615BD"/>
    <w:rsid w:val="004344F2"/>
    <w:rsid w:val="004C5155"/>
    <w:rsid w:val="00591C07"/>
    <w:rsid w:val="005B645C"/>
    <w:rsid w:val="00600763"/>
    <w:rsid w:val="006A55EA"/>
    <w:rsid w:val="00745B3F"/>
    <w:rsid w:val="007D0FC1"/>
    <w:rsid w:val="00832C78"/>
    <w:rsid w:val="0086183C"/>
    <w:rsid w:val="0095367A"/>
    <w:rsid w:val="00970986"/>
    <w:rsid w:val="00A73881"/>
    <w:rsid w:val="00AB1DB9"/>
    <w:rsid w:val="00BC5D2B"/>
    <w:rsid w:val="00DA3349"/>
    <w:rsid w:val="00DA4198"/>
    <w:rsid w:val="00DC7489"/>
    <w:rsid w:val="00EA5212"/>
    <w:rsid w:val="00F150E5"/>
    <w:rsid w:val="00F46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8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334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A334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135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59A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C7F71-8C3E-4643-A64D-AB21A1FF5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Евгеньевна Кузина</dc:creator>
  <cp:lastModifiedBy>Ирина В. Терехова</cp:lastModifiedBy>
  <cp:revision>5</cp:revision>
  <cp:lastPrinted>2021-10-25T14:07:00Z</cp:lastPrinted>
  <dcterms:created xsi:type="dcterms:W3CDTF">2021-10-06T06:27:00Z</dcterms:created>
  <dcterms:modified xsi:type="dcterms:W3CDTF">2021-10-25T14:07:00Z</dcterms:modified>
</cp:coreProperties>
</file>