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07" w:rsidRPr="00682C07" w:rsidRDefault="00682C07" w:rsidP="00682C07">
      <w:pPr>
        <w:spacing w:line="240" w:lineRule="auto"/>
        <w:ind w:firstLine="709"/>
        <w:jc w:val="both"/>
      </w:pPr>
      <w:r w:rsidRPr="00682C07">
        <w:rPr>
          <w:rFonts w:ascii="Times New Roman" w:hAnsi="Times New Roman" w:cs="Times New Roman"/>
          <w:color w:val="000000"/>
          <w:sz w:val="28"/>
          <w:szCs w:val="28"/>
        </w:rPr>
        <w:t xml:space="preserve">Курская область – это один из развитых регионов Центрального Черноземья. Целью экономического развития области являются, прежде всего, стабилизация деятельности во всех сферах экономики, увеличение объемов выпускаемой продукции, в то же время – рациональное использование ресурсов. </w:t>
      </w:r>
    </w:p>
    <w:p w:rsidR="00682C07" w:rsidRPr="00682C07" w:rsidRDefault="00682C07" w:rsidP="00682C0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C07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ростом производственных мощностей растет благосостояние населения и, как следствие, увеличивается количество отходов производства и потребления. </w:t>
      </w:r>
    </w:p>
    <w:p w:rsidR="00682C07" w:rsidRPr="00682C07" w:rsidRDefault="00682C07" w:rsidP="00682C0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C07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на территории области проводятся месячники образцовой чистоты и санитарного порядка, конкурсы на самый благоустроенный населенный пункт, акции, направленные на реализацию возможностей вторичной переработки отходов, позволяющие некоторым образом улучшить ситуацию. </w:t>
      </w:r>
    </w:p>
    <w:p w:rsidR="00682C07" w:rsidRPr="00682C07" w:rsidRDefault="00682C07" w:rsidP="00682C0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682C07">
        <w:rPr>
          <w:rFonts w:ascii="Times New Roman" w:eastAsia="Times New Roman" w:hAnsi="Times New Roman" w:cs="Times New Roman"/>
          <w:sz w:val="28"/>
        </w:rPr>
        <w:t>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 поставлена задача в области экологии как 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размещены. </w:t>
      </w:r>
    </w:p>
    <w:p w:rsidR="00682C07" w:rsidRPr="00682C07" w:rsidRDefault="00682C07" w:rsidP="00682C0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>В рамках этого Министерством природных ресурсов Курской области проводится работа по организации ликвидации объектов накопленного вреда окружающей среде, в том числе по включению объектов в государственный реестр объектов накопленного вреда (ГРОНВОС), с целью их ликвидации в рамках федерального проекта «Чистая страна» национального проекта «Экология».</w:t>
      </w:r>
    </w:p>
    <w:p w:rsidR="00682C07" w:rsidRPr="00682C07" w:rsidRDefault="00682C07" w:rsidP="00682C0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>В рамках указанного проекта в 2023</w:t>
      </w:r>
      <w:r w:rsidR="00AA3FA4">
        <w:rPr>
          <w:rFonts w:ascii="Times New Roman" w:eastAsia="Times New Roman" w:hAnsi="Times New Roman" w:cs="Times New Roman"/>
          <w:sz w:val="28"/>
        </w:rPr>
        <w:t>-2024</w:t>
      </w:r>
      <w:r w:rsidRPr="00682C07">
        <w:rPr>
          <w:rFonts w:ascii="Times New Roman" w:eastAsia="Times New Roman" w:hAnsi="Times New Roman" w:cs="Times New Roman"/>
          <w:sz w:val="28"/>
        </w:rPr>
        <w:t xml:space="preserve"> год</w:t>
      </w:r>
      <w:r w:rsidR="00AA3FA4">
        <w:rPr>
          <w:rFonts w:ascii="Times New Roman" w:eastAsia="Times New Roman" w:hAnsi="Times New Roman" w:cs="Times New Roman"/>
          <w:sz w:val="28"/>
        </w:rPr>
        <w:t>ах</w:t>
      </w:r>
      <w:r w:rsidRPr="00682C07">
        <w:rPr>
          <w:rFonts w:ascii="Times New Roman" w:eastAsia="Times New Roman" w:hAnsi="Times New Roman" w:cs="Times New Roman"/>
          <w:sz w:val="28"/>
        </w:rPr>
        <w:t xml:space="preserve"> завершены работы по ликвидации объектов накопленного вреда окружающей среде:</w:t>
      </w:r>
    </w:p>
    <w:p w:rsidR="00682C07" w:rsidRPr="00682C07" w:rsidRDefault="00682C07" w:rsidP="00682C0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>- «Полигон твердых бытовых отходов, расположенный на поверхности отвала № 2 в районе примыкания к западному склону отвала № 8 в 6 км от г. Железногорск»;</w:t>
      </w:r>
    </w:p>
    <w:p w:rsidR="00682C07" w:rsidRPr="00682C07" w:rsidRDefault="00682C07" w:rsidP="00682C0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>- «Несанкционированная свалка в границах города Льгова»;</w:t>
      </w:r>
    </w:p>
    <w:p w:rsidR="00682C07" w:rsidRPr="00682C07" w:rsidRDefault="00682C07" w:rsidP="00682C0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>- «Несанкционированная свалка, расположенная по ул. Маяковского в городе Щигры Курской области»;</w:t>
      </w:r>
    </w:p>
    <w:p w:rsidR="00682C07" w:rsidRPr="00682C07" w:rsidRDefault="00682C07" w:rsidP="00682C0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 xml:space="preserve">- «Несанкционированная свалка, расположенная в квартале № 15 по              ул. Мирная в городе </w:t>
      </w:r>
      <w:proofErr w:type="spellStart"/>
      <w:r w:rsidRPr="00682C07">
        <w:rPr>
          <w:rFonts w:ascii="Times New Roman" w:eastAsia="Times New Roman" w:hAnsi="Times New Roman" w:cs="Times New Roman"/>
          <w:sz w:val="28"/>
        </w:rPr>
        <w:t>ОбояньОбоянского</w:t>
      </w:r>
      <w:proofErr w:type="spellEnd"/>
      <w:r w:rsidRPr="00682C07">
        <w:rPr>
          <w:rFonts w:ascii="Times New Roman" w:eastAsia="Times New Roman" w:hAnsi="Times New Roman" w:cs="Times New Roman"/>
          <w:sz w:val="28"/>
        </w:rPr>
        <w:t xml:space="preserve"> района Курской области».</w:t>
      </w:r>
    </w:p>
    <w:p w:rsidR="00682C07" w:rsidRPr="00682C07" w:rsidRDefault="00682C07" w:rsidP="00682C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lastRenderedPageBreak/>
        <w:t xml:space="preserve">С целью оптимизации работы по ведению регионального кадастра отходов </w:t>
      </w:r>
      <w:r w:rsidR="00AA3FA4">
        <w:rPr>
          <w:rFonts w:ascii="Times New Roman" w:eastAsia="Times New Roman" w:hAnsi="Times New Roman" w:cs="Times New Roman"/>
          <w:sz w:val="28"/>
        </w:rPr>
        <w:t>действует</w:t>
      </w:r>
      <w:r w:rsidRPr="00682C07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682C07">
        <w:rPr>
          <w:rFonts w:ascii="Times New Roman" w:eastAsia="Times New Roman" w:hAnsi="Times New Roman" w:cs="Times New Roman"/>
          <w:sz w:val="28"/>
        </w:rPr>
        <w:t>автоматизированная</w:t>
      </w:r>
      <w:proofErr w:type="gramEnd"/>
      <w:r w:rsidRPr="00682C07">
        <w:rPr>
          <w:rFonts w:ascii="Times New Roman" w:eastAsia="Times New Roman" w:hAnsi="Times New Roman" w:cs="Times New Roman"/>
          <w:sz w:val="28"/>
        </w:rPr>
        <w:t xml:space="preserve"> информационной системы «Региональный кадастр отходов производства и потребления» (АИС «РКО»).</w:t>
      </w:r>
    </w:p>
    <w:p w:rsidR="00AA3FA4" w:rsidRDefault="00682C07" w:rsidP="00682C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 xml:space="preserve">Система предназначена для автоматизации </w:t>
      </w:r>
      <w:proofErr w:type="gramStart"/>
      <w:r w:rsidRPr="00682C07">
        <w:rPr>
          <w:rFonts w:ascii="Times New Roman" w:eastAsia="Times New Roman" w:hAnsi="Times New Roman" w:cs="Times New Roman"/>
          <w:sz w:val="28"/>
        </w:rPr>
        <w:t>процесса ведения регионального кадастра отходов производства</w:t>
      </w:r>
      <w:proofErr w:type="gramEnd"/>
      <w:r w:rsidRPr="00682C07">
        <w:rPr>
          <w:rFonts w:ascii="Times New Roman" w:eastAsia="Times New Roman" w:hAnsi="Times New Roman" w:cs="Times New Roman"/>
          <w:sz w:val="28"/>
        </w:rPr>
        <w:t xml:space="preserve"> и потребления, образующихся на территории Курской области, и позволит отследить передвижение отходов на территории Курской области. </w:t>
      </w:r>
    </w:p>
    <w:p w:rsidR="00682C07" w:rsidRPr="00682C07" w:rsidRDefault="00682C07" w:rsidP="00682C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>Сведения в АИС «РКО» предоставляют органы местного самоуправления, а также индивидуальные предприниматели, юридические лица, в процессе осуществления которыми хозяйственной и (или) иной деятельности на территории Курской области образуются отходы.</w:t>
      </w:r>
    </w:p>
    <w:p w:rsidR="00682C07" w:rsidRPr="00682C07" w:rsidRDefault="00682C07" w:rsidP="00682C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>Руководствуясь Федеральным законом «Об отходах производства и потребления» Курская область перешла на новую систему обращения с отходами в 2018 году. Работа по реформированию отрасли обращения с твердыми коммунальными отходами (далее – ТКО) была продолжена в течение 2023 году.</w:t>
      </w:r>
    </w:p>
    <w:p w:rsidR="00682C07" w:rsidRPr="00682C07" w:rsidRDefault="00682C07" w:rsidP="00682C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>Основными документами новой системы определены региональная программа и территориальная схема обращения с отходами Курской области (далее – региональная программа, территориальная схема), которые, в свою очередь, являются рабочими инструментами и подлежат актуализации.</w:t>
      </w:r>
    </w:p>
    <w:p w:rsidR="00682C07" w:rsidRPr="00682C07" w:rsidRDefault="00682C07" w:rsidP="00682C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 xml:space="preserve">Территориальная схема утверждена приказом комитета жилищно-коммунального хозяйства и ТЭК Курской области от 05.07.2022 № 105 (в ред. от 19.10.2023), региональная программа утверждена приказом Министерства жилищно-коммунального хозяйства и ТЭК Курской области от 02.11.2023 № 204. </w:t>
      </w:r>
    </w:p>
    <w:p w:rsidR="00682C07" w:rsidRPr="00682C07" w:rsidRDefault="00682C07" w:rsidP="00AA3FA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 xml:space="preserve">В рамках национального проекта «Экология» федерального проекта «Комплексная система обращения с твердыми коммунальными отходами» Министерством жилищно-коммунального хозяйства и ТЭК Курской области реализуется региональный проект «Комплексная система обращения </w:t>
      </w:r>
      <w:proofErr w:type="gramStart"/>
      <w:r w:rsidRPr="00682C07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682C07">
        <w:rPr>
          <w:rFonts w:ascii="Times New Roman" w:eastAsia="Times New Roman" w:hAnsi="Times New Roman" w:cs="Times New Roman"/>
          <w:sz w:val="28"/>
        </w:rPr>
        <w:t xml:space="preserve"> </w:t>
      </w:r>
    </w:p>
    <w:p w:rsidR="00682C07" w:rsidRPr="00682C07" w:rsidRDefault="00682C07" w:rsidP="00682C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82C07">
        <w:rPr>
          <w:rFonts w:ascii="Times New Roman" w:eastAsia="Times New Roman" w:hAnsi="Times New Roman" w:cs="Times New Roman"/>
          <w:sz w:val="28"/>
        </w:rPr>
        <w:t xml:space="preserve">В период 2021-2023 в соответствии с постановлением Правительства Российской Федерации от 30 июля 2021 года № 1289 «О внесении изменений в государственную программу Российской Федерации «Охрана окружающей среды», Курская область приняла участие в реализации мероприятий национального проекта «Экология» по закупке контейнеров для раздельного накопления твердых коммунальных отходов с привлечением средств федерального бюджета. </w:t>
      </w:r>
      <w:proofErr w:type="gramEnd"/>
    </w:p>
    <w:p w:rsidR="00682C07" w:rsidRPr="00682C07" w:rsidRDefault="00682C07" w:rsidP="00682C0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lastRenderedPageBreak/>
        <w:t>Приобретение контейнеров для раздельного накопления ТКО обеспечивалось муниципальными образованиями с учетом мнения и готовности граждан к раздельному сбору.</w:t>
      </w:r>
    </w:p>
    <w:p w:rsidR="00682C07" w:rsidRPr="00682C07" w:rsidRDefault="00682C07" w:rsidP="00682C0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 xml:space="preserve">По итогам 2021 и 2022 г. было приобретено и установлено 3 663 контейнера для раздельного накопления ТКО. </w:t>
      </w:r>
    </w:p>
    <w:p w:rsidR="00682C07" w:rsidRPr="00682C07" w:rsidRDefault="00682C07" w:rsidP="00682C0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 xml:space="preserve">В 2023 году была продолжена информационно-разъяснительная работа с населением по введению новой системы обращения с ТКО и деятельности региональных операторов. </w:t>
      </w:r>
    </w:p>
    <w:p w:rsidR="00682C07" w:rsidRPr="00682C07" w:rsidRDefault="00682C07" w:rsidP="00682C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>Для оперативного реагирования на обращения по вопросам реформы системы обращения с ТКО, поступающие посредством «горячих линий» и через официальные группы в социальных сетях «</w:t>
      </w:r>
      <w:proofErr w:type="spellStart"/>
      <w:r w:rsidRPr="00682C07"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 w:rsidRPr="00682C07">
        <w:rPr>
          <w:rFonts w:ascii="Times New Roman" w:eastAsia="Times New Roman" w:hAnsi="Times New Roman" w:cs="Times New Roman"/>
          <w:sz w:val="28"/>
        </w:rPr>
        <w:t>», «Одноклассники», «</w:t>
      </w:r>
      <w:proofErr w:type="spellStart"/>
      <w:r w:rsidRPr="00682C07">
        <w:rPr>
          <w:rFonts w:ascii="Times New Roman" w:eastAsia="Times New Roman" w:hAnsi="Times New Roman" w:cs="Times New Roman"/>
          <w:sz w:val="28"/>
        </w:rPr>
        <w:t>Фейсбук</w:t>
      </w:r>
      <w:proofErr w:type="spellEnd"/>
      <w:r w:rsidRPr="00682C07">
        <w:rPr>
          <w:rFonts w:ascii="Times New Roman" w:eastAsia="Times New Roman" w:hAnsi="Times New Roman" w:cs="Times New Roman"/>
          <w:sz w:val="28"/>
        </w:rPr>
        <w:t>», «</w:t>
      </w:r>
      <w:proofErr w:type="spellStart"/>
      <w:r w:rsidRPr="00682C07">
        <w:rPr>
          <w:rFonts w:ascii="Times New Roman" w:eastAsia="Times New Roman" w:hAnsi="Times New Roman" w:cs="Times New Roman"/>
          <w:sz w:val="28"/>
        </w:rPr>
        <w:t>Твиттер</w:t>
      </w:r>
      <w:proofErr w:type="spellEnd"/>
      <w:r w:rsidRPr="00682C07">
        <w:rPr>
          <w:rFonts w:ascii="Times New Roman" w:eastAsia="Times New Roman" w:hAnsi="Times New Roman" w:cs="Times New Roman"/>
          <w:sz w:val="28"/>
        </w:rPr>
        <w:t>», «</w:t>
      </w:r>
      <w:proofErr w:type="spellStart"/>
      <w:r w:rsidRPr="00682C07">
        <w:rPr>
          <w:rFonts w:ascii="Times New Roman" w:eastAsia="Times New Roman" w:hAnsi="Times New Roman" w:cs="Times New Roman"/>
          <w:sz w:val="28"/>
        </w:rPr>
        <w:t>Инстаграм</w:t>
      </w:r>
      <w:proofErr w:type="spellEnd"/>
      <w:r w:rsidRPr="00682C07">
        <w:rPr>
          <w:rFonts w:ascii="Times New Roman" w:eastAsia="Times New Roman" w:hAnsi="Times New Roman" w:cs="Times New Roman"/>
          <w:sz w:val="28"/>
        </w:rPr>
        <w:t>», организована обратная связь с населением. Вопросы рассматривались в кратчайшие сроки с предоставлением мотивированных ответов.</w:t>
      </w:r>
    </w:p>
    <w:p w:rsidR="00682C07" w:rsidRPr="00682C07" w:rsidRDefault="00682C07" w:rsidP="00682C0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82C07">
        <w:rPr>
          <w:rFonts w:ascii="Times New Roman" w:eastAsia="Times New Roman" w:hAnsi="Times New Roman" w:cs="Times New Roman"/>
          <w:sz w:val="28"/>
        </w:rPr>
        <w:t>Работа по реформированию отрасли обращения с ТКО будет продолжена в дальнейшем.</w:t>
      </w:r>
    </w:p>
    <w:p w:rsidR="00682C07" w:rsidRPr="00682C07" w:rsidRDefault="00682C07" w:rsidP="00682C0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2C07">
        <w:rPr>
          <w:rFonts w:ascii="Times New Roman" w:hAnsi="Times New Roman" w:cs="Times New Roman"/>
          <w:spacing w:val="-4"/>
          <w:sz w:val="28"/>
          <w:szCs w:val="28"/>
        </w:rPr>
        <w:t>Кроме того, отходы горнодобывающей промышленности широко используются АО «Михайловский ГОК</w:t>
      </w:r>
      <w:r w:rsidRPr="00682C07">
        <w:rPr>
          <w:rFonts w:ascii="Times New Roman" w:hAnsi="Times New Roman" w:cs="Times New Roman"/>
          <w:sz w:val="28"/>
          <w:szCs w:val="28"/>
        </w:rPr>
        <w:t xml:space="preserve"> им. А.В. </w:t>
      </w:r>
      <w:proofErr w:type="spellStart"/>
      <w:r w:rsidRPr="00682C07">
        <w:rPr>
          <w:rFonts w:ascii="Times New Roman" w:hAnsi="Times New Roman" w:cs="Times New Roman"/>
          <w:sz w:val="28"/>
          <w:szCs w:val="28"/>
        </w:rPr>
        <w:t>Вар</w:t>
      </w:r>
      <w:r w:rsidRPr="00682C07">
        <w:rPr>
          <w:rFonts w:ascii="Times New Roman" w:hAnsi="Times New Roman" w:cs="Times New Roman"/>
          <w:sz w:val="28"/>
          <w:szCs w:val="28"/>
        </w:rPr>
        <w:t>и</w:t>
      </w:r>
      <w:r w:rsidRPr="00682C07">
        <w:rPr>
          <w:rFonts w:ascii="Times New Roman" w:hAnsi="Times New Roman" w:cs="Times New Roman"/>
          <w:sz w:val="28"/>
          <w:szCs w:val="28"/>
        </w:rPr>
        <w:t>чева</w:t>
      </w:r>
      <w:proofErr w:type="spellEnd"/>
      <w:r w:rsidRPr="00682C07">
        <w:rPr>
          <w:rFonts w:ascii="Times New Roman" w:hAnsi="Times New Roman" w:cs="Times New Roman"/>
          <w:spacing w:val="-4"/>
          <w:sz w:val="28"/>
          <w:szCs w:val="28"/>
        </w:rPr>
        <w:t>» для хозяйственных и производственных нужд, при этом объемы такого использования ежегодно возрастают. МУП «</w:t>
      </w:r>
      <w:proofErr w:type="spellStart"/>
      <w:r w:rsidRPr="00682C07">
        <w:rPr>
          <w:rFonts w:ascii="Times New Roman" w:hAnsi="Times New Roman" w:cs="Times New Roman"/>
          <w:spacing w:val="-4"/>
          <w:sz w:val="28"/>
          <w:szCs w:val="28"/>
        </w:rPr>
        <w:t>Горводоканал</w:t>
      </w:r>
      <w:proofErr w:type="spellEnd"/>
      <w:r w:rsidRPr="00682C07">
        <w:rPr>
          <w:rFonts w:ascii="Times New Roman" w:hAnsi="Times New Roman" w:cs="Times New Roman"/>
          <w:spacing w:val="-4"/>
          <w:sz w:val="28"/>
          <w:szCs w:val="28"/>
        </w:rPr>
        <w:t xml:space="preserve">», имея сертификат на использование осадка сточных вод очистных сооружений в качестве удобрения под отдельные виды </w:t>
      </w:r>
      <w:proofErr w:type="spellStart"/>
      <w:r w:rsidRPr="00682C07">
        <w:rPr>
          <w:rFonts w:ascii="Times New Roman" w:hAnsi="Times New Roman" w:cs="Times New Roman"/>
          <w:spacing w:val="-4"/>
          <w:sz w:val="28"/>
          <w:szCs w:val="28"/>
        </w:rPr>
        <w:t>сельхозкультур</w:t>
      </w:r>
      <w:proofErr w:type="spellEnd"/>
      <w:r w:rsidRPr="00682C07">
        <w:rPr>
          <w:rFonts w:ascii="Times New Roman" w:hAnsi="Times New Roman" w:cs="Times New Roman"/>
          <w:spacing w:val="-4"/>
          <w:sz w:val="28"/>
          <w:szCs w:val="28"/>
        </w:rPr>
        <w:t xml:space="preserve"> и для рекультивации нарушенных земель (биологический этап), поставляет данный вид отходов сельхозпредприятиям </w:t>
      </w:r>
      <w:proofErr w:type="spellStart"/>
      <w:r w:rsidRPr="00682C07">
        <w:rPr>
          <w:rFonts w:ascii="Times New Roman" w:hAnsi="Times New Roman" w:cs="Times New Roman"/>
          <w:spacing w:val="-4"/>
          <w:sz w:val="28"/>
          <w:szCs w:val="28"/>
        </w:rPr>
        <w:t>Железногорского</w:t>
      </w:r>
      <w:proofErr w:type="spellEnd"/>
      <w:r w:rsidRPr="00682C07">
        <w:rPr>
          <w:rFonts w:ascii="Times New Roman" w:hAnsi="Times New Roman" w:cs="Times New Roman"/>
          <w:spacing w:val="-4"/>
          <w:sz w:val="28"/>
          <w:szCs w:val="28"/>
        </w:rPr>
        <w:t xml:space="preserve"> района.</w:t>
      </w:r>
    </w:p>
    <w:p w:rsidR="004F3A71" w:rsidRDefault="00682C07" w:rsidP="004F3A7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C07">
        <w:rPr>
          <w:rFonts w:ascii="Times New Roman" w:hAnsi="Times New Roman" w:cs="Times New Roman"/>
          <w:color w:val="000000"/>
          <w:sz w:val="28"/>
          <w:szCs w:val="28"/>
        </w:rPr>
        <w:t xml:space="preserve">Однако основным способом обращения с отходами по-прежнему </w:t>
      </w:r>
      <w:r w:rsidRPr="00682C07">
        <w:rPr>
          <w:rFonts w:ascii="Times New Roman" w:hAnsi="Times New Roman" w:cs="Times New Roman"/>
          <w:sz w:val="28"/>
          <w:szCs w:val="28"/>
        </w:rPr>
        <w:t xml:space="preserve">остается их размещение на полигонах с целью захоронения. </w:t>
      </w:r>
    </w:p>
    <w:p w:rsidR="00682C07" w:rsidRPr="00682C07" w:rsidRDefault="00682C07" w:rsidP="004F3A71">
      <w:pPr>
        <w:widowControl w:val="0"/>
        <w:spacing w:line="240" w:lineRule="auto"/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 w:rsidRPr="00682C07">
        <w:rPr>
          <w:color w:val="000000"/>
          <w:spacing w:val="-4"/>
          <w:sz w:val="28"/>
          <w:szCs w:val="28"/>
        </w:rPr>
        <w:t>В соответствии с территориальной схемой Курская область разделена на две зоны деятельности региональных операторов: юго-западную и северо-восточную.</w:t>
      </w:r>
      <w:proofErr w:type="gramEnd"/>
      <w:r w:rsidRPr="00682C07">
        <w:rPr>
          <w:color w:val="000000"/>
          <w:spacing w:val="-4"/>
          <w:sz w:val="28"/>
          <w:szCs w:val="28"/>
        </w:rPr>
        <w:t xml:space="preserve"> К </w:t>
      </w:r>
      <w:r w:rsidRPr="00682C07">
        <w:rPr>
          <w:i/>
          <w:color w:val="000000"/>
          <w:spacing w:val="-4"/>
          <w:sz w:val="28"/>
          <w:szCs w:val="28"/>
        </w:rPr>
        <w:t xml:space="preserve">юго-западной зоне </w:t>
      </w:r>
      <w:r w:rsidRPr="00682C07">
        <w:rPr>
          <w:color w:val="000000"/>
          <w:spacing w:val="-4"/>
          <w:sz w:val="28"/>
          <w:szCs w:val="28"/>
        </w:rPr>
        <w:t xml:space="preserve">деятельности отнесены города Железногорск, Курчатов и Льгов, </w:t>
      </w:r>
      <w:proofErr w:type="spellStart"/>
      <w:r w:rsidRPr="00682C07">
        <w:rPr>
          <w:color w:val="000000"/>
          <w:spacing w:val="-4"/>
          <w:sz w:val="28"/>
          <w:szCs w:val="28"/>
        </w:rPr>
        <w:t>Беловский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Большесолдатский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Глушковский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Дмитриевский, </w:t>
      </w:r>
      <w:proofErr w:type="spellStart"/>
      <w:r w:rsidRPr="00682C07">
        <w:rPr>
          <w:color w:val="000000"/>
          <w:spacing w:val="-4"/>
          <w:sz w:val="28"/>
          <w:szCs w:val="28"/>
        </w:rPr>
        <w:t>Железногорский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Конышевский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Кореневский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Курчатовский, Льговский, </w:t>
      </w:r>
      <w:proofErr w:type="spellStart"/>
      <w:r w:rsidRPr="00682C07">
        <w:rPr>
          <w:color w:val="000000"/>
          <w:spacing w:val="-4"/>
          <w:sz w:val="28"/>
          <w:szCs w:val="28"/>
        </w:rPr>
        <w:t>Медвенский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Обоянский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Октябрьский, </w:t>
      </w:r>
      <w:proofErr w:type="spellStart"/>
      <w:r w:rsidRPr="00682C07">
        <w:rPr>
          <w:color w:val="000000"/>
          <w:spacing w:val="-4"/>
          <w:sz w:val="28"/>
          <w:szCs w:val="28"/>
        </w:rPr>
        <w:t>Пристенский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Рыльский, </w:t>
      </w:r>
      <w:proofErr w:type="spellStart"/>
      <w:r w:rsidRPr="00682C07">
        <w:rPr>
          <w:color w:val="000000"/>
          <w:spacing w:val="-4"/>
          <w:sz w:val="28"/>
          <w:szCs w:val="28"/>
        </w:rPr>
        <w:t>Суджанский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Фатежский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 и </w:t>
      </w:r>
      <w:proofErr w:type="spellStart"/>
      <w:r w:rsidRPr="00682C07">
        <w:rPr>
          <w:color w:val="000000"/>
          <w:spacing w:val="-4"/>
          <w:sz w:val="28"/>
          <w:szCs w:val="28"/>
        </w:rPr>
        <w:t>Хомутовский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 районы. В </w:t>
      </w:r>
      <w:r w:rsidRPr="00682C07">
        <w:rPr>
          <w:i/>
          <w:color w:val="000000"/>
          <w:spacing w:val="-4"/>
          <w:sz w:val="28"/>
          <w:szCs w:val="28"/>
        </w:rPr>
        <w:t>северо-восточную зону</w:t>
      </w:r>
      <w:r w:rsidRPr="00682C07">
        <w:rPr>
          <w:color w:val="000000"/>
          <w:spacing w:val="-4"/>
          <w:sz w:val="28"/>
          <w:szCs w:val="28"/>
        </w:rPr>
        <w:t xml:space="preserve"> деятельности входят города Курск и Щигры, </w:t>
      </w:r>
      <w:proofErr w:type="spellStart"/>
      <w:r w:rsidRPr="00682C07">
        <w:rPr>
          <w:color w:val="000000"/>
          <w:spacing w:val="-4"/>
          <w:sz w:val="28"/>
          <w:szCs w:val="28"/>
        </w:rPr>
        <w:t>Горшеченский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Золотухинский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Касторенский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Курский, </w:t>
      </w:r>
      <w:proofErr w:type="spellStart"/>
      <w:r w:rsidRPr="00682C07">
        <w:rPr>
          <w:color w:val="000000"/>
          <w:spacing w:val="-4"/>
          <w:sz w:val="28"/>
          <w:szCs w:val="28"/>
        </w:rPr>
        <w:t>Мантуровский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Поныровский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Советский, </w:t>
      </w:r>
      <w:proofErr w:type="spellStart"/>
      <w:r w:rsidRPr="00682C07">
        <w:rPr>
          <w:color w:val="000000"/>
          <w:spacing w:val="-4"/>
          <w:sz w:val="28"/>
          <w:szCs w:val="28"/>
        </w:rPr>
        <w:t>Солнцевский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Тимский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682C07">
        <w:rPr>
          <w:color w:val="000000"/>
          <w:spacing w:val="-4"/>
          <w:sz w:val="28"/>
          <w:szCs w:val="28"/>
        </w:rPr>
        <w:t>Черемисиновский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 и </w:t>
      </w:r>
      <w:proofErr w:type="spellStart"/>
      <w:r w:rsidRPr="00682C07">
        <w:rPr>
          <w:color w:val="000000"/>
          <w:spacing w:val="-4"/>
          <w:sz w:val="28"/>
          <w:szCs w:val="28"/>
        </w:rPr>
        <w:t>Щигровский</w:t>
      </w:r>
      <w:proofErr w:type="spellEnd"/>
      <w:r w:rsidRPr="00682C07">
        <w:rPr>
          <w:color w:val="000000"/>
          <w:spacing w:val="-4"/>
          <w:sz w:val="28"/>
          <w:szCs w:val="28"/>
        </w:rPr>
        <w:t xml:space="preserve"> районы. </w:t>
      </w:r>
    </w:p>
    <w:p w:rsidR="00682C07" w:rsidRPr="005A21F5" w:rsidRDefault="00682C07" w:rsidP="00682C07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682C07">
        <w:rPr>
          <w:color w:val="000000"/>
          <w:sz w:val="28"/>
          <w:szCs w:val="28"/>
        </w:rPr>
        <w:t xml:space="preserve">Статусом регионального оператора </w:t>
      </w:r>
      <w:r w:rsidRPr="00682C07">
        <w:rPr>
          <w:color w:val="000000"/>
          <w:spacing w:val="0"/>
          <w:sz w:val="28"/>
          <w:szCs w:val="28"/>
        </w:rPr>
        <w:t xml:space="preserve">по юго-западной зоне </w:t>
      </w:r>
      <w:r w:rsidRPr="00682C07">
        <w:rPr>
          <w:color w:val="000000"/>
          <w:sz w:val="28"/>
          <w:szCs w:val="28"/>
        </w:rPr>
        <w:t>наделен</w:t>
      </w:r>
      <w:proofErr w:type="gramStart"/>
      <w:r w:rsidRPr="00682C07">
        <w:rPr>
          <w:color w:val="000000"/>
          <w:sz w:val="28"/>
          <w:szCs w:val="28"/>
        </w:rPr>
        <w:t>о</w:t>
      </w:r>
      <w:r w:rsidRPr="00682C07">
        <w:rPr>
          <w:color w:val="000000"/>
          <w:spacing w:val="0"/>
          <w:sz w:val="28"/>
          <w:szCs w:val="28"/>
        </w:rPr>
        <w:t xml:space="preserve"> ООО</w:t>
      </w:r>
      <w:proofErr w:type="gramEnd"/>
      <w:r w:rsidRPr="00682C07">
        <w:rPr>
          <w:color w:val="000000"/>
          <w:spacing w:val="0"/>
          <w:sz w:val="28"/>
          <w:szCs w:val="28"/>
        </w:rPr>
        <w:t xml:space="preserve"> </w:t>
      </w:r>
      <w:r w:rsidRPr="00682C07">
        <w:rPr>
          <w:color w:val="000000"/>
          <w:spacing w:val="0"/>
          <w:sz w:val="28"/>
          <w:szCs w:val="28"/>
        </w:rPr>
        <w:lastRenderedPageBreak/>
        <w:t>«</w:t>
      </w:r>
      <w:proofErr w:type="spellStart"/>
      <w:r w:rsidRPr="00682C07">
        <w:rPr>
          <w:color w:val="000000"/>
          <w:spacing w:val="0"/>
          <w:sz w:val="28"/>
          <w:szCs w:val="28"/>
        </w:rPr>
        <w:t>Экопол</w:t>
      </w:r>
      <w:proofErr w:type="spellEnd"/>
      <w:r w:rsidRPr="00682C07">
        <w:rPr>
          <w:color w:val="000000"/>
          <w:spacing w:val="0"/>
          <w:sz w:val="28"/>
          <w:szCs w:val="28"/>
        </w:rPr>
        <w:t>», по северо-восточной зоне – АО «Спецавтобаза по уборке города Курска».</w:t>
      </w:r>
    </w:p>
    <w:p w:rsidR="00D41E25" w:rsidRDefault="00D41E25" w:rsidP="00682C07">
      <w:pPr>
        <w:spacing w:line="240" w:lineRule="auto"/>
        <w:ind w:firstLine="709"/>
      </w:pPr>
    </w:p>
    <w:sectPr w:rsidR="00D41E2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o">
    <w:altName w:val="Arial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82C07"/>
    <w:rsid w:val="00156F70"/>
    <w:rsid w:val="004F3A71"/>
    <w:rsid w:val="00682C07"/>
    <w:rsid w:val="00AA3FA4"/>
    <w:rsid w:val="00D4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uiPriority w:val="99"/>
    <w:qFormat/>
    <w:rsid w:val="00682C07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SimSun" w:hAnsi="Times New Roman" w:cs="Times New Roman"/>
      <w:spacing w:val="5"/>
      <w:sz w:val="25"/>
      <w:szCs w:val="25"/>
      <w:lang w:eastAsia="zh-CN"/>
    </w:rPr>
  </w:style>
  <w:style w:type="paragraph" w:customStyle="1" w:styleId="LO-normal">
    <w:name w:val="LO-normal"/>
    <w:qFormat/>
    <w:rsid w:val="00682C07"/>
    <w:pPr>
      <w:widowControl w:val="0"/>
      <w:suppressAutoHyphens/>
      <w:spacing w:after="0" w:line="240" w:lineRule="auto"/>
    </w:pPr>
    <w:rPr>
      <w:rFonts w:ascii="Arimo" w:eastAsia="Arimo" w:hAnsi="Arimo" w:cs="Arimo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8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Tulupova</dc:creator>
  <cp:lastModifiedBy>Tulupova</cp:lastModifiedBy>
  <cp:revision>2</cp:revision>
  <cp:lastPrinted>2025-03-31T07:13:00Z</cp:lastPrinted>
  <dcterms:created xsi:type="dcterms:W3CDTF">2025-03-31T08:35:00Z</dcterms:created>
  <dcterms:modified xsi:type="dcterms:W3CDTF">2025-03-31T08:35:00Z</dcterms:modified>
</cp:coreProperties>
</file>