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18" w:rsidRDefault="003A1718" w:rsidP="003A1718">
      <w:pPr>
        <w:pStyle w:val="ConsPlusNormal"/>
        <w:jc w:val="center"/>
        <w:outlineLvl w:val="0"/>
        <w:rPr>
          <w:b/>
        </w:rPr>
      </w:pPr>
    </w:p>
    <w:p w:rsidR="003A1718" w:rsidRPr="00610FCE" w:rsidRDefault="003A1718" w:rsidP="001576FB">
      <w:pPr>
        <w:pStyle w:val="ConsPlusNormal"/>
        <w:jc w:val="center"/>
        <w:outlineLvl w:val="0"/>
        <w:rPr>
          <w:b/>
        </w:rPr>
      </w:pPr>
      <w:r w:rsidRPr="00610FCE">
        <w:rPr>
          <w:b/>
        </w:rPr>
        <w:t>ПАСПОРТ</w:t>
      </w:r>
    </w:p>
    <w:p w:rsidR="003A1718" w:rsidRPr="00610FCE" w:rsidRDefault="003A1718" w:rsidP="001576FB">
      <w:pPr>
        <w:pStyle w:val="ConsPlusNormal"/>
        <w:jc w:val="center"/>
        <w:rPr>
          <w:b/>
        </w:rPr>
      </w:pPr>
      <w:r w:rsidRPr="00610FCE">
        <w:rPr>
          <w:b/>
        </w:rPr>
        <w:t>государственной программы Курской области</w:t>
      </w:r>
    </w:p>
    <w:p w:rsidR="003A1718" w:rsidRPr="00610FCE" w:rsidRDefault="003A1718" w:rsidP="001576FB">
      <w:pPr>
        <w:pStyle w:val="ConsPlusNormal"/>
        <w:jc w:val="center"/>
        <w:rPr>
          <w:b/>
        </w:rPr>
      </w:pPr>
      <w:r w:rsidRPr="00610FCE">
        <w:rPr>
          <w:b/>
        </w:rPr>
        <w:t>"Развитие экономики и внешних связей Курской области"</w:t>
      </w:r>
    </w:p>
    <w:p w:rsidR="003A1718" w:rsidRPr="00F44B86" w:rsidRDefault="003A1718" w:rsidP="001576FB">
      <w:pPr>
        <w:pStyle w:val="ConsPlusNormal"/>
        <w:jc w:val="both"/>
      </w:pPr>
    </w:p>
    <w:p w:rsidR="00500E98" w:rsidRPr="001576FB" w:rsidRDefault="00500E98" w:rsidP="001576FB">
      <w:pPr>
        <w:pStyle w:val="ConsPlusNormal"/>
        <w:outlineLvl w:val="0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Ответственный исполнитель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экономике и развитию Курской области</w:t>
            </w:r>
          </w:p>
        </w:tc>
      </w:tr>
      <w:tr w:rsidR="00500E98" w:rsidRPr="001576FB" w:rsidTr="00FC1E34">
        <w:trPr>
          <w:trHeight w:val="1607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Соисполнители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 xml:space="preserve">комитет </w:t>
            </w:r>
            <w:r w:rsidR="008B785C">
              <w:t xml:space="preserve">промышленности, торговли и </w:t>
            </w:r>
            <w:r w:rsidR="00101F06">
              <w:t xml:space="preserve">предпринимательства </w:t>
            </w:r>
            <w:r w:rsidRPr="001576FB">
              <w:t>Курской области,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 xml:space="preserve">комитет </w:t>
            </w:r>
            <w:r w:rsidR="00101F06">
              <w:t xml:space="preserve">цифрового развития и связи </w:t>
            </w:r>
            <w:r w:rsidRPr="001576FB">
              <w:t xml:space="preserve"> Курской области,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>комитет региональной безопасности Курской области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Участники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Администрация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агропромышленного комплекса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жилищно-коммунального хозяйства и ТЭК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информации и печати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молодеж</w:t>
            </w:r>
            <w:r w:rsidR="007A693B">
              <w:t xml:space="preserve">ной политики </w:t>
            </w:r>
            <w:r w:rsidRPr="001576FB">
              <w:t>Курской области,</w:t>
            </w:r>
          </w:p>
          <w:p w:rsidR="00500E98" w:rsidRPr="00D8053D" w:rsidRDefault="00500E98" w:rsidP="001576FB">
            <w:pPr>
              <w:pStyle w:val="ConsPlusNormal"/>
              <w:jc w:val="both"/>
            </w:pPr>
            <w:r w:rsidRPr="001576FB">
              <w:t>комитет по культуре Курской области,</w:t>
            </w:r>
          </w:p>
          <w:p w:rsidR="00C44547" w:rsidRPr="00C44547" w:rsidRDefault="00C44547" w:rsidP="001576FB">
            <w:pPr>
              <w:pStyle w:val="ConsPlusNormal"/>
              <w:jc w:val="both"/>
            </w:pPr>
            <w:r>
              <w:t>комитет пищевой и перерабатывающей промышленности и продовольствия Курской области,</w:t>
            </w:r>
          </w:p>
          <w:p w:rsidR="00500E98" w:rsidRDefault="00500E98" w:rsidP="001576FB">
            <w:pPr>
              <w:pStyle w:val="ConsPlusNormal"/>
              <w:jc w:val="both"/>
            </w:pPr>
            <w:r w:rsidRPr="001576FB">
              <w:t>комитет строительства и архитектуры Курской области</w:t>
            </w:r>
            <w:r w:rsidR="00101F06">
              <w:t xml:space="preserve"> (до 31.12.2017 года),</w:t>
            </w:r>
          </w:p>
          <w:p w:rsidR="00101F06" w:rsidRPr="001576FB" w:rsidRDefault="00101F06" w:rsidP="001576FB">
            <w:pPr>
              <w:pStyle w:val="ConsPlusNormal"/>
              <w:jc w:val="both"/>
            </w:pPr>
            <w:r>
              <w:t>комитет строительства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управлению имуществом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комитет </w:t>
            </w:r>
            <w:r w:rsidR="00101F06">
              <w:t xml:space="preserve">цифрового развития и связи </w:t>
            </w:r>
            <w:r w:rsidRPr="001576FB">
              <w:t xml:space="preserve">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лесного хозяйства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комитет по физической культуре и спорту Курской области, </w:t>
            </w:r>
          </w:p>
          <w:p w:rsidR="00BE6568" w:rsidRPr="00BE6568" w:rsidRDefault="00BE6568" w:rsidP="001576FB">
            <w:pPr>
              <w:pStyle w:val="ConsPlusNormal"/>
              <w:jc w:val="both"/>
            </w:pPr>
            <w:r>
              <w:t>комитет природных ресурсов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по труду и занятости населения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образования и науки Курской области,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lastRenderedPageBreak/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500E98" w:rsidRDefault="00500E98" w:rsidP="001576FB">
            <w:pPr>
              <w:pStyle w:val="ConsPlusNormal"/>
              <w:jc w:val="both"/>
            </w:pPr>
            <w:r w:rsidRPr="001576FB">
              <w:t>управление ветеринарии Курской области,</w:t>
            </w:r>
          </w:p>
          <w:p w:rsidR="00B26F5A" w:rsidRPr="001576FB" w:rsidRDefault="00B26F5A" w:rsidP="001576FB">
            <w:pPr>
              <w:pStyle w:val="ConsPlusNormal"/>
              <w:jc w:val="both"/>
            </w:pPr>
            <w:r>
              <w:t>Представительство Курской области при Правительстве Российской Федерации,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комитет региональной безопасности Курской области</w:t>
            </w:r>
            <w:r w:rsidR="00BE6568">
              <w:t>,</w:t>
            </w:r>
          </w:p>
          <w:p w:rsidR="00500E98" w:rsidRPr="001576FB" w:rsidRDefault="00BE6568" w:rsidP="001576FB">
            <w:pPr>
              <w:pStyle w:val="ConsPlusNormal"/>
              <w:jc w:val="both"/>
            </w:pPr>
            <w:r>
              <w:t>комитет транспорта и автомобильных дорог Курской области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Подпрограммы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1. «</w:t>
            </w:r>
            <w:hyperlink r:id="rId5" w:history="1">
              <w:r w:rsidRPr="001576FB">
                <w:t>Создание</w:t>
              </w:r>
            </w:hyperlink>
            <w:r w:rsidRPr="001576FB">
              <w:t xml:space="preserve"> благоприятных условий для привлечения инвестиций в экономику Курской области»;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2.«</w:t>
            </w:r>
            <w:hyperlink r:id="rId6" w:history="1">
              <w:r w:rsidRPr="001576FB">
                <w:t>Развитие</w:t>
              </w:r>
            </w:hyperlink>
            <w:r w:rsidRPr="001576FB">
              <w:t xml:space="preserve"> малого и среднего предпринимательства в Курской области»;</w:t>
            </w:r>
          </w:p>
          <w:p w:rsidR="00500E98" w:rsidRPr="001576FB" w:rsidRDefault="002A4243" w:rsidP="002A4243">
            <w:pPr>
              <w:pStyle w:val="ConsPlusNormal"/>
              <w:jc w:val="both"/>
            </w:pPr>
            <w:r>
              <w:t>3.</w:t>
            </w:r>
            <w:r w:rsidR="00500E98" w:rsidRPr="001576FB">
              <w:t>«</w:t>
            </w:r>
            <w:hyperlink r:id="rId7" w:history="1">
              <w:r w:rsidR="00500E98" w:rsidRPr="001576FB">
                <w:t>Повышение</w:t>
              </w:r>
            </w:hyperlink>
            <w:r w:rsidR="00500E98" w:rsidRPr="001576FB">
              <w:t xml:space="preserve"> доступности государственных и муниципальных услуг в Курской области»;</w:t>
            </w:r>
          </w:p>
          <w:p w:rsidR="00500E98" w:rsidRPr="001576FB" w:rsidRDefault="002A4243" w:rsidP="001576FB">
            <w:pPr>
              <w:pStyle w:val="ConsPlusNormal"/>
              <w:jc w:val="both"/>
            </w:pPr>
            <w:r>
              <w:t>4.</w:t>
            </w:r>
            <w:r w:rsidR="00500E98" w:rsidRPr="001576FB">
              <w:t>«</w:t>
            </w:r>
            <w:hyperlink r:id="rId8" w:history="1">
              <w:r w:rsidR="00500E98" w:rsidRPr="001576FB">
                <w:t>Развитие</w:t>
              </w:r>
            </w:hyperlink>
            <w:r w:rsidR="00500E98" w:rsidRPr="001576FB">
              <w:t xml:space="preserve"> внешнеэкономической деятельности Курской области и межрегиональных связей с регионами Российской Федерации»;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 xml:space="preserve">5. «О </w:t>
            </w:r>
            <w:hyperlink r:id="rId9" w:history="1">
              <w:r w:rsidRPr="001576FB">
                <w:t>реализации</w:t>
              </w:r>
            </w:hyperlink>
            <w:r w:rsidRPr="001576FB"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6.«</w:t>
            </w:r>
            <w:hyperlink w:anchor="Par3579" w:history="1">
              <w:r w:rsidRPr="001576FB">
                <w:t>Использование</w:t>
              </w:r>
            </w:hyperlink>
            <w:r w:rsidR="00C8268A">
              <w:t xml:space="preserve"> </w:t>
            </w:r>
            <w:r w:rsidRPr="001576FB">
              <w:t>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500E98" w:rsidRPr="001576FB" w:rsidRDefault="00500E98" w:rsidP="00CB699D">
            <w:pPr>
              <w:pStyle w:val="ConsPlusNormal"/>
              <w:jc w:val="both"/>
            </w:pPr>
            <w:r w:rsidRPr="001576FB">
              <w:t>7.«</w:t>
            </w:r>
            <w:hyperlink r:id="rId10" w:history="1">
              <w:r w:rsidRPr="001576FB">
                <w:t>Обеспечение</w:t>
              </w:r>
            </w:hyperlink>
            <w:r w:rsidRPr="001576FB"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500E98" w:rsidRPr="001576FB" w:rsidTr="00D8053D">
        <w:trPr>
          <w:trHeight w:val="541"/>
        </w:trPr>
        <w:tc>
          <w:tcPr>
            <w:tcW w:w="3118" w:type="dxa"/>
          </w:tcPr>
          <w:p w:rsidR="00500E98" w:rsidRDefault="00500E98" w:rsidP="001576FB">
            <w:pPr>
              <w:pStyle w:val="ConsPlusNormal"/>
            </w:pPr>
            <w:r w:rsidRPr="001576FB">
              <w:t>Программно-целевые инструменты программы</w:t>
            </w:r>
          </w:p>
          <w:p w:rsidR="00846792" w:rsidRDefault="00846792" w:rsidP="001576FB">
            <w:pPr>
              <w:pStyle w:val="ConsPlusNormal"/>
            </w:pPr>
          </w:p>
          <w:p w:rsidR="00846792" w:rsidRDefault="00846792" w:rsidP="001576FB">
            <w:pPr>
              <w:pStyle w:val="ConsPlusNormal"/>
            </w:pPr>
            <w:r>
              <w:lastRenderedPageBreak/>
              <w:t>Региональные проекты</w:t>
            </w:r>
          </w:p>
          <w:p w:rsidR="00846792" w:rsidRPr="001576FB" w:rsidRDefault="00846792" w:rsidP="001576FB">
            <w:pPr>
              <w:pStyle w:val="ConsPlusNormal"/>
            </w:pPr>
            <w:r>
              <w:t>программы</w:t>
            </w:r>
          </w:p>
        </w:tc>
        <w:tc>
          <w:tcPr>
            <w:tcW w:w="340" w:type="dxa"/>
          </w:tcPr>
          <w:p w:rsidR="00500E98" w:rsidRDefault="00500E98" w:rsidP="001576FB">
            <w:pPr>
              <w:pStyle w:val="ConsPlusNormal"/>
              <w:jc w:val="both"/>
            </w:pPr>
            <w:r w:rsidRPr="001576FB">
              <w:lastRenderedPageBreak/>
              <w:t>-</w:t>
            </w: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</w:p>
          <w:p w:rsidR="008055D2" w:rsidRPr="001576FB" w:rsidRDefault="008055D2" w:rsidP="001576FB">
            <w:pPr>
              <w:pStyle w:val="ConsPlusNormal"/>
              <w:jc w:val="both"/>
            </w:pPr>
            <w:r>
              <w:lastRenderedPageBreak/>
              <w:t xml:space="preserve">- </w:t>
            </w:r>
          </w:p>
        </w:tc>
        <w:tc>
          <w:tcPr>
            <w:tcW w:w="5614" w:type="dxa"/>
          </w:tcPr>
          <w:p w:rsidR="00846792" w:rsidRDefault="00500E98" w:rsidP="001576FB">
            <w:pPr>
              <w:pStyle w:val="ConsPlusNormal"/>
              <w:jc w:val="both"/>
            </w:pPr>
            <w:r w:rsidRPr="001576FB">
              <w:lastRenderedPageBreak/>
              <w:t>отсутствуют</w:t>
            </w:r>
          </w:p>
          <w:p w:rsidR="00846792" w:rsidRDefault="00846792" w:rsidP="001576FB">
            <w:pPr>
              <w:pStyle w:val="ConsPlusNormal"/>
              <w:jc w:val="both"/>
            </w:pPr>
          </w:p>
          <w:p w:rsidR="00846792" w:rsidRDefault="00846792" w:rsidP="001576FB">
            <w:pPr>
              <w:pStyle w:val="ConsPlusNormal"/>
              <w:jc w:val="both"/>
            </w:pPr>
          </w:p>
          <w:p w:rsidR="00846792" w:rsidRDefault="00846792" w:rsidP="001576FB">
            <w:pPr>
              <w:pStyle w:val="ConsPlusNormal"/>
              <w:jc w:val="both"/>
            </w:pPr>
          </w:p>
          <w:p w:rsidR="008055D2" w:rsidRDefault="008055D2" w:rsidP="001576FB">
            <w:pPr>
              <w:pStyle w:val="ConsPlusNormal"/>
              <w:jc w:val="both"/>
            </w:pPr>
            <w:r>
              <w:lastRenderedPageBreak/>
              <w:t>«Системные меры по повышению производительности труда»,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«Адресная поддержка повышения производительности труда на предприятиях»,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5E791D">
              <w:t xml:space="preserve">Создание благоприятных условий для осуществления деятельности </w:t>
            </w:r>
            <w:proofErr w:type="spellStart"/>
            <w:r w:rsidR="005E791D">
              <w:t>самозанятыми</w:t>
            </w:r>
            <w:proofErr w:type="spellEnd"/>
            <w:r w:rsidR="005E791D">
              <w:t xml:space="preserve"> гражданами</w:t>
            </w:r>
            <w:r>
              <w:t>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750B44">
              <w:t>Создание условий для легкого старта и комфортного ведения бизнеса</w:t>
            </w:r>
            <w:r>
              <w:t>»,</w:t>
            </w:r>
          </w:p>
          <w:p w:rsidR="008055D2" w:rsidRDefault="008055D2" w:rsidP="001576FB">
            <w:pPr>
              <w:pStyle w:val="ConsPlusNormal"/>
              <w:jc w:val="both"/>
            </w:pPr>
            <w:r>
              <w:t>«</w:t>
            </w:r>
            <w:r w:rsidR="00750B44">
              <w:t>Акселерация субъекто</w:t>
            </w:r>
            <w:r w:rsidR="00B26F5A">
              <w:t>в малого и среднего предпринима</w:t>
            </w:r>
            <w:r w:rsidR="00750B44">
              <w:t>тельства</w:t>
            </w:r>
            <w:r>
              <w:t>»,</w:t>
            </w:r>
          </w:p>
          <w:p w:rsidR="00846792" w:rsidRPr="001576FB" w:rsidRDefault="008055D2" w:rsidP="00750B44">
            <w:pPr>
              <w:pStyle w:val="ConsPlusNormal"/>
              <w:jc w:val="both"/>
            </w:pPr>
            <w:r>
              <w:t>«</w:t>
            </w:r>
            <w:r w:rsidR="00750B44">
              <w:t>Популяризация предпринимательства</w:t>
            </w:r>
            <w:r>
              <w:t>»</w:t>
            </w:r>
            <w:r w:rsidR="00846792">
              <w:t xml:space="preserve">     </w:t>
            </w:r>
          </w:p>
        </w:tc>
      </w:tr>
      <w:tr w:rsidR="00500E98" w:rsidRPr="001576FB" w:rsidTr="00D8053D">
        <w:trPr>
          <w:trHeight w:val="456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Цели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F63F2D" w:rsidRDefault="00500E98" w:rsidP="001576FB">
            <w:pPr>
              <w:pStyle w:val="ConsPlusNormal"/>
              <w:jc w:val="both"/>
            </w:pPr>
            <w:r w:rsidRPr="001576FB">
              <w:t>создание благоприятного предпринимательского климата и условий для ведения бизнеса;</w:t>
            </w:r>
            <w:r w:rsidR="00F63F2D">
              <w:t xml:space="preserve"> создание условий для развития обрабатывающих отраслей в сфере промышленности</w:t>
            </w:r>
            <w:r w:rsidR="00F63F2D" w:rsidRPr="00F63F2D">
              <w:t>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повышение качества и доступности государственных и муниципальных услуг;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500E98" w:rsidRPr="001576FB" w:rsidRDefault="00500E98" w:rsidP="001576F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76FB"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500E98" w:rsidRPr="00A47B62" w:rsidRDefault="00500E98" w:rsidP="001576FB">
            <w:pPr>
              <w:pStyle w:val="ConsPlusNormal"/>
              <w:jc w:val="both"/>
            </w:pPr>
            <w:r w:rsidRPr="001576FB">
              <w:t xml:space="preserve">повышение эффективности государственного </w:t>
            </w:r>
            <w:r w:rsidRPr="001576FB">
              <w:lastRenderedPageBreak/>
              <w:t>и муниципального управления</w:t>
            </w:r>
          </w:p>
        </w:tc>
      </w:tr>
      <w:tr w:rsidR="00500E98" w:rsidRPr="001576FB" w:rsidTr="00D8053D">
        <w:trPr>
          <w:trHeight w:val="1530"/>
        </w:trPr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Задачи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условий для привлечения инвестиций в экономику Курской области</w:t>
            </w:r>
            <w:r w:rsidR="00F63F2D">
              <w:t>, в том числе путем формирования особой экономической зоны промышленно-производственного типа</w:t>
            </w:r>
            <w:r w:rsidRPr="001576FB">
              <w:t>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благоприятной конкурентной среды;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повышение предпринимательской активности и развитие малого и среднего предпринимательства;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повышение доступности и качества государственных и муниципальных услуг;</w:t>
            </w:r>
          </w:p>
          <w:p w:rsidR="00CC77AF" w:rsidRPr="004D1B96" w:rsidRDefault="00CC77AF" w:rsidP="001576FB">
            <w:pPr>
              <w:tabs>
                <w:tab w:val="left" w:pos="33"/>
                <w:tab w:val="left" w:pos="312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C77AF"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      </w:r>
            <w:r w:rsidRPr="00CC77AF">
              <w:rPr>
                <w:sz w:val="24"/>
                <w:szCs w:val="24"/>
              </w:rPr>
              <w:t>;</w:t>
            </w:r>
          </w:p>
          <w:p w:rsidR="00500E98" w:rsidRPr="001576FB" w:rsidRDefault="00500E98" w:rsidP="001576FB">
            <w:pPr>
              <w:tabs>
                <w:tab w:val="left" w:pos="33"/>
                <w:tab w:val="left" w:pos="312"/>
              </w:tabs>
              <w:spacing w:line="270" w:lineRule="exact"/>
              <w:jc w:val="both"/>
              <w:rPr>
                <w:rFonts w:eastAsia="Calibri"/>
              </w:rPr>
            </w:pPr>
            <w:r w:rsidRPr="001576FB">
              <w:t>укрепление связей с соотечественниками и их общественными объединениями</w:t>
            </w:r>
            <w:r w:rsidRPr="001576FB">
              <w:rPr>
                <w:rFonts w:eastAsia="Calibri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  <w:rPr>
                <w:lang w:eastAsia="ru-RU"/>
              </w:rPr>
            </w:pPr>
            <w:r w:rsidRPr="001576FB">
              <w:rPr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1576FB">
              <w:rPr>
                <w:lang w:eastAsia="ru-RU"/>
              </w:rPr>
              <w:t>Россотрудничество</w:t>
            </w:r>
            <w:proofErr w:type="spellEnd"/>
            <w:r w:rsidRPr="001576FB">
              <w:rPr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500E98" w:rsidRPr="001576FB" w:rsidRDefault="00500E98" w:rsidP="001576FB">
            <w:pPr>
              <w:pStyle w:val="ConsPlusNormal"/>
              <w:spacing w:line="270" w:lineRule="exact"/>
              <w:jc w:val="both"/>
            </w:pPr>
            <w:r w:rsidRPr="001576FB"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темп роста (индекс роста) физического объема инвестиций в основной капитал, за </w:t>
            </w:r>
            <w:r>
              <w:rPr>
                <w:rFonts w:eastAsiaTheme="minorHAnsi"/>
                <w:lang w:eastAsia="en-US"/>
              </w:rPr>
              <w:lastRenderedPageBreak/>
              <w:t>исключением инвестиций инфраструктурных монополий (федеральные проекты) и бюджетных ассигнований федерального бюджета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резидентов особой экономической зоны промышленно-производственного типа (нарастающим итогом)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</w:t>
            </w:r>
            <w:r w:rsidRPr="009410FF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количество подписанных документов о сотрудничестве со странами и регионами ближнего и </w:t>
            </w:r>
            <w:r w:rsidR="000A016D">
              <w:rPr>
                <w:rFonts w:eastAsiaTheme="minorHAnsi"/>
                <w:lang w:eastAsia="en-US"/>
              </w:rPr>
              <w:t>дальнего зарубежья и с регионами Российской Федерации, в том числе об установлении побратимских связей (единиц)</w:t>
            </w:r>
            <w:r w:rsidR="000A016D" w:rsidRPr="000A016D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внедренных в Курской области направлений регионального экспортного стандарта 2.0 (единиц, нарастающим итогом)</w:t>
            </w:r>
            <w:r w:rsidRPr="000A016D">
              <w:rPr>
                <w:rFonts w:eastAsiaTheme="minorHAnsi"/>
                <w:lang w:eastAsia="en-US"/>
              </w:rPr>
              <w:t>;</w:t>
            </w:r>
          </w:p>
          <w:p w:rsidR="000A016D" w:rsidRPr="000A016D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</w:t>
            </w:r>
            <w:r w:rsidRPr="000A016D">
              <w:rPr>
                <w:rFonts w:eastAsiaTheme="minorHAnsi"/>
                <w:lang w:eastAsia="en-US"/>
              </w:rPr>
              <w:t>;</w:t>
            </w:r>
          </w:p>
          <w:p w:rsidR="009410FF" w:rsidRPr="009410FF" w:rsidRDefault="000A016D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  <w:r w:rsidR="009410FF">
              <w:rPr>
                <w:rFonts w:eastAsiaTheme="minorHAnsi"/>
                <w:lang w:eastAsia="en-US"/>
              </w:rPr>
              <w:t xml:space="preserve"> </w:t>
            </w:r>
          </w:p>
          <w:p w:rsidR="009410FF" w:rsidRPr="009410FF" w:rsidRDefault="009410FF" w:rsidP="00A53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00E98" w:rsidRPr="001576FB" w:rsidRDefault="00500E98" w:rsidP="000A016D">
            <w:pPr>
              <w:autoSpaceDE w:val="0"/>
              <w:autoSpaceDN w:val="0"/>
              <w:adjustRightInd w:val="0"/>
              <w:jc w:val="both"/>
            </w:pP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8C52A2" w:rsidRDefault="00500E98" w:rsidP="008C52A2">
            <w:pPr>
              <w:pStyle w:val="ConsPlusNormal"/>
              <w:jc w:val="both"/>
            </w:pPr>
            <w:r w:rsidRPr="001576FB">
              <w:t>2014 - 202</w:t>
            </w:r>
            <w:r w:rsidR="008C52A2" w:rsidRPr="008C52A2">
              <w:t>4</w:t>
            </w:r>
            <w:r w:rsidRPr="001576FB">
              <w:t xml:space="preserve"> годы, в </w:t>
            </w:r>
            <w:r w:rsidR="008C52A2">
              <w:t>два</w:t>
            </w:r>
            <w:r w:rsidRPr="001576FB">
              <w:t xml:space="preserve"> этап</w:t>
            </w:r>
            <w:r w:rsidR="008C52A2">
              <w:t>а</w:t>
            </w:r>
            <w:r w:rsidR="008C52A2" w:rsidRPr="008C52A2">
              <w:t>:</w:t>
            </w:r>
          </w:p>
          <w:p w:rsidR="008C52A2" w:rsidRDefault="008C52A2" w:rsidP="008C52A2">
            <w:pPr>
              <w:pStyle w:val="ConsPlusNormal"/>
              <w:jc w:val="both"/>
            </w:pPr>
            <w:r>
              <w:rPr>
                <w:lang w:val="en-US"/>
              </w:rPr>
              <w:t>I</w:t>
            </w:r>
            <w:r w:rsidRPr="008C52A2">
              <w:t xml:space="preserve"> </w:t>
            </w:r>
            <w:r>
              <w:t>этап -2014-2018 годы</w:t>
            </w:r>
          </w:p>
          <w:p w:rsidR="008C52A2" w:rsidRPr="008C52A2" w:rsidRDefault="008C52A2" w:rsidP="008C52A2">
            <w:pPr>
              <w:pStyle w:val="ConsPlusNormal"/>
              <w:jc w:val="both"/>
            </w:pPr>
            <w:r>
              <w:rPr>
                <w:lang w:val="en-US"/>
              </w:rPr>
              <w:t>II</w:t>
            </w:r>
            <w:r w:rsidRPr="008C52A2">
              <w:t xml:space="preserve"> </w:t>
            </w:r>
            <w:r>
              <w:t>этап-2019-2024 годы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Default="00500E98" w:rsidP="001576FB">
            <w:pPr>
              <w:pStyle w:val="ConsPlusNormal"/>
            </w:pPr>
            <w:r w:rsidRPr="001576FB">
              <w:t>Объемы бюджетных ассигнований программы</w:t>
            </w: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</w:p>
          <w:p w:rsidR="00530A36" w:rsidRDefault="00530A36" w:rsidP="001576FB">
            <w:pPr>
              <w:pStyle w:val="ConsPlusNormal"/>
            </w:pPr>
            <w:r>
              <w:t>Объем налоговых расходов Курской</w:t>
            </w:r>
          </w:p>
          <w:p w:rsidR="00530A36" w:rsidRDefault="00530A36" w:rsidP="001576FB">
            <w:pPr>
              <w:pStyle w:val="ConsPlusNormal"/>
            </w:pPr>
            <w:r>
              <w:t>области в рамках</w:t>
            </w:r>
          </w:p>
          <w:p w:rsidR="00530A36" w:rsidRPr="001576FB" w:rsidRDefault="00530A36" w:rsidP="001576FB">
            <w:pPr>
              <w:pStyle w:val="ConsPlusNormal"/>
            </w:pPr>
            <w:r>
              <w:t xml:space="preserve">реализации государственной программы (всего) 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lastRenderedPageBreak/>
              <w:t>-</w:t>
            </w:r>
          </w:p>
        </w:tc>
        <w:tc>
          <w:tcPr>
            <w:tcW w:w="5614" w:type="dxa"/>
          </w:tcPr>
          <w:p w:rsidR="00500E98" w:rsidRPr="00937945" w:rsidRDefault="00500E98" w:rsidP="00E612CF">
            <w:pPr>
              <w:pStyle w:val="ConsPlusNormal"/>
              <w:jc w:val="both"/>
            </w:pPr>
            <w:r w:rsidRPr="00937945">
              <w:t xml:space="preserve">общий объем бюджетных ассигнований за счет средств областного бюджета на реализацию государственной программы составляет  </w:t>
            </w:r>
            <w:r w:rsidRPr="00937945">
              <w:rPr>
                <w:color w:val="FF0000"/>
              </w:rPr>
              <w:t xml:space="preserve"> </w:t>
            </w:r>
            <w:r w:rsidR="007615A6" w:rsidRPr="007615A6">
              <w:t>6</w:t>
            </w:r>
            <w:r w:rsidR="0096231B" w:rsidRPr="001B686A">
              <w:rPr>
                <w:color w:val="000000" w:themeColor="text1"/>
                <w:lang w:val="en-US"/>
              </w:rPr>
              <w:t> </w:t>
            </w:r>
            <w:r w:rsidR="007615A6">
              <w:rPr>
                <w:color w:val="000000" w:themeColor="text1"/>
              </w:rPr>
              <w:t>311</w:t>
            </w:r>
            <w:r w:rsidR="0096231B" w:rsidRPr="001B686A">
              <w:rPr>
                <w:color w:val="000000" w:themeColor="text1"/>
                <w:lang w:val="en-US"/>
              </w:rPr>
              <w:t> </w:t>
            </w:r>
            <w:r w:rsidR="007615A6">
              <w:rPr>
                <w:color w:val="000000" w:themeColor="text1"/>
              </w:rPr>
              <w:t>461</w:t>
            </w:r>
            <w:r w:rsidR="0096231B" w:rsidRPr="001B686A">
              <w:rPr>
                <w:color w:val="000000" w:themeColor="text1"/>
              </w:rPr>
              <w:t>,</w:t>
            </w:r>
            <w:r w:rsidR="000A016D" w:rsidRPr="000A016D">
              <w:rPr>
                <w:color w:val="000000" w:themeColor="text1"/>
              </w:rPr>
              <w:t>1</w:t>
            </w:r>
            <w:r w:rsidR="007615A6">
              <w:rPr>
                <w:color w:val="000000" w:themeColor="text1"/>
              </w:rPr>
              <w:t xml:space="preserve">37 </w:t>
            </w:r>
            <w:r w:rsidRPr="00937945">
              <w:t>тыс</w:t>
            </w:r>
            <w:r w:rsidRPr="00937945">
              <w:rPr>
                <w:color w:val="FF0000"/>
              </w:rPr>
              <w:t>.</w:t>
            </w:r>
            <w:r w:rsidRPr="00937945">
              <w:t xml:space="preserve"> рублей, в том числе по годам: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2014 год – 375 568,040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2015 год – 322 948,118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2016 год – 327 611,323 тыс. рублей;</w:t>
            </w:r>
          </w:p>
          <w:p w:rsidR="00500E98" w:rsidRPr="00DF2C2E" w:rsidRDefault="00500E98" w:rsidP="004B7A06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2017 год – </w:t>
            </w:r>
            <w:r w:rsidR="004B7A06" w:rsidRPr="00DF2C2E">
              <w:rPr>
                <w:color w:val="000000" w:themeColor="text1"/>
              </w:rPr>
              <w:t>434 533,950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FC1E34" w:rsidRPr="00DF2C2E" w:rsidRDefault="00500E98" w:rsidP="0050113F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2018 год – </w:t>
            </w:r>
            <w:r w:rsidR="00EC457F" w:rsidRPr="00DF2C2E">
              <w:rPr>
                <w:color w:val="000000" w:themeColor="text1"/>
              </w:rPr>
              <w:t>526</w:t>
            </w:r>
            <w:r w:rsidR="0050113F" w:rsidRPr="00DF2C2E">
              <w:rPr>
                <w:color w:val="000000" w:themeColor="text1"/>
                <w:lang w:val="en-US"/>
              </w:rPr>
              <w:t> </w:t>
            </w:r>
            <w:r w:rsidR="00EC457F" w:rsidRPr="00DF2C2E">
              <w:rPr>
                <w:color w:val="000000" w:themeColor="text1"/>
              </w:rPr>
              <w:t>404</w:t>
            </w:r>
            <w:r w:rsidR="0050113F" w:rsidRPr="00DF2C2E">
              <w:rPr>
                <w:color w:val="000000" w:themeColor="text1"/>
              </w:rPr>
              <w:t>,</w:t>
            </w:r>
            <w:r w:rsidR="00EC457F" w:rsidRPr="00DF2C2E">
              <w:rPr>
                <w:color w:val="000000" w:themeColor="text1"/>
              </w:rPr>
              <w:t>366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EB634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2019 год – </w:t>
            </w:r>
            <w:r w:rsidR="0073359E" w:rsidRPr="00DF2C2E">
              <w:rPr>
                <w:color w:val="000000" w:themeColor="text1"/>
              </w:rPr>
              <w:t>7</w:t>
            </w:r>
            <w:r w:rsidR="00643BF1" w:rsidRPr="00DF2C2E">
              <w:rPr>
                <w:color w:val="000000" w:themeColor="text1"/>
              </w:rPr>
              <w:t>00</w:t>
            </w:r>
            <w:r w:rsidR="0073359E" w:rsidRPr="00DF2C2E">
              <w:rPr>
                <w:color w:val="000000" w:themeColor="text1"/>
              </w:rPr>
              <w:t> </w:t>
            </w:r>
            <w:r w:rsidR="00643BF1" w:rsidRPr="00DF2C2E">
              <w:rPr>
                <w:color w:val="000000" w:themeColor="text1"/>
              </w:rPr>
              <w:t>521</w:t>
            </w:r>
            <w:r w:rsidR="0073359E" w:rsidRPr="00DF2C2E">
              <w:rPr>
                <w:color w:val="000000" w:themeColor="text1"/>
              </w:rPr>
              <w:t>,6</w:t>
            </w:r>
            <w:r w:rsidR="00643BF1" w:rsidRPr="00DF2C2E">
              <w:rPr>
                <w:color w:val="000000" w:themeColor="text1"/>
              </w:rPr>
              <w:t>90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– </w:t>
            </w:r>
            <w:r w:rsidR="000A016D" w:rsidRPr="0007004B">
              <w:rPr>
                <w:color w:val="000000" w:themeColor="text1"/>
              </w:rPr>
              <w:t>975</w:t>
            </w:r>
            <w:r w:rsidR="0073359E" w:rsidRPr="00DF2C2E">
              <w:rPr>
                <w:color w:val="000000" w:themeColor="text1"/>
              </w:rPr>
              <w:t> </w:t>
            </w:r>
            <w:r w:rsidR="000A016D" w:rsidRPr="0007004B">
              <w:rPr>
                <w:color w:val="000000" w:themeColor="text1"/>
              </w:rPr>
              <w:t>832</w:t>
            </w:r>
            <w:r w:rsidR="0073359E" w:rsidRPr="00DF2C2E">
              <w:rPr>
                <w:color w:val="000000" w:themeColor="text1"/>
              </w:rPr>
              <w:t>,</w:t>
            </w:r>
            <w:r w:rsidR="000A016D" w:rsidRPr="0007004B">
              <w:rPr>
                <w:color w:val="000000" w:themeColor="text1"/>
              </w:rPr>
              <w:t>87</w:t>
            </w:r>
            <w:r w:rsidR="0073359E" w:rsidRPr="00DF2C2E">
              <w:rPr>
                <w:color w:val="000000" w:themeColor="text1"/>
              </w:rPr>
              <w:t>9</w:t>
            </w:r>
            <w:r w:rsidR="00FC1E34" w:rsidRPr="00DF2C2E">
              <w:rPr>
                <w:color w:val="000000" w:themeColor="text1"/>
              </w:rPr>
              <w:t xml:space="preserve"> тыс. рублей</w:t>
            </w:r>
            <w:r w:rsidR="001C1F23" w:rsidRPr="00DF2C2E">
              <w:rPr>
                <w:color w:val="000000" w:themeColor="text1"/>
              </w:rPr>
              <w:t xml:space="preserve"> </w:t>
            </w:r>
          </w:p>
          <w:p w:rsidR="0090526E" w:rsidRPr="00DF2C2E" w:rsidRDefault="0090526E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07004B" w:rsidRPr="0007004B">
              <w:rPr>
                <w:color w:val="000000" w:themeColor="text1"/>
              </w:rPr>
              <w:t>702</w:t>
            </w:r>
            <w:r w:rsidR="00EB6344" w:rsidRPr="00DF2C2E">
              <w:rPr>
                <w:color w:val="000000" w:themeColor="text1"/>
                <w:lang w:val="en-US"/>
              </w:rPr>
              <w:t> </w:t>
            </w:r>
            <w:r w:rsidR="0007004B" w:rsidRPr="0007004B">
              <w:rPr>
                <w:color w:val="000000" w:themeColor="text1"/>
              </w:rPr>
              <w:t>450</w:t>
            </w:r>
            <w:r w:rsidR="00EB6344" w:rsidRPr="00DF2C2E">
              <w:rPr>
                <w:color w:val="000000" w:themeColor="text1"/>
              </w:rPr>
              <w:t>,</w:t>
            </w:r>
            <w:r w:rsidR="0007004B" w:rsidRPr="0007004B">
              <w:rPr>
                <w:color w:val="000000" w:themeColor="text1"/>
              </w:rPr>
              <w:t>10</w:t>
            </w:r>
            <w:r w:rsidR="00DF2C2E" w:rsidRPr="00DF2C2E">
              <w:rPr>
                <w:color w:val="000000" w:themeColor="text1"/>
              </w:rPr>
              <w:t>7</w:t>
            </w:r>
            <w:r w:rsidR="00952AAC"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– </w:t>
            </w:r>
            <w:r w:rsidR="007615A6">
              <w:rPr>
                <w:color w:val="000000" w:themeColor="text1"/>
              </w:rPr>
              <w:t>647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594</w:t>
            </w:r>
            <w:r w:rsidR="0073359E" w:rsidRPr="00DF2C2E">
              <w:rPr>
                <w:color w:val="000000" w:themeColor="text1"/>
              </w:rPr>
              <w:t>,</w:t>
            </w:r>
            <w:r w:rsidR="00DF2C2E" w:rsidRPr="00DF2C2E">
              <w:rPr>
                <w:color w:val="000000" w:themeColor="text1"/>
              </w:rPr>
              <w:t>3</w:t>
            </w:r>
            <w:r w:rsidR="007615A6">
              <w:rPr>
                <w:color w:val="000000" w:themeColor="text1"/>
              </w:rPr>
              <w:t>82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– </w:t>
            </w:r>
            <w:r w:rsidR="007615A6">
              <w:rPr>
                <w:color w:val="000000" w:themeColor="text1"/>
              </w:rPr>
              <w:t>652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185</w:t>
            </w:r>
            <w:r w:rsidR="0073359E" w:rsidRPr="00DF2C2E">
              <w:rPr>
                <w:color w:val="000000" w:themeColor="text1"/>
              </w:rPr>
              <w:t>,</w:t>
            </w:r>
            <w:r w:rsidR="0007004B" w:rsidRPr="0007004B">
              <w:rPr>
                <w:color w:val="000000" w:themeColor="text1"/>
              </w:rPr>
              <w:t>2</w:t>
            </w:r>
            <w:r w:rsidR="007615A6">
              <w:rPr>
                <w:color w:val="000000" w:themeColor="text1"/>
              </w:rPr>
              <w:t>91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Pr="00DF2C2E" w:rsidRDefault="00D27571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2024 год – </w:t>
            </w:r>
            <w:r w:rsidR="007615A6">
              <w:rPr>
                <w:color w:val="000000" w:themeColor="text1"/>
              </w:rPr>
              <w:t>645</w:t>
            </w:r>
            <w:r w:rsidR="0073359E" w:rsidRPr="00DF2C2E">
              <w:rPr>
                <w:color w:val="000000" w:themeColor="text1"/>
              </w:rPr>
              <w:t> </w:t>
            </w:r>
            <w:r w:rsidR="0007004B" w:rsidRPr="00D8053D">
              <w:rPr>
                <w:color w:val="000000" w:themeColor="text1"/>
              </w:rPr>
              <w:t>8</w:t>
            </w:r>
            <w:r w:rsidR="007615A6">
              <w:rPr>
                <w:color w:val="000000" w:themeColor="text1"/>
              </w:rPr>
              <w:t>10</w:t>
            </w:r>
            <w:r w:rsidR="0073359E" w:rsidRPr="00DF2C2E">
              <w:rPr>
                <w:color w:val="000000" w:themeColor="text1"/>
              </w:rPr>
              <w:t>,</w:t>
            </w:r>
            <w:r w:rsidR="007615A6">
              <w:rPr>
                <w:color w:val="000000" w:themeColor="text1"/>
              </w:rPr>
              <w:t>991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D27571" w:rsidRDefault="00D27571" w:rsidP="001576FB">
            <w:pPr>
              <w:pStyle w:val="ConsPlusNormal"/>
              <w:jc w:val="both"/>
              <w:rPr>
                <w:highlight w:val="yellow"/>
              </w:rPr>
            </w:pPr>
          </w:p>
          <w:p w:rsidR="00500E98" w:rsidRPr="0073359E" w:rsidRDefault="00500E98" w:rsidP="001576FB">
            <w:pPr>
              <w:pStyle w:val="ConsPlusNormal"/>
              <w:jc w:val="both"/>
            </w:pPr>
            <w:r w:rsidRPr="0073359E">
              <w:t>из них:</w:t>
            </w:r>
          </w:p>
          <w:p w:rsidR="00500E98" w:rsidRPr="0073359E" w:rsidRDefault="0096231B" w:rsidP="000F6B88">
            <w:pPr>
              <w:pStyle w:val="ConsPlusNormal"/>
              <w:jc w:val="both"/>
            </w:pPr>
            <w:r>
              <w:t>средства областного бюджета –</w:t>
            </w:r>
            <w:r w:rsidR="007615A6">
              <w:t xml:space="preserve"> </w:t>
            </w:r>
            <w:r w:rsidRPr="0096231B">
              <w:rPr>
                <w:color w:val="000000" w:themeColor="text1"/>
              </w:rPr>
              <w:t>4 </w:t>
            </w:r>
            <w:r w:rsidR="007615A6">
              <w:rPr>
                <w:color w:val="000000" w:themeColor="text1"/>
              </w:rPr>
              <w:t>946</w:t>
            </w:r>
            <w:r w:rsidRPr="0096231B">
              <w:rPr>
                <w:color w:val="000000" w:themeColor="text1"/>
              </w:rPr>
              <w:t xml:space="preserve"> </w:t>
            </w:r>
            <w:r w:rsidR="00D77BB5" w:rsidRPr="00D77BB5">
              <w:rPr>
                <w:color w:val="000000" w:themeColor="text1"/>
              </w:rPr>
              <w:t>0</w:t>
            </w:r>
            <w:r w:rsidR="007615A6">
              <w:rPr>
                <w:color w:val="000000" w:themeColor="text1"/>
              </w:rPr>
              <w:t>49</w:t>
            </w:r>
            <w:r w:rsidRPr="0096231B">
              <w:rPr>
                <w:color w:val="000000" w:themeColor="text1"/>
              </w:rPr>
              <w:t>,</w:t>
            </w:r>
            <w:r w:rsidR="007615A6">
              <w:rPr>
                <w:color w:val="000000" w:themeColor="text1"/>
              </w:rPr>
              <w:t>65</w:t>
            </w:r>
            <w:r w:rsidR="00D77BB5" w:rsidRPr="00D77BB5">
              <w:rPr>
                <w:color w:val="000000" w:themeColor="text1"/>
              </w:rPr>
              <w:t>5</w:t>
            </w:r>
            <w:r>
              <w:rPr>
                <w:color w:val="FF0000"/>
              </w:rPr>
              <w:t xml:space="preserve"> </w:t>
            </w:r>
            <w:r w:rsidR="00500E98" w:rsidRPr="0073359E">
              <w:t>тыс. рублей, в том числе по годам: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2014 год – 212 489,142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2015 год – 186 113,686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2016 год – 252 316,534 тыс. рублей;</w:t>
            </w:r>
          </w:p>
          <w:p w:rsidR="00500E98" w:rsidRPr="00DF2C2E" w:rsidRDefault="00500E98" w:rsidP="00BF18EA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2017 год – </w:t>
            </w:r>
            <w:r w:rsidR="00BF18EA" w:rsidRPr="00DF2C2E">
              <w:rPr>
                <w:color w:val="000000" w:themeColor="text1"/>
              </w:rPr>
              <w:t>383 179,187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C3739C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2018 год – </w:t>
            </w:r>
            <w:r w:rsidR="00C3739C" w:rsidRPr="00DF2C2E">
              <w:rPr>
                <w:color w:val="000000" w:themeColor="text1"/>
              </w:rPr>
              <w:t>4</w:t>
            </w:r>
            <w:r w:rsidR="00EC457F" w:rsidRPr="00DF2C2E">
              <w:rPr>
                <w:color w:val="000000" w:themeColor="text1"/>
              </w:rPr>
              <w:t>90</w:t>
            </w:r>
            <w:r w:rsidR="00C3739C" w:rsidRPr="00DF2C2E">
              <w:rPr>
                <w:color w:val="000000" w:themeColor="text1"/>
              </w:rPr>
              <w:t xml:space="preserve"> </w:t>
            </w:r>
            <w:r w:rsidR="00EC457F" w:rsidRPr="00DF2C2E">
              <w:rPr>
                <w:color w:val="000000" w:themeColor="text1"/>
              </w:rPr>
              <w:t>091</w:t>
            </w:r>
            <w:r w:rsidR="00C3739C" w:rsidRPr="00DF2C2E">
              <w:rPr>
                <w:color w:val="000000" w:themeColor="text1"/>
              </w:rPr>
              <w:t>,</w:t>
            </w:r>
            <w:r w:rsidR="00EC457F" w:rsidRPr="00DF2C2E">
              <w:rPr>
                <w:color w:val="000000" w:themeColor="text1"/>
              </w:rPr>
              <w:t>066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40648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2019 год – </w:t>
            </w:r>
            <w:r w:rsidR="0073359E" w:rsidRPr="00DF2C2E">
              <w:rPr>
                <w:color w:val="000000" w:themeColor="text1"/>
              </w:rPr>
              <w:t>5</w:t>
            </w:r>
            <w:r w:rsidR="00AD2A3B" w:rsidRPr="00DF2C2E">
              <w:rPr>
                <w:color w:val="000000" w:themeColor="text1"/>
              </w:rPr>
              <w:t>31</w:t>
            </w:r>
            <w:r w:rsidR="0073359E" w:rsidRPr="00DF2C2E">
              <w:rPr>
                <w:color w:val="000000" w:themeColor="text1"/>
              </w:rPr>
              <w:t> </w:t>
            </w:r>
            <w:r w:rsidR="00AD2A3B" w:rsidRPr="00DF2C2E">
              <w:rPr>
                <w:color w:val="000000" w:themeColor="text1"/>
              </w:rPr>
              <w:t>1</w:t>
            </w:r>
            <w:r w:rsidR="0073359E" w:rsidRPr="00DF2C2E">
              <w:rPr>
                <w:color w:val="000000" w:themeColor="text1"/>
              </w:rPr>
              <w:t>1</w:t>
            </w:r>
            <w:r w:rsidR="00AD2A3B" w:rsidRPr="00DF2C2E">
              <w:rPr>
                <w:color w:val="000000" w:themeColor="text1"/>
              </w:rPr>
              <w:t>9</w:t>
            </w:r>
            <w:r w:rsidR="0073359E" w:rsidRPr="00DF2C2E">
              <w:rPr>
                <w:color w:val="000000" w:themeColor="text1"/>
              </w:rPr>
              <w:t>,</w:t>
            </w:r>
            <w:r w:rsidR="00AD2A3B" w:rsidRPr="00DF2C2E">
              <w:rPr>
                <w:color w:val="000000" w:themeColor="text1"/>
              </w:rPr>
              <w:t>290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500E98" w:rsidRPr="00DF2C2E" w:rsidRDefault="00500E98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– </w:t>
            </w:r>
            <w:r w:rsidR="0073359E" w:rsidRPr="00DF2C2E">
              <w:rPr>
                <w:color w:val="000000" w:themeColor="text1"/>
              </w:rPr>
              <w:t>5</w:t>
            </w:r>
            <w:r w:rsidR="00D77BB5" w:rsidRPr="00D77BB5">
              <w:rPr>
                <w:color w:val="000000" w:themeColor="text1"/>
              </w:rPr>
              <w:t>5</w:t>
            </w:r>
            <w:r w:rsidR="00DF2C2E" w:rsidRPr="00DF2C2E">
              <w:rPr>
                <w:color w:val="000000" w:themeColor="text1"/>
              </w:rPr>
              <w:t>8</w:t>
            </w:r>
            <w:r w:rsidR="0073359E" w:rsidRPr="00DF2C2E">
              <w:rPr>
                <w:color w:val="000000" w:themeColor="text1"/>
              </w:rPr>
              <w:t> </w:t>
            </w:r>
            <w:r w:rsidR="00DF2C2E" w:rsidRPr="00DF2C2E">
              <w:rPr>
                <w:color w:val="000000" w:themeColor="text1"/>
              </w:rPr>
              <w:t>8</w:t>
            </w:r>
            <w:r w:rsidR="00D77BB5" w:rsidRPr="00D77BB5">
              <w:rPr>
                <w:color w:val="000000" w:themeColor="text1"/>
              </w:rPr>
              <w:t>62</w:t>
            </w:r>
            <w:r w:rsidR="0073359E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07</w:t>
            </w:r>
            <w:r w:rsidR="00DF2C2E" w:rsidRPr="00DF2C2E">
              <w:rPr>
                <w:color w:val="000000" w:themeColor="text1"/>
              </w:rPr>
              <w:t>9</w:t>
            </w:r>
            <w:r w:rsidR="00FC1E34" w:rsidRPr="00DF2C2E">
              <w:rPr>
                <w:color w:val="000000" w:themeColor="text1"/>
              </w:rPr>
              <w:t xml:space="preserve"> тыс. рублей;</w:t>
            </w:r>
          </w:p>
          <w:p w:rsidR="0090526E" w:rsidRPr="00DF2C2E" w:rsidRDefault="0090526E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D77BB5" w:rsidRPr="00D77BB5">
              <w:rPr>
                <w:color w:val="000000" w:themeColor="text1"/>
              </w:rPr>
              <w:t>63</w:t>
            </w:r>
            <w:r w:rsidR="00DF2C2E" w:rsidRPr="00DF2C2E">
              <w:rPr>
                <w:color w:val="000000" w:themeColor="text1"/>
              </w:rPr>
              <w:t>3</w:t>
            </w:r>
            <w:r w:rsidR="0073359E" w:rsidRPr="00DF2C2E">
              <w:rPr>
                <w:color w:val="000000" w:themeColor="text1"/>
              </w:rPr>
              <w:t> </w:t>
            </w:r>
            <w:r w:rsidR="00D77BB5" w:rsidRPr="00D77BB5">
              <w:rPr>
                <w:color w:val="000000" w:themeColor="text1"/>
              </w:rPr>
              <w:t>322</w:t>
            </w:r>
            <w:r w:rsidR="0073359E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107</w:t>
            </w:r>
            <w:r w:rsidR="00952AAC"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– </w:t>
            </w:r>
            <w:r w:rsidR="007615A6">
              <w:rPr>
                <w:color w:val="000000" w:themeColor="text1"/>
              </w:rPr>
              <w:t>577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388</w:t>
            </w:r>
            <w:r w:rsidR="0073359E" w:rsidRPr="00DF2C2E">
              <w:rPr>
                <w:color w:val="000000" w:themeColor="text1"/>
              </w:rPr>
              <w:t>,</w:t>
            </w:r>
            <w:r w:rsidR="007615A6">
              <w:rPr>
                <w:color w:val="000000" w:themeColor="text1"/>
              </w:rPr>
              <w:t>582</w:t>
            </w:r>
            <w:r w:rsidR="0073359E" w:rsidRPr="00DF2C2E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– </w:t>
            </w:r>
            <w:r w:rsidR="00D77BB5" w:rsidRPr="00D77BB5">
              <w:rPr>
                <w:color w:val="000000" w:themeColor="text1"/>
              </w:rPr>
              <w:t>5</w:t>
            </w:r>
            <w:r w:rsidR="007615A6">
              <w:rPr>
                <w:color w:val="000000" w:themeColor="text1"/>
              </w:rPr>
              <w:t>60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58</w:t>
            </w:r>
            <w:r w:rsidR="00D77BB5" w:rsidRPr="00D77BB5">
              <w:rPr>
                <w:color w:val="000000" w:themeColor="text1"/>
              </w:rPr>
              <w:t>3</w:t>
            </w:r>
            <w:r w:rsidR="0073359E" w:rsidRPr="00DF2C2E">
              <w:rPr>
                <w:color w:val="000000" w:themeColor="text1"/>
              </w:rPr>
              <w:t>,</w:t>
            </w:r>
            <w:r w:rsidR="007615A6">
              <w:rPr>
                <w:color w:val="000000" w:themeColor="text1"/>
              </w:rPr>
              <w:t>991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DF2C2E" w:rsidRDefault="00EC457F" w:rsidP="00F02CFE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  <w:r w:rsidRPr="00DF2C2E">
              <w:rPr>
                <w:color w:val="000000" w:themeColor="text1"/>
              </w:rPr>
              <w:t xml:space="preserve">2024 год – </w:t>
            </w:r>
            <w:r w:rsidR="007615A6">
              <w:rPr>
                <w:color w:val="000000" w:themeColor="text1"/>
              </w:rPr>
              <w:t>560</w:t>
            </w:r>
            <w:r w:rsidR="0073359E" w:rsidRPr="00DF2C2E">
              <w:rPr>
                <w:color w:val="000000" w:themeColor="text1"/>
              </w:rPr>
              <w:t> </w:t>
            </w:r>
            <w:r w:rsidR="007615A6">
              <w:rPr>
                <w:color w:val="000000" w:themeColor="text1"/>
              </w:rPr>
              <w:t>583</w:t>
            </w:r>
            <w:r w:rsidR="0073359E" w:rsidRPr="00DF2C2E">
              <w:rPr>
                <w:color w:val="000000" w:themeColor="text1"/>
              </w:rPr>
              <w:t>,</w:t>
            </w:r>
            <w:r w:rsidR="007615A6">
              <w:rPr>
                <w:color w:val="000000" w:themeColor="text1"/>
              </w:rPr>
              <w:t>99</w:t>
            </w:r>
            <w:r w:rsidR="0073359E" w:rsidRPr="00DF2C2E">
              <w:rPr>
                <w:color w:val="000000" w:themeColor="text1"/>
              </w:rPr>
              <w:t>1</w:t>
            </w:r>
            <w:r w:rsidRPr="00DF2C2E">
              <w:rPr>
                <w:color w:val="000000" w:themeColor="text1"/>
              </w:rPr>
              <w:t xml:space="preserve"> тыс. рублей</w:t>
            </w:r>
          </w:p>
          <w:p w:rsidR="00EC457F" w:rsidRPr="007902DE" w:rsidRDefault="00EC457F" w:rsidP="00F02CFE">
            <w:pPr>
              <w:pStyle w:val="ConsPlusNormal"/>
              <w:jc w:val="both"/>
              <w:rPr>
                <w:color w:val="FF0000"/>
                <w:highlight w:val="yellow"/>
              </w:rPr>
            </w:pPr>
          </w:p>
          <w:p w:rsidR="00500E98" w:rsidRPr="0073359E" w:rsidRDefault="00500E98" w:rsidP="00777FA3">
            <w:pPr>
              <w:pStyle w:val="ConsPlusNormal"/>
              <w:jc w:val="both"/>
            </w:pPr>
            <w:r w:rsidRPr="0073359E">
              <w:t xml:space="preserve">средства федерального бюджета, предоставленные бюджету Курской области (субсидии), - </w:t>
            </w:r>
            <w:r w:rsidR="0073359E" w:rsidRPr="0096231B">
              <w:rPr>
                <w:color w:val="000000" w:themeColor="text1"/>
              </w:rPr>
              <w:t>1 </w:t>
            </w:r>
            <w:r w:rsidR="00D77BB5" w:rsidRPr="00D77BB5">
              <w:rPr>
                <w:color w:val="000000" w:themeColor="text1"/>
              </w:rPr>
              <w:t>3</w:t>
            </w:r>
            <w:r w:rsidR="007532C6">
              <w:rPr>
                <w:color w:val="000000" w:themeColor="text1"/>
              </w:rPr>
              <w:t>65</w:t>
            </w:r>
            <w:r w:rsidR="0073359E" w:rsidRPr="0096231B">
              <w:rPr>
                <w:color w:val="000000" w:themeColor="text1"/>
              </w:rPr>
              <w:t> </w:t>
            </w:r>
            <w:r w:rsidR="0096231B" w:rsidRPr="0096231B">
              <w:rPr>
                <w:color w:val="000000" w:themeColor="text1"/>
              </w:rPr>
              <w:t>4</w:t>
            </w:r>
            <w:r w:rsidR="00D77BB5" w:rsidRPr="00D77BB5">
              <w:rPr>
                <w:color w:val="000000" w:themeColor="text1"/>
              </w:rPr>
              <w:t>11</w:t>
            </w:r>
            <w:r w:rsidR="0073359E" w:rsidRPr="0096231B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4</w:t>
            </w:r>
            <w:r w:rsidR="0073359E" w:rsidRPr="0096231B">
              <w:rPr>
                <w:color w:val="000000" w:themeColor="text1"/>
              </w:rPr>
              <w:t>82</w:t>
            </w:r>
            <w:r w:rsidR="0073359E" w:rsidRPr="0073359E">
              <w:t xml:space="preserve"> </w:t>
            </w:r>
            <w:r w:rsidRPr="0073359E">
              <w:t xml:space="preserve"> тыс. рублей, в том числе по годам:</w:t>
            </w:r>
          </w:p>
          <w:p w:rsidR="003E3255" w:rsidRPr="00DF2C2E" w:rsidRDefault="003E3255" w:rsidP="003E3255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2014 год – 163 078,898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2015 год – 136 834,432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2016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Pr="00DF2C2E">
              <w:rPr>
                <w:color w:val="000000" w:themeColor="text1"/>
              </w:rPr>
              <w:t>75 294,789 тыс. рублей;</w:t>
            </w:r>
          </w:p>
          <w:p w:rsidR="00500E98" w:rsidRPr="00DF2C2E" w:rsidRDefault="00500E98" w:rsidP="001576FB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>20</w:t>
            </w:r>
            <w:r w:rsidR="00952AAC" w:rsidRPr="00DF2C2E">
              <w:rPr>
                <w:color w:val="000000" w:themeColor="text1"/>
              </w:rPr>
              <w:t xml:space="preserve">17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="00952AAC" w:rsidRPr="00DF2C2E">
              <w:rPr>
                <w:color w:val="000000" w:themeColor="text1"/>
              </w:rPr>
              <w:t>51 354,763 тыс. рублей;</w:t>
            </w:r>
          </w:p>
          <w:p w:rsidR="0029589D" w:rsidRPr="00DF2C2E" w:rsidRDefault="0029589D" w:rsidP="00C3739C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lastRenderedPageBreak/>
              <w:t xml:space="preserve">2018 год – </w:t>
            </w:r>
            <w:r w:rsidR="00937945" w:rsidRPr="00DF2C2E">
              <w:rPr>
                <w:color w:val="000000" w:themeColor="text1"/>
              </w:rPr>
              <w:t xml:space="preserve">  </w:t>
            </w:r>
            <w:r w:rsidR="00C3739C" w:rsidRPr="00DF2C2E">
              <w:rPr>
                <w:color w:val="000000" w:themeColor="text1"/>
              </w:rPr>
              <w:t>36</w:t>
            </w:r>
            <w:r w:rsidR="00C3739C" w:rsidRPr="00DF2C2E">
              <w:rPr>
                <w:color w:val="000000" w:themeColor="text1"/>
                <w:lang w:val="en-US"/>
              </w:rPr>
              <w:t> </w:t>
            </w:r>
            <w:r w:rsidR="00C3739C" w:rsidRPr="00DF2C2E">
              <w:rPr>
                <w:color w:val="000000" w:themeColor="text1"/>
              </w:rPr>
              <w:t>313,300</w:t>
            </w:r>
            <w:r w:rsidRPr="00DF2C2E">
              <w:rPr>
                <w:color w:val="000000" w:themeColor="text1"/>
              </w:rPr>
              <w:t xml:space="preserve"> тыс. рублей</w:t>
            </w:r>
            <w:r w:rsidR="00952AAC" w:rsidRPr="00DF2C2E">
              <w:rPr>
                <w:color w:val="000000" w:themeColor="text1"/>
              </w:rPr>
              <w:t>;</w:t>
            </w:r>
          </w:p>
          <w:p w:rsidR="009E29AE" w:rsidRPr="00DF2C2E" w:rsidRDefault="009E29AE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2019 год </w:t>
            </w:r>
            <w:r w:rsidR="00952AAC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</w:t>
            </w:r>
            <w:r w:rsidR="00937945" w:rsidRPr="00DF2C2E">
              <w:rPr>
                <w:color w:val="000000" w:themeColor="text1"/>
              </w:rPr>
              <w:t>16</w:t>
            </w:r>
            <w:r w:rsidR="00996FD0" w:rsidRPr="00DF2C2E">
              <w:rPr>
                <w:color w:val="000000" w:themeColor="text1"/>
              </w:rPr>
              <w:t>9</w:t>
            </w:r>
            <w:r w:rsidR="00937945" w:rsidRPr="00DF2C2E">
              <w:rPr>
                <w:color w:val="000000" w:themeColor="text1"/>
              </w:rPr>
              <w:t> </w:t>
            </w:r>
            <w:r w:rsidR="00996FD0" w:rsidRPr="00DF2C2E">
              <w:rPr>
                <w:color w:val="000000" w:themeColor="text1"/>
              </w:rPr>
              <w:t>402</w:t>
            </w:r>
            <w:r w:rsidR="00937945" w:rsidRPr="00DF2C2E">
              <w:rPr>
                <w:color w:val="000000" w:themeColor="text1"/>
              </w:rPr>
              <w:t>,</w:t>
            </w:r>
            <w:r w:rsidR="00996FD0" w:rsidRPr="00DF2C2E">
              <w:rPr>
                <w:color w:val="000000" w:themeColor="text1"/>
              </w:rPr>
              <w:t>4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="00952AAC" w:rsidRPr="00DF2C2E">
              <w:rPr>
                <w:color w:val="000000" w:themeColor="text1"/>
              </w:rPr>
              <w:t>тыс. рублей;</w:t>
            </w:r>
          </w:p>
          <w:p w:rsidR="00952AAC" w:rsidRPr="00DF2C2E" w:rsidRDefault="00996FD0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2020 год </w:t>
            </w:r>
            <w:r w:rsidR="00D77BB5" w:rsidRPr="00DF2C2E">
              <w:rPr>
                <w:color w:val="000000" w:themeColor="text1"/>
              </w:rPr>
              <w:t>–</w:t>
            </w:r>
            <w:r w:rsidR="00952AAC" w:rsidRPr="00DF2C2E">
              <w:rPr>
                <w:color w:val="000000" w:themeColor="text1"/>
              </w:rPr>
              <w:t xml:space="preserve"> </w:t>
            </w:r>
            <w:r w:rsidRPr="00DF2C2E">
              <w:rPr>
                <w:color w:val="000000" w:themeColor="text1"/>
              </w:rPr>
              <w:t>416</w:t>
            </w:r>
            <w:r w:rsidR="00937945" w:rsidRPr="00DF2C2E">
              <w:rPr>
                <w:color w:val="000000" w:themeColor="text1"/>
              </w:rPr>
              <w:t> </w:t>
            </w:r>
            <w:r w:rsidRPr="00DF2C2E">
              <w:rPr>
                <w:color w:val="000000" w:themeColor="text1"/>
              </w:rPr>
              <w:t>970</w:t>
            </w:r>
            <w:r w:rsidR="00937945" w:rsidRPr="00DF2C2E">
              <w:rPr>
                <w:color w:val="000000" w:themeColor="text1"/>
              </w:rPr>
              <w:t>,</w:t>
            </w:r>
            <w:r w:rsidRPr="00DF2C2E">
              <w:rPr>
                <w:color w:val="000000" w:themeColor="text1"/>
              </w:rPr>
              <w:t>8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="00952AAC" w:rsidRPr="00DF2C2E">
              <w:rPr>
                <w:color w:val="000000" w:themeColor="text1"/>
              </w:rPr>
              <w:t>тыс. рублей;</w:t>
            </w:r>
          </w:p>
          <w:p w:rsidR="00952AAC" w:rsidRPr="00DF2C2E" w:rsidRDefault="00952AAC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2021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69</w:t>
            </w:r>
            <w:r w:rsidR="00937945" w:rsidRPr="00DF2C2E">
              <w:rPr>
                <w:color w:val="000000" w:themeColor="text1"/>
              </w:rPr>
              <w:t> </w:t>
            </w:r>
            <w:r w:rsidR="00D77BB5" w:rsidRPr="00D77BB5">
              <w:rPr>
                <w:color w:val="000000" w:themeColor="text1"/>
              </w:rPr>
              <w:t>128</w:t>
            </w:r>
            <w:r w:rsidR="00937945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0</w:t>
            </w:r>
            <w:r w:rsidR="00937945" w:rsidRPr="00DF2C2E">
              <w:rPr>
                <w:color w:val="000000" w:themeColor="text1"/>
              </w:rPr>
              <w:t xml:space="preserve">00 </w:t>
            </w:r>
            <w:r w:rsidRPr="00DF2C2E">
              <w:rPr>
                <w:color w:val="000000" w:themeColor="text1"/>
              </w:rPr>
              <w:t>тыс. рублей;</w:t>
            </w:r>
          </w:p>
          <w:p w:rsidR="00EC457F" w:rsidRPr="00DF2C2E" w:rsidRDefault="00EC457F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2022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70</w:t>
            </w:r>
            <w:r w:rsidR="00937945" w:rsidRPr="00DF2C2E">
              <w:rPr>
                <w:color w:val="000000" w:themeColor="text1"/>
              </w:rPr>
              <w:t> </w:t>
            </w:r>
            <w:r w:rsidR="00D77BB5" w:rsidRPr="00D77BB5">
              <w:rPr>
                <w:color w:val="000000" w:themeColor="text1"/>
              </w:rPr>
              <w:t>205</w:t>
            </w:r>
            <w:r w:rsidR="00937945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8</w:t>
            </w:r>
            <w:r w:rsidR="00937945" w:rsidRPr="00DF2C2E">
              <w:rPr>
                <w:color w:val="000000" w:themeColor="text1"/>
              </w:rPr>
              <w:t>00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EC457F" w:rsidRPr="00DF2C2E" w:rsidRDefault="00EC457F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2023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</w:t>
            </w:r>
            <w:r w:rsidR="00DF2C2E" w:rsidRPr="005E791D">
              <w:rPr>
                <w:color w:val="000000" w:themeColor="text1"/>
              </w:rPr>
              <w:t>9</w:t>
            </w:r>
            <w:r w:rsidR="00D77BB5" w:rsidRPr="00D77BB5">
              <w:rPr>
                <w:color w:val="000000" w:themeColor="text1"/>
              </w:rPr>
              <w:t>1</w:t>
            </w:r>
            <w:r w:rsidR="00937945" w:rsidRPr="00DF2C2E">
              <w:rPr>
                <w:color w:val="000000" w:themeColor="text1"/>
              </w:rPr>
              <w:t> </w:t>
            </w:r>
            <w:r w:rsidR="00D77BB5" w:rsidRPr="00D77BB5">
              <w:rPr>
                <w:color w:val="000000" w:themeColor="text1"/>
              </w:rPr>
              <w:t>601</w:t>
            </w:r>
            <w:r w:rsidR="00937945" w:rsidRPr="00DF2C2E">
              <w:rPr>
                <w:color w:val="000000" w:themeColor="text1"/>
              </w:rPr>
              <w:t>,</w:t>
            </w:r>
            <w:r w:rsidR="00D77BB5" w:rsidRPr="00D77BB5">
              <w:rPr>
                <w:color w:val="000000" w:themeColor="text1"/>
              </w:rPr>
              <w:t>3</w:t>
            </w:r>
            <w:r w:rsidR="00937945" w:rsidRPr="00DF2C2E">
              <w:rPr>
                <w:color w:val="000000" w:themeColor="text1"/>
              </w:rPr>
              <w:t>00</w:t>
            </w:r>
            <w:r w:rsidRPr="00DF2C2E">
              <w:rPr>
                <w:color w:val="000000" w:themeColor="text1"/>
              </w:rPr>
              <w:t xml:space="preserve"> тыс. рублей;</w:t>
            </w:r>
          </w:p>
          <w:p w:rsidR="00EC457F" w:rsidRPr="00DF2C2E" w:rsidRDefault="00EC457F" w:rsidP="00EB6344">
            <w:pPr>
              <w:pStyle w:val="ConsPlusNormal"/>
              <w:jc w:val="both"/>
              <w:rPr>
                <w:color w:val="000000" w:themeColor="text1"/>
              </w:rPr>
            </w:pPr>
            <w:r w:rsidRPr="00DF2C2E">
              <w:rPr>
                <w:color w:val="000000" w:themeColor="text1"/>
              </w:rPr>
              <w:t xml:space="preserve">2024 год </w:t>
            </w:r>
            <w:r w:rsidR="00D77BB5" w:rsidRPr="00DF2C2E">
              <w:rPr>
                <w:color w:val="000000" w:themeColor="text1"/>
              </w:rPr>
              <w:t>–</w:t>
            </w:r>
            <w:r w:rsidRPr="00DF2C2E">
              <w:rPr>
                <w:color w:val="000000" w:themeColor="text1"/>
              </w:rPr>
              <w:t xml:space="preserve">  </w:t>
            </w:r>
            <w:r w:rsidR="00D77BB5" w:rsidRPr="00D77BB5">
              <w:rPr>
                <w:color w:val="000000" w:themeColor="text1"/>
              </w:rPr>
              <w:t xml:space="preserve"> </w:t>
            </w:r>
            <w:r w:rsidR="007532C6">
              <w:rPr>
                <w:color w:val="000000" w:themeColor="text1"/>
              </w:rPr>
              <w:t>85</w:t>
            </w:r>
            <w:r w:rsidRPr="00DF2C2E">
              <w:rPr>
                <w:color w:val="000000" w:themeColor="text1"/>
                <w:lang w:val="en-US"/>
              </w:rPr>
              <w:t> </w:t>
            </w:r>
            <w:r w:rsidR="00937945" w:rsidRPr="00DF2C2E">
              <w:rPr>
                <w:color w:val="000000" w:themeColor="text1"/>
              </w:rPr>
              <w:t>2</w:t>
            </w:r>
            <w:r w:rsidR="00D77BB5" w:rsidRPr="00D77BB5">
              <w:rPr>
                <w:color w:val="000000" w:themeColor="text1"/>
              </w:rPr>
              <w:t>27</w:t>
            </w:r>
            <w:r w:rsidRPr="00DF2C2E">
              <w:rPr>
                <w:color w:val="000000" w:themeColor="text1"/>
              </w:rPr>
              <w:t>,</w:t>
            </w:r>
            <w:r w:rsidR="00937945" w:rsidRPr="00DF2C2E">
              <w:rPr>
                <w:color w:val="000000" w:themeColor="text1"/>
              </w:rPr>
              <w:t>0</w:t>
            </w:r>
            <w:r w:rsidRPr="00DF2C2E">
              <w:rPr>
                <w:color w:val="000000" w:themeColor="text1"/>
              </w:rPr>
              <w:t>00 тыс. рублей;</w:t>
            </w:r>
          </w:p>
          <w:p w:rsidR="00530A36" w:rsidRDefault="00530A36" w:rsidP="00EB6344">
            <w:pPr>
              <w:pStyle w:val="ConsPlusNormal"/>
              <w:jc w:val="both"/>
            </w:pPr>
          </w:p>
          <w:p w:rsidR="00D77BB5" w:rsidRDefault="00D77BB5" w:rsidP="00EB6344">
            <w:pPr>
              <w:pStyle w:val="ConsPlusNormal"/>
              <w:jc w:val="both"/>
              <w:rPr>
                <w:color w:val="000000" w:themeColor="text1"/>
              </w:rPr>
            </w:pPr>
            <w:r>
              <w:t xml:space="preserve">Всего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4 299 977,000 тыс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 xml:space="preserve">ублей, </w:t>
            </w:r>
          </w:p>
          <w:p w:rsidR="00A9118C" w:rsidRDefault="00D77BB5" w:rsidP="00EB6344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</w:t>
            </w:r>
            <w:r w:rsidR="00A9118C" w:rsidRPr="00A9118C">
              <w:rPr>
                <w:color w:val="000000" w:themeColor="text1"/>
              </w:rPr>
              <w:t>:</w:t>
            </w:r>
          </w:p>
          <w:p w:rsidR="00A9118C" w:rsidRPr="00A9118C" w:rsidRDefault="00A9118C" w:rsidP="00EB6344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2020 год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  798 960,000 тыс. рублей</w:t>
            </w:r>
          </w:p>
          <w:p w:rsidR="00D77BB5" w:rsidRDefault="00A9118C" w:rsidP="00EB6344">
            <w:pPr>
              <w:pStyle w:val="ConsPlusNormal"/>
              <w:jc w:val="both"/>
            </w:pPr>
            <w:r w:rsidRPr="00A9118C">
              <w:rPr>
                <w:color w:val="000000" w:themeColor="text1"/>
              </w:rPr>
              <w:t xml:space="preserve">2021 </w:t>
            </w:r>
            <w:r>
              <w:rPr>
                <w:color w:val="000000" w:themeColor="text1"/>
              </w:rPr>
              <w:t xml:space="preserve">год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1 199 353,000 тыс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ублей</w:t>
            </w:r>
            <w:r w:rsidR="00D77BB5">
              <w:t xml:space="preserve"> </w:t>
            </w:r>
          </w:p>
          <w:p w:rsidR="00A9118C" w:rsidRPr="00A9118C" w:rsidRDefault="00A9118C" w:rsidP="00EB6344">
            <w:pPr>
              <w:pStyle w:val="ConsPlusNormal"/>
              <w:jc w:val="both"/>
              <w:rPr>
                <w:color w:val="000000" w:themeColor="text1"/>
              </w:rPr>
            </w:pPr>
            <w:r>
              <w:t xml:space="preserve">2022 год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1 161 172,000 тыс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ублей</w:t>
            </w:r>
          </w:p>
          <w:p w:rsidR="00530A36" w:rsidRPr="00122603" w:rsidRDefault="00530A36" w:rsidP="00A9118C">
            <w:pPr>
              <w:pStyle w:val="ConsPlusNormal"/>
              <w:jc w:val="both"/>
            </w:pPr>
            <w:r>
              <w:t>2023 год</w:t>
            </w:r>
            <w:r w:rsidR="00A9118C">
              <w:t xml:space="preserve"> </w:t>
            </w:r>
            <w:r w:rsidR="00A9118C" w:rsidRPr="00DF2C2E">
              <w:rPr>
                <w:color w:val="000000" w:themeColor="text1"/>
              </w:rPr>
              <w:t>–</w:t>
            </w:r>
            <w:r>
              <w:t xml:space="preserve"> </w:t>
            </w:r>
            <w:r w:rsidR="00A9118C">
              <w:t>1 140 492,000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 xml:space="preserve">ублей </w:t>
            </w:r>
          </w:p>
        </w:tc>
      </w:tr>
      <w:tr w:rsidR="00500E98" w:rsidRPr="001576FB" w:rsidTr="00FC1E34">
        <w:tc>
          <w:tcPr>
            <w:tcW w:w="3118" w:type="dxa"/>
          </w:tcPr>
          <w:p w:rsidR="00500E98" w:rsidRPr="001576FB" w:rsidRDefault="00500E98" w:rsidP="001576FB">
            <w:pPr>
              <w:pStyle w:val="ConsPlusNormal"/>
            </w:pPr>
            <w:r w:rsidRPr="001576FB">
              <w:lastRenderedPageBreak/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-</w:t>
            </w:r>
          </w:p>
        </w:tc>
        <w:tc>
          <w:tcPr>
            <w:tcW w:w="5614" w:type="dxa"/>
          </w:tcPr>
          <w:p w:rsidR="00500E98" w:rsidRPr="0029589D" w:rsidRDefault="00500E98" w:rsidP="001576FB">
            <w:pPr>
              <w:pStyle w:val="ConsPlusNormal"/>
              <w:jc w:val="both"/>
            </w:pPr>
            <w:r w:rsidRPr="001576FB">
              <w:t>в количественном выражении:</w:t>
            </w:r>
          </w:p>
          <w:p w:rsidR="00A9118C" w:rsidRPr="0007721C" w:rsidRDefault="00A9118C" w:rsidP="001576FB">
            <w:pPr>
              <w:pStyle w:val="ConsPlusNormal"/>
              <w:jc w:val="both"/>
            </w:pPr>
            <w: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по отношению к 2020 году</w:t>
            </w:r>
            <w:r w:rsidR="0007721C" w:rsidRPr="0007721C">
              <w:t>;</w:t>
            </w:r>
          </w:p>
          <w:p w:rsidR="0007721C" w:rsidRP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t xml:space="preserve">привлечение за 2020 </w:t>
            </w:r>
            <w:r w:rsidRPr="00DF2C2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2024 годы четырех резидентов особой экономической зоны промышленно-производственного типа</w:t>
            </w:r>
            <w:r w:rsidRPr="0007721C">
              <w:rPr>
                <w:color w:val="000000" w:themeColor="text1"/>
              </w:rPr>
              <w:t>;</w:t>
            </w:r>
          </w:p>
          <w:p w:rsidR="0007721C" w:rsidRP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</w:t>
            </w:r>
            <w:r w:rsidRPr="0007721C">
              <w:rPr>
                <w:color w:val="000000" w:themeColor="text1"/>
              </w:rPr>
              <w:t>;</w:t>
            </w:r>
          </w:p>
          <w:p w:rsidR="0007721C" w:rsidRDefault="0007721C" w:rsidP="001576FB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2024 году до 24,5 процента</w:t>
            </w:r>
            <w:r w:rsidRPr="0007721C">
              <w:rPr>
                <w:color w:val="000000" w:themeColor="text1"/>
              </w:rPr>
              <w:t>;</w:t>
            </w:r>
          </w:p>
          <w:p w:rsidR="00CD3DAC" w:rsidRPr="00C44547" w:rsidRDefault="0007721C" w:rsidP="00C44547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</w:t>
            </w:r>
            <w:r w:rsidRPr="0007721C">
              <w:rPr>
                <w:color w:val="000000" w:themeColor="text1"/>
              </w:rPr>
              <w:t>;</w:t>
            </w:r>
          </w:p>
          <w:p w:rsidR="00F175C7" w:rsidRPr="00BA5633" w:rsidRDefault="00500E98" w:rsidP="00F175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576FB">
              <w:t xml:space="preserve">увеличение </w:t>
            </w:r>
            <w:r w:rsidRPr="001576FB">
              <w:rPr>
                <w:rFonts w:eastAsia="Calibri"/>
              </w:rPr>
              <w:t xml:space="preserve">количества подписанных </w:t>
            </w:r>
            <w:r w:rsidRPr="001576FB">
              <w:rPr>
                <w:rFonts w:eastAsia="Calibri"/>
              </w:rPr>
              <w:lastRenderedPageBreak/>
              <w:t xml:space="preserve">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      </w:r>
            <w:r w:rsidR="00F175C7">
              <w:rPr>
                <w:rFonts w:eastAsiaTheme="minorHAnsi"/>
                <w:lang w:eastAsia="en-US"/>
              </w:rPr>
              <w:t xml:space="preserve"> с 49 ед. в 2012 году до 12</w:t>
            </w:r>
            <w:r w:rsidR="007902DE">
              <w:rPr>
                <w:rFonts w:eastAsiaTheme="minorHAnsi"/>
                <w:lang w:eastAsia="en-US"/>
              </w:rPr>
              <w:t>0</w:t>
            </w:r>
            <w:r w:rsidR="00F175C7">
              <w:rPr>
                <w:rFonts w:eastAsiaTheme="minorHAnsi"/>
                <w:lang w:eastAsia="en-US"/>
              </w:rPr>
              <w:t xml:space="preserve"> ед. в </w:t>
            </w:r>
            <w:r w:rsidR="007902DE">
              <w:rPr>
                <w:rFonts w:eastAsiaTheme="minorHAnsi"/>
                <w:lang w:eastAsia="en-US"/>
              </w:rPr>
              <w:t>2019</w:t>
            </w:r>
            <w:r w:rsidR="00F175C7">
              <w:rPr>
                <w:rFonts w:eastAsiaTheme="minorHAnsi"/>
                <w:lang w:eastAsia="en-US"/>
              </w:rPr>
              <w:t xml:space="preserve"> году;</w:t>
            </w:r>
          </w:p>
          <w:p w:rsidR="00057519" w:rsidRPr="00C44547" w:rsidRDefault="00C44547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количества внедренных в Курской области направлений регионального экспортного стандарта 2.0 до 15 единиц в 2024 году</w:t>
            </w:r>
            <w:r w:rsidRPr="00C44547">
              <w:rPr>
                <w:rFonts w:eastAsiaTheme="minorHAnsi"/>
                <w:lang w:eastAsia="en-US"/>
              </w:rPr>
              <w:t>;</w:t>
            </w:r>
          </w:p>
          <w:p w:rsidR="0037784B" w:rsidRDefault="0037784B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</w:t>
            </w:r>
            <w:r w:rsidR="007902DE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% в 202</w:t>
            </w:r>
            <w:r w:rsidR="007902DE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году;</w:t>
            </w:r>
          </w:p>
          <w:p w:rsidR="0037784B" w:rsidRDefault="0037784B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500E98" w:rsidRPr="001576FB" w:rsidRDefault="00500E98" w:rsidP="001576FB">
            <w:pPr>
              <w:pStyle w:val="ConsPlusNormal"/>
              <w:jc w:val="both"/>
            </w:pPr>
            <w:r w:rsidRPr="001576FB">
              <w:t>в качественном выражении: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улучшение условий ведения бизнеса в Курской области;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C44547" w:rsidRPr="00C44547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мероприятий на площадках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Россотрудничества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рубежом;</w:t>
            </w:r>
          </w:p>
          <w:p w:rsidR="00CD3DAC" w:rsidRDefault="00CD3DAC" w:rsidP="000575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  <w:p w:rsidR="00500E98" w:rsidRPr="001576FB" w:rsidRDefault="00500E98" w:rsidP="001576FB">
            <w:pPr>
              <w:pStyle w:val="ConsPlusNormal"/>
              <w:jc w:val="both"/>
            </w:pPr>
          </w:p>
        </w:tc>
      </w:tr>
    </w:tbl>
    <w:p w:rsidR="004B5E58" w:rsidRPr="001576FB" w:rsidRDefault="004B5E58" w:rsidP="001576FB">
      <w:pPr>
        <w:pStyle w:val="ConsPlusNormal"/>
        <w:jc w:val="both"/>
      </w:pPr>
    </w:p>
    <w:sectPr w:rsidR="004B5E58" w:rsidRPr="001576FB" w:rsidSect="006D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1718"/>
    <w:rsid w:val="0000114F"/>
    <w:rsid w:val="00046B16"/>
    <w:rsid w:val="00057519"/>
    <w:rsid w:val="0007004B"/>
    <w:rsid w:val="0007721C"/>
    <w:rsid w:val="000A016D"/>
    <w:rsid w:val="000B452E"/>
    <w:rsid w:val="000F5386"/>
    <w:rsid w:val="000F6B88"/>
    <w:rsid w:val="00101F06"/>
    <w:rsid w:val="00121415"/>
    <w:rsid w:val="00122603"/>
    <w:rsid w:val="001576FB"/>
    <w:rsid w:val="001634D1"/>
    <w:rsid w:val="00190227"/>
    <w:rsid w:val="001A74FF"/>
    <w:rsid w:val="001B391C"/>
    <w:rsid w:val="001B686A"/>
    <w:rsid w:val="001C1F23"/>
    <w:rsid w:val="00277B3A"/>
    <w:rsid w:val="002820C4"/>
    <w:rsid w:val="00283531"/>
    <w:rsid w:val="0029589D"/>
    <w:rsid w:val="002A4243"/>
    <w:rsid w:val="0032726A"/>
    <w:rsid w:val="0035400D"/>
    <w:rsid w:val="003610E5"/>
    <w:rsid w:val="0037784B"/>
    <w:rsid w:val="00397E31"/>
    <w:rsid w:val="003A1718"/>
    <w:rsid w:val="003A5E5D"/>
    <w:rsid w:val="003E1C67"/>
    <w:rsid w:val="003E3255"/>
    <w:rsid w:val="003E6267"/>
    <w:rsid w:val="003F2BCE"/>
    <w:rsid w:val="0040648B"/>
    <w:rsid w:val="004477E5"/>
    <w:rsid w:val="00494553"/>
    <w:rsid w:val="004B1CE1"/>
    <w:rsid w:val="004B5E58"/>
    <w:rsid w:val="004B7A06"/>
    <w:rsid w:val="004D1B96"/>
    <w:rsid w:val="004D2886"/>
    <w:rsid w:val="00500E98"/>
    <w:rsid w:val="0050113F"/>
    <w:rsid w:val="00530A36"/>
    <w:rsid w:val="00556164"/>
    <w:rsid w:val="005E791D"/>
    <w:rsid w:val="005F3E46"/>
    <w:rsid w:val="00610D41"/>
    <w:rsid w:val="00610FCE"/>
    <w:rsid w:val="00614D50"/>
    <w:rsid w:val="00643BF1"/>
    <w:rsid w:val="006630FE"/>
    <w:rsid w:val="006B176A"/>
    <w:rsid w:val="006D2CCF"/>
    <w:rsid w:val="0073359E"/>
    <w:rsid w:val="00750B44"/>
    <w:rsid w:val="007532C6"/>
    <w:rsid w:val="007615A6"/>
    <w:rsid w:val="00777FA3"/>
    <w:rsid w:val="007902DE"/>
    <w:rsid w:val="00793A72"/>
    <w:rsid w:val="00797FF1"/>
    <w:rsid w:val="007A693B"/>
    <w:rsid w:val="007E41FF"/>
    <w:rsid w:val="008055D2"/>
    <w:rsid w:val="008115CF"/>
    <w:rsid w:val="00846792"/>
    <w:rsid w:val="00865FC7"/>
    <w:rsid w:val="00885FC7"/>
    <w:rsid w:val="008B785C"/>
    <w:rsid w:val="008C52A2"/>
    <w:rsid w:val="008F1BE3"/>
    <w:rsid w:val="0090526E"/>
    <w:rsid w:val="009058A5"/>
    <w:rsid w:val="009172E5"/>
    <w:rsid w:val="00937945"/>
    <w:rsid w:val="009410FF"/>
    <w:rsid w:val="00952AAC"/>
    <w:rsid w:val="0096231B"/>
    <w:rsid w:val="00975D5D"/>
    <w:rsid w:val="0098175D"/>
    <w:rsid w:val="00996336"/>
    <w:rsid w:val="00996FD0"/>
    <w:rsid w:val="009E29AE"/>
    <w:rsid w:val="00A32687"/>
    <w:rsid w:val="00A47B62"/>
    <w:rsid w:val="00A53171"/>
    <w:rsid w:val="00A66DBC"/>
    <w:rsid w:val="00A87790"/>
    <w:rsid w:val="00A9118C"/>
    <w:rsid w:val="00AD2A3B"/>
    <w:rsid w:val="00AF2F42"/>
    <w:rsid w:val="00B26F5A"/>
    <w:rsid w:val="00B35727"/>
    <w:rsid w:val="00BA2ED4"/>
    <w:rsid w:val="00BA5633"/>
    <w:rsid w:val="00BB6A96"/>
    <w:rsid w:val="00BC40AC"/>
    <w:rsid w:val="00BE6568"/>
    <w:rsid w:val="00BF13AE"/>
    <w:rsid w:val="00BF18EA"/>
    <w:rsid w:val="00BF3272"/>
    <w:rsid w:val="00C31B3E"/>
    <w:rsid w:val="00C3739C"/>
    <w:rsid w:val="00C44547"/>
    <w:rsid w:val="00C55EA1"/>
    <w:rsid w:val="00C64432"/>
    <w:rsid w:val="00C8268A"/>
    <w:rsid w:val="00CB456E"/>
    <w:rsid w:val="00CB5CC0"/>
    <w:rsid w:val="00CB699D"/>
    <w:rsid w:val="00CC77AF"/>
    <w:rsid w:val="00CD3DAC"/>
    <w:rsid w:val="00D257D6"/>
    <w:rsid w:val="00D27571"/>
    <w:rsid w:val="00D77BB5"/>
    <w:rsid w:val="00D8053D"/>
    <w:rsid w:val="00DF1A22"/>
    <w:rsid w:val="00DF2C2E"/>
    <w:rsid w:val="00E03570"/>
    <w:rsid w:val="00E33A4E"/>
    <w:rsid w:val="00E36D0E"/>
    <w:rsid w:val="00E612CF"/>
    <w:rsid w:val="00E71D03"/>
    <w:rsid w:val="00EB4508"/>
    <w:rsid w:val="00EB6344"/>
    <w:rsid w:val="00EC455B"/>
    <w:rsid w:val="00EC457F"/>
    <w:rsid w:val="00ED251C"/>
    <w:rsid w:val="00F00FAC"/>
    <w:rsid w:val="00F02CFE"/>
    <w:rsid w:val="00F161B7"/>
    <w:rsid w:val="00F175C7"/>
    <w:rsid w:val="00F26EC1"/>
    <w:rsid w:val="00F44B86"/>
    <w:rsid w:val="00F4735C"/>
    <w:rsid w:val="00F63F2D"/>
    <w:rsid w:val="00F93D18"/>
    <w:rsid w:val="00FA4A08"/>
    <w:rsid w:val="00FB15C8"/>
    <w:rsid w:val="00FB6C7C"/>
    <w:rsid w:val="00FC1E34"/>
    <w:rsid w:val="00FD745F"/>
    <w:rsid w:val="00FE071A"/>
    <w:rsid w:val="00F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A1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00E9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742FEE3H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9AFAA8845612A4510675BA83010FB1058A90E65D7235F4DE3DA70D209F0F2C43D4252CED4EDDC24740FCE3H3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59AFAA8845612A4510675BA83010FB1058A90E65D7235F4DE3DA70D209F0F2C43D4252CED4EDDC24649F9E3HA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59AFAA8845612A4510675BA83010FB1058A90E65D7235F4DE3DA70D209F0F2C43D4252CED4EDDC24647FEE3H2I" TargetMode="External"/><Relationship Id="rId10" Type="http://schemas.openxmlformats.org/officeDocument/2006/relationships/hyperlink" Target="consultantplus://offline/ref=359AFAA8845612A4510675BA83010FB1058A90E65D7235F4DE3DA70D209F0F2C43D4252CED4EDDC24748FFE3H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AFAA8845612A4510675BA83010FB1058A90E65D7235F4DE3DA70D209F0F2C43D4252CED4EDDC24744F9E3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6F667-7F2D-4E53-A429-B38B349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Бартенева</dc:creator>
  <cp:lastModifiedBy>Ирина В. Терехова</cp:lastModifiedBy>
  <cp:revision>16</cp:revision>
  <cp:lastPrinted>2021-10-25T14:00:00Z</cp:lastPrinted>
  <dcterms:created xsi:type="dcterms:W3CDTF">2021-10-21T09:53:00Z</dcterms:created>
  <dcterms:modified xsi:type="dcterms:W3CDTF">2021-10-25T14:00:00Z</dcterms:modified>
</cp:coreProperties>
</file>