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E992" w14:textId="0C96ABF1" w:rsidR="00A8347A" w:rsidRPr="00C0505B" w:rsidRDefault="00A8347A" w:rsidP="00A8347A">
      <w:pPr>
        <w:widowControl w:val="0"/>
        <w:autoSpaceDE w:val="0"/>
        <w:autoSpaceDN w:val="0"/>
        <w:spacing w:after="1"/>
        <w:jc w:val="center"/>
        <w:rPr>
          <w:bCs/>
          <w:sz w:val="28"/>
          <w:szCs w:val="28"/>
        </w:rPr>
      </w:pPr>
      <w:r w:rsidRPr="00C0505B">
        <w:rPr>
          <w:rFonts w:eastAsiaTheme="minorEastAsia"/>
          <w:bCs/>
          <w:sz w:val="28"/>
          <w:szCs w:val="28"/>
        </w:rPr>
        <w:t xml:space="preserve">Перечень </w:t>
      </w:r>
      <w:r w:rsidR="007D7842" w:rsidRPr="00C0505B">
        <w:rPr>
          <w:bCs/>
          <w:sz w:val="28"/>
          <w:szCs w:val="28"/>
        </w:rPr>
        <w:t>правовых акт</w:t>
      </w:r>
      <w:r w:rsidRPr="00C0505B">
        <w:rPr>
          <w:bCs/>
          <w:sz w:val="28"/>
          <w:szCs w:val="28"/>
        </w:rPr>
        <w:t>ов, подготовленных Министерством экономического развития</w:t>
      </w:r>
    </w:p>
    <w:p w14:paraId="08FBFA54" w14:textId="40A29AF8" w:rsidR="00562947" w:rsidRPr="00C0505B" w:rsidRDefault="00A8347A" w:rsidP="00C0505B">
      <w:pPr>
        <w:widowControl w:val="0"/>
        <w:autoSpaceDE w:val="0"/>
        <w:autoSpaceDN w:val="0"/>
        <w:spacing w:after="1"/>
        <w:jc w:val="center"/>
        <w:rPr>
          <w:bCs/>
          <w:sz w:val="28"/>
          <w:szCs w:val="28"/>
        </w:rPr>
      </w:pPr>
      <w:r w:rsidRPr="00C0505B">
        <w:rPr>
          <w:bCs/>
          <w:sz w:val="28"/>
          <w:szCs w:val="28"/>
        </w:rPr>
        <w:t>Курской области</w:t>
      </w:r>
      <w:r w:rsidR="00C0505B" w:rsidRPr="00C0505B">
        <w:rPr>
          <w:bCs/>
          <w:sz w:val="28"/>
          <w:szCs w:val="28"/>
        </w:rPr>
        <w:t xml:space="preserve">, в связи с изменением федерального законодательства и законодательства Курской области </w:t>
      </w:r>
      <w:r w:rsidRPr="00C0505B">
        <w:rPr>
          <w:bCs/>
          <w:sz w:val="28"/>
          <w:szCs w:val="28"/>
        </w:rPr>
        <w:t xml:space="preserve"> </w:t>
      </w:r>
    </w:p>
    <w:p w14:paraId="45BF121A" w14:textId="77777777" w:rsidR="00562947" w:rsidRPr="001B3AF4" w:rsidRDefault="00562947" w:rsidP="00562947">
      <w:pPr>
        <w:widowControl w:val="0"/>
        <w:autoSpaceDE w:val="0"/>
        <w:autoSpaceDN w:val="0"/>
        <w:spacing w:after="1"/>
        <w:jc w:val="center"/>
        <w:rPr>
          <w:rFonts w:eastAsiaTheme="minorEastAsia"/>
          <w:b/>
        </w:rPr>
      </w:pPr>
    </w:p>
    <w:tbl>
      <w:tblPr>
        <w:tblStyle w:val="a5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891"/>
      </w:tblGrid>
      <w:tr w:rsidR="00A8347A" w:rsidRPr="001B3AF4" w14:paraId="784411B8" w14:textId="77777777" w:rsidTr="00A8347A">
        <w:trPr>
          <w:trHeight w:val="490"/>
        </w:trPr>
        <w:tc>
          <w:tcPr>
            <w:tcW w:w="426" w:type="dxa"/>
          </w:tcPr>
          <w:p w14:paraId="1C3FA6AC" w14:textId="77777777" w:rsidR="00A8347A" w:rsidRDefault="00A8347A" w:rsidP="00A8347A">
            <w:pPr>
              <w:jc w:val="both"/>
              <w:rPr>
                <w:b/>
              </w:rPr>
            </w:pPr>
          </w:p>
        </w:tc>
        <w:tc>
          <w:tcPr>
            <w:tcW w:w="13891" w:type="dxa"/>
          </w:tcPr>
          <w:p w14:paraId="3E7E0FAA" w14:textId="35A87FE8" w:rsidR="00A8347A" w:rsidRPr="001B3AF4" w:rsidRDefault="00A8347A" w:rsidP="00A8347A">
            <w:pPr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Реквизиты правового акта, принятого/измененного/отмененного/ утратившего силу</w:t>
            </w:r>
          </w:p>
        </w:tc>
      </w:tr>
      <w:tr w:rsidR="00A8347A" w:rsidRPr="001B3AF4" w14:paraId="3CA9FF05" w14:textId="77777777" w:rsidTr="00A8347A">
        <w:trPr>
          <w:trHeight w:val="260"/>
        </w:trPr>
        <w:tc>
          <w:tcPr>
            <w:tcW w:w="426" w:type="dxa"/>
          </w:tcPr>
          <w:p w14:paraId="37800DCF" w14:textId="77777777" w:rsidR="00A8347A" w:rsidRPr="00B46CF9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48505E76" w14:textId="423F7AFE" w:rsidR="00A8347A" w:rsidRPr="001B3AF4" w:rsidRDefault="00713556" w:rsidP="00A8347A">
            <w:pPr>
              <w:jc w:val="both"/>
              <w:rPr>
                <w:b/>
              </w:rPr>
            </w:pPr>
            <w:hyperlink r:id="rId7" w:history="1">
              <w:r w:rsidR="00A8347A" w:rsidRPr="00713556">
                <w:rPr>
                  <w:rStyle w:val="ad"/>
                </w:rPr>
                <w:t>Постановление Пр</w:t>
              </w:r>
              <w:r w:rsidR="00A8347A" w:rsidRPr="00713556">
                <w:rPr>
                  <w:rStyle w:val="ad"/>
                </w:rPr>
                <w:t>а</w:t>
              </w:r>
              <w:r w:rsidR="00A8347A" w:rsidRPr="00713556">
                <w:rPr>
                  <w:rStyle w:val="ad"/>
                </w:rPr>
                <w:t>вительства Курской области от 19.01.2024 № 35-пп «О внесении изменений в постановление Администрации Курской области от 29.12.2021 № 1513-па»</w:t>
              </w:r>
            </w:hyperlink>
          </w:p>
        </w:tc>
      </w:tr>
      <w:tr w:rsidR="00A8347A" w:rsidRPr="001B3AF4" w14:paraId="73E08153" w14:textId="77777777" w:rsidTr="00A8347A">
        <w:trPr>
          <w:trHeight w:val="260"/>
        </w:trPr>
        <w:tc>
          <w:tcPr>
            <w:tcW w:w="426" w:type="dxa"/>
          </w:tcPr>
          <w:p w14:paraId="4EAB78C0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  <w:shd w:val="clear" w:color="auto" w:fill="auto"/>
          </w:tcPr>
          <w:p w14:paraId="5EC8F1F6" w14:textId="07D9ED95" w:rsidR="00A8347A" w:rsidRPr="001B3AF4" w:rsidRDefault="00713556" w:rsidP="00A8347A">
            <w:pPr>
              <w:jc w:val="both"/>
              <w:rPr>
                <w:b/>
              </w:rPr>
            </w:pPr>
            <w:hyperlink r:id="rId8" w:history="1">
              <w:r w:rsidR="00A8347A" w:rsidRPr="00713556">
                <w:rPr>
                  <w:rStyle w:val="ad"/>
                </w:rPr>
                <w:t>Постановление Губернатора Курской области от 29.03.2024 № 64-пг «О внесении изменений в постановление Губернатора Курской области «Об организации проектной деятельности в Курской области»</w:t>
              </w:r>
            </w:hyperlink>
          </w:p>
        </w:tc>
      </w:tr>
      <w:tr w:rsidR="00A8347A" w:rsidRPr="001B3AF4" w14:paraId="2E2049FF" w14:textId="77777777" w:rsidTr="00A8347A">
        <w:trPr>
          <w:trHeight w:val="260"/>
        </w:trPr>
        <w:tc>
          <w:tcPr>
            <w:tcW w:w="426" w:type="dxa"/>
          </w:tcPr>
          <w:p w14:paraId="0C741DC1" w14:textId="77777777" w:rsidR="00A8347A" w:rsidRPr="00B46CF9" w:rsidRDefault="00A8347A" w:rsidP="00A8347A">
            <w:pPr>
              <w:jc w:val="both"/>
            </w:pPr>
          </w:p>
        </w:tc>
        <w:tc>
          <w:tcPr>
            <w:tcW w:w="13891" w:type="dxa"/>
            <w:shd w:val="clear" w:color="auto" w:fill="auto"/>
          </w:tcPr>
          <w:p w14:paraId="36761B37" w14:textId="726FAFE1" w:rsidR="00A8347A" w:rsidRPr="001B3AF4" w:rsidRDefault="00713556" w:rsidP="00A8347A">
            <w:pPr>
              <w:jc w:val="both"/>
              <w:rPr>
                <w:b/>
              </w:rPr>
            </w:pPr>
            <w:hyperlink r:id="rId9" w:history="1">
              <w:r w:rsidR="00A8347A" w:rsidRPr="00713556">
                <w:rPr>
                  <w:rStyle w:val="ad"/>
                </w:rPr>
                <w:t>Постановление Правительства Курской области от 29.03.2024 № 244-пп «О внесении изменений в постановление Администрации Курской области от 08.07.2020 № 678-па «Об утверждении Порядка предоставления субсидий автономной некоммерческой организации «Региональный центр компетенций в сфере производительности труда Курской области» в рамках регионального проекта «Адресная поддержка повышения производительности труда на предприятиях» национального проекта «Производительность труда»</w:t>
              </w:r>
            </w:hyperlink>
          </w:p>
        </w:tc>
      </w:tr>
      <w:tr w:rsidR="00A8347A" w14:paraId="3F06FB7C" w14:textId="77777777" w:rsidTr="00A8347A">
        <w:trPr>
          <w:trHeight w:val="260"/>
        </w:trPr>
        <w:tc>
          <w:tcPr>
            <w:tcW w:w="426" w:type="dxa"/>
          </w:tcPr>
          <w:p w14:paraId="3CB43262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34DDE0D4" w14:textId="57D84B18" w:rsidR="00A8347A" w:rsidRDefault="00B01319" w:rsidP="00A8347A">
            <w:pPr>
              <w:jc w:val="both"/>
            </w:pPr>
            <w:hyperlink r:id="rId10" w:history="1">
              <w:r w:rsidR="00A8347A" w:rsidRPr="00B01319">
                <w:rPr>
                  <w:rStyle w:val="ad"/>
                </w:rPr>
                <w:t>Распоряжение Губернатора Курской области от 10.06.2024 № 167-рг «Об определении лиц, ответственных за реализацию региональных проектов Курской области»</w:t>
              </w:r>
            </w:hyperlink>
          </w:p>
        </w:tc>
      </w:tr>
      <w:tr w:rsidR="00A8347A" w14:paraId="067EB8BF" w14:textId="77777777" w:rsidTr="00A8347A">
        <w:trPr>
          <w:trHeight w:val="260"/>
        </w:trPr>
        <w:tc>
          <w:tcPr>
            <w:tcW w:w="426" w:type="dxa"/>
          </w:tcPr>
          <w:p w14:paraId="0BA8BE6A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  <w:hideMark/>
          </w:tcPr>
          <w:p w14:paraId="09EA8F0E" w14:textId="33448DBA" w:rsidR="00A8347A" w:rsidRDefault="00CD4235" w:rsidP="00A8347A">
            <w:pPr>
              <w:jc w:val="both"/>
            </w:pPr>
            <w:hyperlink r:id="rId11" w:history="1">
              <w:r w:rsidR="00A8347A" w:rsidRPr="00CD4235">
                <w:rPr>
                  <w:rStyle w:val="ad"/>
                </w:rPr>
                <w:t>Постановление правительства Курской области от 10.07.2024 № 548-пп «О внесении изменений в постановление Администрации Курской области от 01.12.2021 № 1263-па «Об утверждении Правил предоставления субсидии из областного бюджета юридическим лицам, являющимся хозяйственными обществами, 100 процентов акций (долей) которых находится в государственной собственности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акций»</w:t>
              </w:r>
            </w:hyperlink>
          </w:p>
        </w:tc>
      </w:tr>
      <w:tr w:rsidR="00A8347A" w14:paraId="06EE3828" w14:textId="77777777" w:rsidTr="00A8347A">
        <w:trPr>
          <w:trHeight w:val="260"/>
        </w:trPr>
        <w:tc>
          <w:tcPr>
            <w:tcW w:w="426" w:type="dxa"/>
          </w:tcPr>
          <w:p w14:paraId="643CED61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106B7EDA" w14:textId="5F79027B" w:rsidR="00A8347A" w:rsidRDefault="007F49A4" w:rsidP="00A8347A">
            <w:pPr>
              <w:jc w:val="both"/>
            </w:pPr>
            <w:hyperlink r:id="rId12" w:history="1">
              <w:r w:rsidR="00A8347A" w:rsidRPr="007F49A4">
                <w:rPr>
                  <w:rStyle w:val="ad"/>
                </w:rPr>
                <w:t>Постановление Правительства Курской области от 25.11.2024 № 977-пп «О мерах по реализации на территории Курской области Федерального закона от 24 июня 2023 г. № 266-ФЗ «О сво</w:t>
              </w:r>
              <w:r w:rsidR="00A8347A" w:rsidRPr="007F49A4">
                <w:rPr>
                  <w:rStyle w:val="ad"/>
                </w:rPr>
                <w:t>б</w:t>
              </w:r>
              <w:r w:rsidR="00A8347A" w:rsidRPr="007F49A4">
                <w:rPr>
                  <w:rStyle w:val="ad"/>
                </w:rPr>
                <w:t>одной экономической зоне на территориях Донецкой Народной Республики, Луганской Народной Республики, Запорожской области, Херсонской области и прилегающих территориях»</w:t>
              </w:r>
            </w:hyperlink>
          </w:p>
        </w:tc>
      </w:tr>
      <w:tr w:rsidR="00A8347A" w14:paraId="06B7314F" w14:textId="77777777" w:rsidTr="00A8347A">
        <w:trPr>
          <w:trHeight w:val="260"/>
        </w:trPr>
        <w:tc>
          <w:tcPr>
            <w:tcW w:w="426" w:type="dxa"/>
          </w:tcPr>
          <w:p w14:paraId="3499AC1B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066C604E" w14:textId="36E9DF03" w:rsidR="00A8347A" w:rsidRPr="00A53382" w:rsidRDefault="00BE51DC" w:rsidP="00A8347A">
            <w:pPr>
              <w:jc w:val="both"/>
            </w:pPr>
            <w:hyperlink r:id="rId13" w:history="1">
              <w:r w:rsidR="00A8347A" w:rsidRPr="00BE51DC">
                <w:rPr>
                  <w:rStyle w:val="ad"/>
                </w:rPr>
                <w:t>О внесении изменений в постановление Правительства Курской области от 12.09.2023 № 986-пп «Об утверждении Правил предоставления субсидии автономной некоммерческой организации «Региональный центр компетенций в сфере производительности труда Курской области» на финансовое обеспечение затрат на предоставление грантов некоммерческим организациям - победителям конкурса на предоставление грантов «Бережливая инициатива»</w:t>
              </w:r>
            </w:hyperlink>
          </w:p>
        </w:tc>
      </w:tr>
      <w:tr w:rsidR="00A8347A" w14:paraId="74DC4167" w14:textId="77777777" w:rsidTr="00A8347A">
        <w:trPr>
          <w:trHeight w:val="260"/>
        </w:trPr>
        <w:tc>
          <w:tcPr>
            <w:tcW w:w="426" w:type="dxa"/>
          </w:tcPr>
          <w:p w14:paraId="550B8F5E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3787EEAD" w14:textId="1208438C" w:rsidR="00A8347A" w:rsidRPr="00A53382" w:rsidRDefault="00557EBA" w:rsidP="00A8347A">
            <w:pPr>
              <w:jc w:val="both"/>
            </w:pPr>
            <w:hyperlink r:id="rId14" w:history="1">
              <w:r w:rsidR="00A8347A" w:rsidRPr="00557EBA">
                <w:rPr>
                  <w:rStyle w:val="ad"/>
                </w:rPr>
                <w:t>О внесении изменений в постановление Правительства Курской области от 13.07.2023 № 771-пп «О Порядке предоставления субсидий автономной некоммерческой организации «Региональный центр компетенций в сфере производительности труда Курской области» в рамках реализации проекта «Эффективный регион» в Курской области»</w:t>
              </w:r>
            </w:hyperlink>
          </w:p>
        </w:tc>
      </w:tr>
      <w:tr w:rsidR="00A8347A" w14:paraId="22E2BC88" w14:textId="77777777" w:rsidTr="00A8347A">
        <w:trPr>
          <w:trHeight w:val="260"/>
        </w:trPr>
        <w:tc>
          <w:tcPr>
            <w:tcW w:w="426" w:type="dxa"/>
          </w:tcPr>
          <w:p w14:paraId="1ED01689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2FFD48E8" w14:textId="580B2DCD" w:rsidR="00A8347A" w:rsidRPr="00A53382" w:rsidRDefault="00F122C1" w:rsidP="00A8347A">
            <w:pPr>
              <w:jc w:val="both"/>
            </w:pPr>
            <w:hyperlink r:id="rId15" w:history="1">
              <w:r w:rsidR="00A8347A" w:rsidRPr="00F122C1">
                <w:rPr>
                  <w:rStyle w:val="ad"/>
                  <w:bCs/>
                </w:rPr>
                <w:t>Закон Курской области от 02.11.2024 № 87-ЗКО «О внесении изменений в Закон Курской области «О Стратегии социально-экономического развития Курской области на период до 2030 года»</w:t>
              </w:r>
            </w:hyperlink>
          </w:p>
        </w:tc>
      </w:tr>
      <w:tr w:rsidR="00A8347A" w14:paraId="5E3F3798" w14:textId="77777777" w:rsidTr="00A8347A">
        <w:trPr>
          <w:trHeight w:val="260"/>
        </w:trPr>
        <w:tc>
          <w:tcPr>
            <w:tcW w:w="426" w:type="dxa"/>
          </w:tcPr>
          <w:p w14:paraId="4425B7B8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7605F970" w14:textId="4314355A" w:rsidR="00A8347A" w:rsidRPr="00A53382" w:rsidRDefault="00D44D32" w:rsidP="00A8347A">
            <w:pPr>
              <w:jc w:val="both"/>
              <w:rPr>
                <w:bCs/>
              </w:rPr>
            </w:pPr>
            <w:hyperlink r:id="rId16" w:history="1">
              <w:r w:rsidR="00A8347A" w:rsidRPr="00D44D32">
                <w:rPr>
                  <w:rStyle w:val="ad"/>
                </w:rPr>
                <w:t>Распоряжение Правительства Курской области от 24.10.2024 № 899-рп «О прогнозе социально-экономического развития Курской области на 2025 год и на плановый период 2026 и 2027 годов»</w:t>
              </w:r>
            </w:hyperlink>
          </w:p>
        </w:tc>
      </w:tr>
      <w:tr w:rsidR="00A8347A" w14:paraId="6D9AF355" w14:textId="77777777" w:rsidTr="00A8347A">
        <w:trPr>
          <w:trHeight w:val="260"/>
        </w:trPr>
        <w:tc>
          <w:tcPr>
            <w:tcW w:w="426" w:type="dxa"/>
          </w:tcPr>
          <w:p w14:paraId="68E2371E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4969742E" w14:textId="6D6BB864" w:rsidR="00A8347A" w:rsidRPr="00A53382" w:rsidRDefault="00051F61" w:rsidP="00E06EDF">
            <w:pPr>
              <w:widowControl w:val="0"/>
              <w:jc w:val="both"/>
            </w:pPr>
            <w:hyperlink r:id="rId17" w:history="1">
              <w:r w:rsidR="00A8347A" w:rsidRPr="00051F61">
                <w:rPr>
                  <w:rStyle w:val="ad"/>
                </w:rPr>
                <w:t>Распоряжение Правительства Курской области от 25.12.2024 № 1173-рп «О внесении изменений в распоряжение</w:t>
              </w:r>
              <w:r w:rsidR="00E06EDF" w:rsidRPr="00051F61">
                <w:rPr>
                  <w:rStyle w:val="ad"/>
                </w:rPr>
                <w:t xml:space="preserve"> </w:t>
              </w:r>
              <w:r w:rsidR="00A8347A" w:rsidRPr="00051F61">
                <w:rPr>
                  <w:rStyle w:val="ad"/>
                </w:rPr>
                <w:t>Администрации Курской области от 16.12.2022 № 1177-ра «Об утверждении долгосрочного прогноза социально-экономического развития Курской области до 2035 года»</w:t>
              </w:r>
            </w:hyperlink>
          </w:p>
        </w:tc>
      </w:tr>
      <w:tr w:rsidR="00A8347A" w14:paraId="4432F1EE" w14:textId="77777777" w:rsidTr="00A8347A">
        <w:trPr>
          <w:trHeight w:val="260"/>
        </w:trPr>
        <w:tc>
          <w:tcPr>
            <w:tcW w:w="426" w:type="dxa"/>
          </w:tcPr>
          <w:p w14:paraId="2B4ED2E1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09FCD98F" w14:textId="15A0DC50" w:rsidR="00A8347A" w:rsidRPr="00A53382" w:rsidRDefault="009D689D" w:rsidP="00A8347A">
            <w:pPr>
              <w:jc w:val="both"/>
            </w:pPr>
            <w:hyperlink r:id="rId18" w:history="1">
              <w:r w:rsidR="00A8347A" w:rsidRPr="009D689D">
                <w:rPr>
                  <w:rStyle w:val="ad"/>
                </w:rPr>
                <w:t>Закон Курской области «Об отдельных вопросах в сфере международных и внешнеэкономических связей органов местного самоуправления муниципальных образований Курской области» от 2 декабря 2024 года № 106-ЗКО</w:t>
              </w:r>
            </w:hyperlink>
          </w:p>
        </w:tc>
      </w:tr>
      <w:tr w:rsidR="00A8347A" w14:paraId="31CF87E7" w14:textId="77777777" w:rsidTr="00A8347A">
        <w:trPr>
          <w:trHeight w:val="260"/>
        </w:trPr>
        <w:tc>
          <w:tcPr>
            <w:tcW w:w="426" w:type="dxa"/>
          </w:tcPr>
          <w:p w14:paraId="4A15EFE6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46A13733" w14:textId="2745E16D" w:rsidR="00A8347A" w:rsidRPr="00A53382" w:rsidRDefault="003C031A" w:rsidP="00A8347A">
            <w:pPr>
              <w:jc w:val="both"/>
            </w:pPr>
            <w:hyperlink r:id="rId19" w:history="1">
              <w:r w:rsidR="00A8347A" w:rsidRPr="003C031A">
                <w:rPr>
                  <w:rStyle w:val="ad"/>
                  <w:bCs/>
                </w:rPr>
                <w:t>Постановление Губернатора Курской области от 12.11.2024 № 255-пг «О внесении изменений в постановление Губернатора Курской области от 05.05.2017 № 157-пг «О Совете по стратегическому развитию и проектам (программам)»</w:t>
              </w:r>
            </w:hyperlink>
          </w:p>
        </w:tc>
      </w:tr>
      <w:tr w:rsidR="00A8347A" w14:paraId="767BCE8A" w14:textId="77777777" w:rsidTr="00A8347A">
        <w:trPr>
          <w:trHeight w:val="260"/>
        </w:trPr>
        <w:tc>
          <w:tcPr>
            <w:tcW w:w="426" w:type="dxa"/>
          </w:tcPr>
          <w:p w14:paraId="752E7786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12AC4911" w14:textId="68AAF723" w:rsidR="00A8347A" w:rsidRPr="00A53382" w:rsidRDefault="00CE1188" w:rsidP="00A8347A">
            <w:pPr>
              <w:jc w:val="both"/>
              <w:rPr>
                <w:bCs/>
              </w:rPr>
            </w:pPr>
            <w:hyperlink r:id="rId20" w:history="1">
              <w:r w:rsidR="00A8347A" w:rsidRPr="00CE1188">
                <w:rPr>
                  <w:rStyle w:val="ad"/>
                  <w:bCs/>
                </w:rPr>
                <w:t>Постановление Губернатора Курской области от 23.12.2024 № 311-пг «О внесении изменений в постановление Губернатора Курской области от 05.05.2017 № 157-пг «О Совете по стратегическому развитию и проектам (программам)»</w:t>
              </w:r>
            </w:hyperlink>
          </w:p>
        </w:tc>
      </w:tr>
      <w:tr w:rsidR="00A8347A" w14:paraId="106B8FA1" w14:textId="77777777" w:rsidTr="00A8347A">
        <w:trPr>
          <w:trHeight w:val="260"/>
        </w:trPr>
        <w:tc>
          <w:tcPr>
            <w:tcW w:w="426" w:type="dxa"/>
          </w:tcPr>
          <w:p w14:paraId="7F5AEC86" w14:textId="77777777" w:rsidR="00A8347A" w:rsidRDefault="00A8347A" w:rsidP="00A8347A">
            <w:pPr>
              <w:jc w:val="both"/>
            </w:pPr>
          </w:p>
        </w:tc>
        <w:tc>
          <w:tcPr>
            <w:tcW w:w="13891" w:type="dxa"/>
          </w:tcPr>
          <w:p w14:paraId="5E30C7BD" w14:textId="6D9B9A09" w:rsidR="00A8347A" w:rsidRPr="00A53382" w:rsidRDefault="007360A7" w:rsidP="00A8347A">
            <w:pPr>
              <w:jc w:val="both"/>
              <w:rPr>
                <w:bCs/>
              </w:rPr>
            </w:pPr>
            <w:hyperlink r:id="rId21" w:history="1">
              <w:r w:rsidR="00A8347A" w:rsidRPr="007360A7">
                <w:rPr>
                  <w:rStyle w:val="ad"/>
                </w:rPr>
                <w:t>Закон Курской области от 02.11.2024 № 79-ЗКО «О внесении изменений в Закон Курской области «О порядке проведения оценки регулирующего воздействия проектов нормативных правовых актов Курской области, проектов муниципальных нормативных правовых актов, установления и оценки применения обязательных требований, содержащихся в нормативных правовых актах Курской области, в том числе оценки фактического воздействия указанных нормативных правовых актов, экспертизы нормативных правовых актов Курской области, муниципальных нормативных правовых актов на территории Курской области» и приостановлении его отдельных положений»</w:t>
              </w:r>
            </w:hyperlink>
          </w:p>
        </w:tc>
      </w:tr>
    </w:tbl>
    <w:p w14:paraId="27C37E1A" w14:textId="77777777" w:rsidR="00562947" w:rsidRPr="00716EE9" w:rsidRDefault="00562947" w:rsidP="00A8347A">
      <w:pPr>
        <w:pStyle w:val="a7"/>
        <w:shd w:val="clear" w:color="auto" w:fill="auto"/>
        <w:jc w:val="both"/>
        <w:rPr>
          <w:color w:val="000000"/>
          <w:sz w:val="24"/>
          <w:szCs w:val="24"/>
          <w:lang w:eastAsia="ru-RU" w:bidi="ru-RU"/>
        </w:rPr>
      </w:pPr>
    </w:p>
    <w:sectPr w:rsidR="00562947" w:rsidRPr="00716EE9" w:rsidSect="003F6B6F">
      <w:headerReference w:type="first" r:id="rId22"/>
      <w:pgSz w:w="16838" w:h="11906" w:orient="landscape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16B4" w14:textId="77777777" w:rsidR="00601C3C" w:rsidRDefault="00601C3C" w:rsidP="006448B2">
      <w:r>
        <w:separator/>
      </w:r>
    </w:p>
  </w:endnote>
  <w:endnote w:type="continuationSeparator" w:id="0">
    <w:p w14:paraId="7CF2B532" w14:textId="77777777" w:rsidR="00601C3C" w:rsidRDefault="00601C3C" w:rsidP="0064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D7A3" w14:textId="77777777" w:rsidR="00601C3C" w:rsidRDefault="00601C3C" w:rsidP="006448B2">
      <w:r>
        <w:separator/>
      </w:r>
    </w:p>
  </w:footnote>
  <w:footnote w:type="continuationSeparator" w:id="0">
    <w:p w14:paraId="3DDB1A06" w14:textId="77777777" w:rsidR="00601C3C" w:rsidRDefault="00601C3C" w:rsidP="0064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457A" w14:textId="77777777" w:rsidR="00D20198" w:rsidRDefault="00D20198" w:rsidP="00D20198">
    <w:pPr>
      <w:pStyle w:val="a8"/>
    </w:pPr>
  </w:p>
  <w:p w14:paraId="0F6F431F" w14:textId="77777777" w:rsidR="00EC7304" w:rsidRDefault="00EC73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39"/>
    <w:rsid w:val="000077A1"/>
    <w:rsid w:val="000106FD"/>
    <w:rsid w:val="00010B69"/>
    <w:rsid w:val="00040BB0"/>
    <w:rsid w:val="00051F61"/>
    <w:rsid w:val="00085DF2"/>
    <w:rsid w:val="000862F4"/>
    <w:rsid w:val="000A7FBB"/>
    <w:rsid w:val="000C14C2"/>
    <w:rsid w:val="000C384D"/>
    <w:rsid w:val="000C6DA9"/>
    <w:rsid w:val="000E18AE"/>
    <w:rsid w:val="000E5D88"/>
    <w:rsid w:val="001139C8"/>
    <w:rsid w:val="00113F18"/>
    <w:rsid w:val="00116AFF"/>
    <w:rsid w:val="0014359D"/>
    <w:rsid w:val="00174652"/>
    <w:rsid w:val="001D6AE6"/>
    <w:rsid w:val="001E1E3B"/>
    <w:rsid w:val="001F7AF8"/>
    <w:rsid w:val="00204FEA"/>
    <w:rsid w:val="00205D36"/>
    <w:rsid w:val="0021685A"/>
    <w:rsid w:val="00243758"/>
    <w:rsid w:val="00247BB3"/>
    <w:rsid w:val="0027418F"/>
    <w:rsid w:val="0027690A"/>
    <w:rsid w:val="00280404"/>
    <w:rsid w:val="00284706"/>
    <w:rsid w:val="00296D1B"/>
    <w:rsid w:val="002B5DDF"/>
    <w:rsid w:val="002B7736"/>
    <w:rsid w:val="002D2FE2"/>
    <w:rsid w:val="002D3C54"/>
    <w:rsid w:val="002E239C"/>
    <w:rsid w:val="002E3FE0"/>
    <w:rsid w:val="002E5D04"/>
    <w:rsid w:val="00307EC9"/>
    <w:rsid w:val="00316AC6"/>
    <w:rsid w:val="00325B95"/>
    <w:rsid w:val="0035191B"/>
    <w:rsid w:val="00356663"/>
    <w:rsid w:val="003664AC"/>
    <w:rsid w:val="003A06DD"/>
    <w:rsid w:val="003B322E"/>
    <w:rsid w:val="003B3254"/>
    <w:rsid w:val="003B4F4B"/>
    <w:rsid w:val="003C031A"/>
    <w:rsid w:val="003C526E"/>
    <w:rsid w:val="003E2AFF"/>
    <w:rsid w:val="003F07E6"/>
    <w:rsid w:val="003F3F28"/>
    <w:rsid w:val="003F6B6F"/>
    <w:rsid w:val="00411D4D"/>
    <w:rsid w:val="00411F5C"/>
    <w:rsid w:val="00422140"/>
    <w:rsid w:val="004532AD"/>
    <w:rsid w:val="00456627"/>
    <w:rsid w:val="0047430E"/>
    <w:rsid w:val="004760F3"/>
    <w:rsid w:val="00484496"/>
    <w:rsid w:val="00484E55"/>
    <w:rsid w:val="004B08F7"/>
    <w:rsid w:val="004C45B7"/>
    <w:rsid w:val="004E01F2"/>
    <w:rsid w:val="004E3D1B"/>
    <w:rsid w:val="004E7329"/>
    <w:rsid w:val="005076C5"/>
    <w:rsid w:val="00514718"/>
    <w:rsid w:val="005163C5"/>
    <w:rsid w:val="00557EBA"/>
    <w:rsid w:val="005604D3"/>
    <w:rsid w:val="00562947"/>
    <w:rsid w:val="0059309E"/>
    <w:rsid w:val="005960AB"/>
    <w:rsid w:val="005C2BE6"/>
    <w:rsid w:val="005C3AD8"/>
    <w:rsid w:val="005E6B6E"/>
    <w:rsid w:val="005E6B8C"/>
    <w:rsid w:val="00601C3C"/>
    <w:rsid w:val="00607282"/>
    <w:rsid w:val="00627D3E"/>
    <w:rsid w:val="006448B2"/>
    <w:rsid w:val="006454C8"/>
    <w:rsid w:val="006600BD"/>
    <w:rsid w:val="00672487"/>
    <w:rsid w:val="00674053"/>
    <w:rsid w:val="00682AD5"/>
    <w:rsid w:val="00686590"/>
    <w:rsid w:val="006C2C76"/>
    <w:rsid w:val="006D030C"/>
    <w:rsid w:val="006F5D2C"/>
    <w:rsid w:val="00713556"/>
    <w:rsid w:val="00716EE9"/>
    <w:rsid w:val="007221BD"/>
    <w:rsid w:val="0073347C"/>
    <w:rsid w:val="007360A7"/>
    <w:rsid w:val="007727DA"/>
    <w:rsid w:val="00777FEF"/>
    <w:rsid w:val="0078353D"/>
    <w:rsid w:val="0078741E"/>
    <w:rsid w:val="007930D7"/>
    <w:rsid w:val="00793F05"/>
    <w:rsid w:val="007B29A1"/>
    <w:rsid w:val="007D3859"/>
    <w:rsid w:val="007D53E7"/>
    <w:rsid w:val="007D7842"/>
    <w:rsid w:val="007E029F"/>
    <w:rsid w:val="007F49A4"/>
    <w:rsid w:val="0080240F"/>
    <w:rsid w:val="0080487F"/>
    <w:rsid w:val="00831E26"/>
    <w:rsid w:val="008541EB"/>
    <w:rsid w:val="00854A3B"/>
    <w:rsid w:val="00857EDD"/>
    <w:rsid w:val="008811BD"/>
    <w:rsid w:val="0088349A"/>
    <w:rsid w:val="00894142"/>
    <w:rsid w:val="00897E12"/>
    <w:rsid w:val="008A775C"/>
    <w:rsid w:val="008D0D5C"/>
    <w:rsid w:val="008F32DC"/>
    <w:rsid w:val="00905786"/>
    <w:rsid w:val="00912895"/>
    <w:rsid w:val="00917C0F"/>
    <w:rsid w:val="0092139E"/>
    <w:rsid w:val="0092544F"/>
    <w:rsid w:val="009258AC"/>
    <w:rsid w:val="0095092C"/>
    <w:rsid w:val="00952184"/>
    <w:rsid w:val="00956A3E"/>
    <w:rsid w:val="00982512"/>
    <w:rsid w:val="00986AF7"/>
    <w:rsid w:val="009951FB"/>
    <w:rsid w:val="00996598"/>
    <w:rsid w:val="009A19B9"/>
    <w:rsid w:val="009B157D"/>
    <w:rsid w:val="009D689D"/>
    <w:rsid w:val="009E672E"/>
    <w:rsid w:val="009F0F6C"/>
    <w:rsid w:val="00A00219"/>
    <w:rsid w:val="00A00BF7"/>
    <w:rsid w:val="00A154D7"/>
    <w:rsid w:val="00A24891"/>
    <w:rsid w:val="00A60A83"/>
    <w:rsid w:val="00A61185"/>
    <w:rsid w:val="00A6569B"/>
    <w:rsid w:val="00A71354"/>
    <w:rsid w:val="00A72830"/>
    <w:rsid w:val="00A736D0"/>
    <w:rsid w:val="00A73C52"/>
    <w:rsid w:val="00A8347A"/>
    <w:rsid w:val="00AB5436"/>
    <w:rsid w:val="00AC2128"/>
    <w:rsid w:val="00AC2A9D"/>
    <w:rsid w:val="00AE7566"/>
    <w:rsid w:val="00AF7F5C"/>
    <w:rsid w:val="00B01319"/>
    <w:rsid w:val="00B13830"/>
    <w:rsid w:val="00B36240"/>
    <w:rsid w:val="00B61CC5"/>
    <w:rsid w:val="00B62220"/>
    <w:rsid w:val="00B724A2"/>
    <w:rsid w:val="00B75095"/>
    <w:rsid w:val="00B752B6"/>
    <w:rsid w:val="00B90440"/>
    <w:rsid w:val="00B94CB1"/>
    <w:rsid w:val="00BC5938"/>
    <w:rsid w:val="00BE1C21"/>
    <w:rsid w:val="00BE3001"/>
    <w:rsid w:val="00BE5042"/>
    <w:rsid w:val="00BE51DC"/>
    <w:rsid w:val="00BF1851"/>
    <w:rsid w:val="00C02832"/>
    <w:rsid w:val="00C0505B"/>
    <w:rsid w:val="00C21FC6"/>
    <w:rsid w:val="00C23CE0"/>
    <w:rsid w:val="00C64E65"/>
    <w:rsid w:val="00C66611"/>
    <w:rsid w:val="00C77239"/>
    <w:rsid w:val="00C779F7"/>
    <w:rsid w:val="00C80953"/>
    <w:rsid w:val="00C86A7B"/>
    <w:rsid w:val="00CC6479"/>
    <w:rsid w:val="00CD142C"/>
    <w:rsid w:val="00CD4235"/>
    <w:rsid w:val="00CD5093"/>
    <w:rsid w:val="00CE1188"/>
    <w:rsid w:val="00CF77C8"/>
    <w:rsid w:val="00D20198"/>
    <w:rsid w:val="00D221C8"/>
    <w:rsid w:val="00D35BE3"/>
    <w:rsid w:val="00D44D32"/>
    <w:rsid w:val="00D70839"/>
    <w:rsid w:val="00D75390"/>
    <w:rsid w:val="00D80AD4"/>
    <w:rsid w:val="00DB082F"/>
    <w:rsid w:val="00DC6623"/>
    <w:rsid w:val="00DD2507"/>
    <w:rsid w:val="00DD2773"/>
    <w:rsid w:val="00DF1328"/>
    <w:rsid w:val="00DF6A14"/>
    <w:rsid w:val="00E06EDF"/>
    <w:rsid w:val="00E104DC"/>
    <w:rsid w:val="00E122C9"/>
    <w:rsid w:val="00E26FA6"/>
    <w:rsid w:val="00E30D1E"/>
    <w:rsid w:val="00E40EF0"/>
    <w:rsid w:val="00E44502"/>
    <w:rsid w:val="00E455A7"/>
    <w:rsid w:val="00E678B7"/>
    <w:rsid w:val="00E853C4"/>
    <w:rsid w:val="00E935DF"/>
    <w:rsid w:val="00E942E2"/>
    <w:rsid w:val="00EA0FD0"/>
    <w:rsid w:val="00EA6F0D"/>
    <w:rsid w:val="00EC2C32"/>
    <w:rsid w:val="00EC7304"/>
    <w:rsid w:val="00ED1109"/>
    <w:rsid w:val="00F01E83"/>
    <w:rsid w:val="00F122C1"/>
    <w:rsid w:val="00F31D27"/>
    <w:rsid w:val="00F47914"/>
    <w:rsid w:val="00F51D83"/>
    <w:rsid w:val="00F63B4E"/>
    <w:rsid w:val="00F73D1F"/>
    <w:rsid w:val="00F8092A"/>
    <w:rsid w:val="00F81EFF"/>
    <w:rsid w:val="00F87D40"/>
    <w:rsid w:val="00F94753"/>
    <w:rsid w:val="00F95E09"/>
    <w:rsid w:val="00F96AEC"/>
    <w:rsid w:val="00FA678C"/>
    <w:rsid w:val="00FC0F61"/>
    <w:rsid w:val="00FC42E0"/>
    <w:rsid w:val="00FC684E"/>
    <w:rsid w:val="00FD5FF8"/>
    <w:rsid w:val="00FE34CD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C3C4"/>
  <w15:chartTrackingRefBased/>
  <w15:docId w15:val="{5DB74603-B633-46A4-AB36-A31A84DB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9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9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F95E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5E09"/>
    <w:pPr>
      <w:widowControl w:val="0"/>
      <w:shd w:val="clear" w:color="auto" w:fill="FFFFFF"/>
      <w:spacing w:before="360" w:after="60" w:line="485" w:lineRule="exact"/>
      <w:jc w:val="center"/>
    </w:pPr>
    <w:rPr>
      <w:sz w:val="28"/>
      <w:szCs w:val="28"/>
      <w:lang w:eastAsia="en-US"/>
    </w:rPr>
  </w:style>
  <w:style w:type="table" w:styleId="a5">
    <w:name w:val="Table Grid"/>
    <w:basedOn w:val="a1"/>
    <w:uiPriority w:val="39"/>
    <w:rsid w:val="00562947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Подпись к таблице_"/>
    <w:basedOn w:val="a0"/>
    <w:link w:val="a7"/>
    <w:rsid w:val="005629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62947"/>
    <w:pPr>
      <w:widowControl w:val="0"/>
      <w:shd w:val="clear" w:color="auto" w:fill="FFFFFF"/>
      <w:spacing w:line="293" w:lineRule="exact"/>
      <w:ind w:firstLine="76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448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4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448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4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E672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1355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1355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13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region/control/documents/document-400658/" TargetMode="External"/><Relationship Id="rId13" Type="http://schemas.openxmlformats.org/officeDocument/2006/relationships/hyperlink" Target="https://kursk.ru/region/control/documents/document-415519/" TargetMode="External"/><Relationship Id="rId18" Type="http://schemas.openxmlformats.org/officeDocument/2006/relationships/hyperlink" Target="https://adm2.rkursk.ru/region/control/documents/document-41344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rskduma.ru/menu/laws/doc-15453.html" TargetMode="External"/><Relationship Id="rId7" Type="http://schemas.openxmlformats.org/officeDocument/2006/relationships/hyperlink" Target="https://kursk.ru/region/control/documents/document-395724/" TargetMode="External"/><Relationship Id="rId12" Type="http://schemas.openxmlformats.org/officeDocument/2006/relationships/hyperlink" Target="https://adm2.rkursk.ru/region/control/documents/document-413221/" TargetMode="External"/><Relationship Id="rId17" Type="http://schemas.openxmlformats.org/officeDocument/2006/relationships/hyperlink" Target="https://adm2.rkursk.ru/region/economy/page-41585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.ru/region/economy/page-410821/" TargetMode="External"/><Relationship Id="rId20" Type="http://schemas.openxmlformats.org/officeDocument/2006/relationships/hyperlink" Target="https://kursk.ru/region/control/documents/document-414768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rsk.ru/region/control/documents/document-40598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conomy.kursk.ru/economy/page-41115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ursk.ru/region/control/documents/document-404076/" TargetMode="External"/><Relationship Id="rId19" Type="http://schemas.openxmlformats.org/officeDocument/2006/relationships/hyperlink" Target="https://kursk.ru/region/control/documents/document-4115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.ru/region/control/documents/document-400933/" TargetMode="External"/><Relationship Id="rId14" Type="http://schemas.openxmlformats.org/officeDocument/2006/relationships/hyperlink" Target="https://&#1082;&#1091;&#1088;&#1089;&#1082;.&#1088;&#1092;/region/control/documents/document-415518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885F-82A0-4BF8-896E-C8D925C4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Куликова</cp:lastModifiedBy>
  <cp:revision>25</cp:revision>
  <cp:lastPrinted>2024-04-08T11:15:00Z</cp:lastPrinted>
  <dcterms:created xsi:type="dcterms:W3CDTF">2025-01-17T08:25:00Z</dcterms:created>
  <dcterms:modified xsi:type="dcterms:W3CDTF">2025-01-29T13:42:00Z</dcterms:modified>
</cp:coreProperties>
</file>