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19.12.2024</w:t>
                            </w:r>
                            <w:r>
                              <w:t xml:space="preserve"> № 110н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</w:t>
      </w:r>
      <w:r>
        <w:rPr>
          <w:sz w:val="28"/>
        </w:rPr>
        <w:t>подпункте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 xml:space="preserve">дополнить </w:t>
      </w:r>
      <w:r>
        <w:rPr>
          <w:sz w:val="28"/>
        </w:rPr>
        <w:t>подпункт</w:t>
      </w:r>
      <w:r>
        <w:rPr>
          <w:sz w:val="28"/>
        </w:rPr>
        <w:t>ом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194</w:t>
      </w:r>
      <w:r>
        <w:rPr>
          <w:sz w:val="28"/>
          <w:vertAlign w:val="superscript"/>
        </w:rPr>
        <w:t>11</w:t>
      </w:r>
      <w:r>
        <w:rPr>
          <w:sz w:val="28"/>
        </w:rPr>
        <w:t xml:space="preserve"> </w:t>
      </w:r>
      <w:r>
        <w:rPr>
          <w:sz w:val="28"/>
        </w:rPr>
        <w:t>следующе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11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«12888 </w:t>
      </w:r>
      <w:r>
        <w:rPr>
          <w:sz w:val="28"/>
        </w:rPr>
        <w:t>«Дополнительная мера социальной поддержки работникам федеральных учреждений, территориальных органов федеральных органов исполнительной власти, федеральных государственных органов в виде денежной выплаты в 2024 году» отражаются расходы областного бюджета на предоставление в 2024 году денежной выплаты за активное участие в обеспечении выполнения мероприятий, направленных на привлечение граждан на военную службу по контракту и отбор кандидатов для поступления на</w:t>
      </w:r>
      <w:r>
        <w:rPr>
          <w:sz w:val="28"/>
        </w:rPr>
        <w:t xml:space="preserve"> военную службу </w:t>
      </w:r>
      <w:r>
        <w:rPr>
          <w:sz w:val="28"/>
        </w:rPr>
        <w:br/>
      </w:r>
      <w:r>
        <w:rPr>
          <w:sz w:val="28"/>
        </w:rPr>
        <w:t>в Вооруженные Силы Российской Федерации по контракту</w:t>
      </w:r>
      <w:r>
        <w:rPr>
          <w:sz w:val="28"/>
        </w:rPr>
        <w:t>,</w:t>
      </w:r>
      <w:r>
        <w:rPr>
          <w:sz w:val="28"/>
        </w:rPr>
        <w:t xml:space="preserve"> в соответствии с постановлением Правительства Курской области от 02.08.2024 № 620-пп «О предоставлении дополнительной меры социальной поддержки работникам федеральных учреждений, территориальных органов федеральных органов исполнительной власти, федеральных государственных органов в 2024 году»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</w:t>
      </w:r>
      <w:r>
        <w:rPr>
          <w:sz w:val="28"/>
        </w:rPr>
        <w:t>дополнить подпунктами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236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2.2.</w:t>
      </w:r>
      <w:r>
        <w:rPr>
          <w:sz w:val="28"/>
        </w:rPr>
        <w:t>236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</w:t>
      </w:r>
      <w:r>
        <w:rPr>
          <w:sz w:val="28"/>
        </w:rPr>
        <w:t>.2.</w:t>
      </w:r>
      <w:r>
        <w:rPr>
          <w:sz w:val="28"/>
        </w:rPr>
        <w:t>236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«52420 Ликвидация несанкционированных свалок в границах городов и наиболее опасных объектов накопленного экологического вреда окружающей среде»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 на предоставление субсидий из областного бюджета бюджетам муниципальных образований на софинансирование </w:t>
      </w:r>
      <w:r>
        <w:rPr>
          <w:sz w:val="28"/>
        </w:rPr>
        <w:t xml:space="preserve">расходных обязательств по ликвидации несанкционированных свалок </w:t>
      </w:r>
      <w:r>
        <w:rPr>
          <w:sz w:val="28"/>
        </w:rPr>
        <w:br/>
      </w:r>
      <w:r>
        <w:rPr>
          <w:sz w:val="28"/>
        </w:rPr>
        <w:t>в границах городов и наиболее опасных объектов</w:t>
      </w:r>
      <w:r>
        <w:rPr>
          <w:sz w:val="28"/>
        </w:rPr>
        <w:t xml:space="preserve"> накопленного экологического вреда окружающей среде.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236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«5242</w:t>
      </w:r>
      <w:r>
        <w:rPr>
          <w:sz w:val="28"/>
        </w:rPr>
        <w:t>F</w:t>
      </w:r>
      <w:r>
        <w:rPr>
          <w:sz w:val="28"/>
        </w:rPr>
        <w:t xml:space="preserve"> Ликвидация несанкционированных свалок в границах городов и наиболее опасных объектов накопленного вреда окружающей среде (с софинансированием расходов из средств резервного фонда Правительства  Российской Федерации)»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</w:t>
      </w:r>
      <w:r>
        <w:rPr>
          <w:sz w:val="28"/>
        </w:rPr>
        <w:br/>
      </w:r>
      <w:r>
        <w:rPr>
          <w:sz w:val="28"/>
        </w:rPr>
        <w:t xml:space="preserve">на предоставление иных межбюджетных трансфертов из областного бюджета бюджетам муниципальных образований Курской области </w:t>
      </w:r>
      <w:r>
        <w:rPr>
          <w:sz w:val="28"/>
        </w:rPr>
        <w:br/>
      </w:r>
      <w:r>
        <w:rPr>
          <w:sz w:val="28"/>
        </w:rPr>
        <w:t>на</w:t>
      </w:r>
      <w:r>
        <w:rPr>
          <w:sz w:val="28"/>
        </w:rPr>
        <w:t xml:space="preserve"> финансовое обеспечение мероприятий по ликвидации несанкционированных свалок в границах городов и наиболее опасных объектов накопленного вреда окружающей среде</w:t>
      </w:r>
      <w:r>
        <w:rPr>
          <w:sz w:val="28"/>
        </w:rPr>
        <w:t>.</w:t>
      </w:r>
      <w:r>
        <w:rPr>
          <w:sz w:val="28"/>
        </w:rPr>
        <w:t>».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>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 xml:space="preserve"> «</w:t>
            </w:r>
            <w:r>
              <w:t xml:space="preserve">20 1 </w:t>
            </w:r>
            <w:r>
              <w:t>G1 52420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Ликвидация несанкционированных свалок в границах городов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наиболее опасных объектов накопленного экологического вреда окружающей среде</w:t>
            </w:r>
            <w:r>
              <w:rPr>
                <w:sz w:val="23"/>
              </w:rPr>
              <w:t>»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>«</w:t>
            </w:r>
            <w:r>
              <w:t xml:space="preserve">20 1 </w:t>
            </w:r>
            <w:r>
              <w:t>G1 5242F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Ликвидация несанкционированных свалок в границах городов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наиболее опасных объектов накопленного вреда окружающей среде (с софинансированием расходов из средств резервного фонда Правительства  Российской Федерации)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 xml:space="preserve"> «</w:t>
            </w:r>
            <w:r>
              <w:t>86 1 00 12886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специализированным государственным  унитарным предприятиям Курской области на формирование уставного фонда</w:t>
            </w:r>
            <w:r>
              <w:rPr>
                <w:sz w:val="23"/>
              </w:rPr>
              <w:t>»</w:t>
            </w:r>
          </w:p>
        </w:tc>
      </w:tr>
    </w:tbl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t>«86 1 00 12888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Дополнительная мера социальной поддержки работникам федеральных учреждений, территориальных органов федеральных органов исполнительной власти, федеральных государственных органов в виде денежной выплаты в 2024 году</w:t>
            </w:r>
            <w:r>
              <w:rPr>
                <w:sz w:val="23"/>
              </w:rPr>
              <w:t>».</w:t>
            </w:r>
          </w:p>
        </w:tc>
      </w:tr>
    </w:tbl>
    <w:p w14:paraId="25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List Paragraph"/>
    <w:basedOn w:val="Style_4"/>
    <w:link w:val="Style_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4_ch"/>
    <w:link w:val="Style_8"/>
    <w:rPr>
      <w:rFonts w:ascii="Calibri" w:hAnsi="Calibri"/>
      <w:sz w:val="22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_1"/>
    <w:basedOn w:val="Style_4"/>
    <w:link w:val="Style_12_ch"/>
    <w:pPr>
      <w:spacing w:afterAutospacing="on" w:beforeAutospacing="on"/>
      <w:ind/>
    </w:pPr>
  </w:style>
  <w:style w:styleId="Style_12_ch" w:type="character">
    <w:name w:val="s_1"/>
    <w:basedOn w:val="Style_4_ch"/>
    <w:link w:val="Style_12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Style4"/>
    <w:basedOn w:val="Style_4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4_ch"/>
    <w:link w:val="Style_14"/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highlightsearch"/>
    <w:basedOn w:val="Style_17"/>
    <w:link w:val="Style_16_ch"/>
  </w:style>
  <w:style w:styleId="Style_16_ch" w:type="character">
    <w:name w:val="highlightsearch"/>
    <w:basedOn w:val="Style_17_ch"/>
    <w:link w:val="Style_16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Normal (Web)"/>
    <w:basedOn w:val="Style_4"/>
    <w:link w:val="Style_20_ch"/>
  </w:style>
  <w:style w:styleId="Style_20_ch" w:type="character">
    <w:name w:val="Normal (Web)"/>
    <w:basedOn w:val="Style_4_ch"/>
    <w:link w:val="Style_20"/>
  </w:style>
  <w:style w:styleId="Style_21" w:type="paragraph">
    <w:name w:val="ConsPlusNonformat"/>
    <w:link w:val="Style_21_ch"/>
    <w:pPr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Hyperlink"/>
    <w:basedOn w:val="Style_17"/>
    <w:link w:val="Style_22_ch"/>
    <w:rPr>
      <w:color w:val="0000FF"/>
      <w:u w:val="single"/>
    </w:rPr>
  </w:style>
  <w:style w:styleId="Style_22_ch" w:type="character">
    <w:name w:val="Hyperlink"/>
    <w:basedOn w:val="Style_17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footer"/>
    <w:basedOn w:val="Style_4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9" w:type="paragraph">
    <w:name w:val="ConsPlusTitle"/>
    <w:link w:val="Style_2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9_ch" w:type="character">
    <w:name w:val="ConsPlusTitle"/>
    <w:link w:val="Style_29"/>
    <w:rPr>
      <w:rFonts w:ascii="Calibri" w:hAnsi="Calibri"/>
      <w:b w:val="1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msonormal_mr_css_attr"/>
    <w:basedOn w:val="Style_4"/>
    <w:link w:val="Style_32_ch"/>
    <w:pPr>
      <w:spacing w:afterAutospacing="on" w:beforeAutospacing="on"/>
      <w:ind/>
    </w:pPr>
  </w:style>
  <w:style w:styleId="Style_32_ch" w:type="character">
    <w:name w:val="msonormal_mr_css_attr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No Spacing"/>
    <w:link w:val="Style_37_ch"/>
    <w:pPr>
      <w:spacing w:after="0" w:line="240" w:lineRule="auto"/>
      <w:ind/>
    </w:pPr>
    <w:rPr>
      <w:rFonts w:ascii="Times New Roman" w:hAnsi="Times New Roman"/>
      <w:sz w:val="28"/>
    </w:rPr>
  </w:style>
  <w:style w:styleId="Style_37_ch" w:type="character">
    <w:name w:val="No Spacing"/>
    <w:link w:val="Style_37"/>
    <w:rPr>
      <w:rFonts w:ascii="Times New Roman" w:hAnsi="Times New Roman"/>
      <w:sz w:val="28"/>
    </w:rPr>
  </w:style>
  <w:style w:styleId="Style_38" w:type="paragraph">
    <w:name w:val="s_16"/>
    <w:basedOn w:val="Style_4"/>
    <w:link w:val="Style_38_ch"/>
    <w:pPr>
      <w:spacing w:afterAutospacing="on" w:beforeAutospacing="on"/>
      <w:ind/>
    </w:pPr>
  </w:style>
  <w:style w:styleId="Style_38_ch" w:type="character">
    <w:name w:val="s_16"/>
    <w:basedOn w:val="Style_4_ch"/>
    <w:link w:val="Style_38"/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2024-12-20T06:30:13Z</dcterms:modified>
</cp:coreProperties>
</file>