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2000000">
      <w:pPr>
        <w:tabs>
          <w:tab w:leader="none" w:pos="5954" w:val="left"/>
        </w:tabs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финансов и бюджетного контроля Курской области</w:t>
      </w:r>
    </w:p>
    <w:p w14:paraId="03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15.12.2025 № 138</w:t>
      </w:r>
      <w:r>
        <w:rPr>
          <w:rFonts w:ascii="Times New Roman" w:hAnsi="Times New Roman"/>
          <w:sz w:val="28"/>
        </w:rPr>
        <w:t>н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применения кодов субсиди</w:t>
      </w:r>
      <w:r>
        <w:rPr>
          <w:rFonts w:ascii="Times New Roman" w:hAnsi="Times New Roman"/>
          <w:b w:val="1"/>
          <w:color w:themeColor="text1" w:val="000000"/>
          <w:sz w:val="28"/>
        </w:rPr>
        <w:t>й,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целевых средств и иных средств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 перечислении главными распорядителями средств областного бюджета бюджетным и автономным учреждениям (далее - учреждения) Курской области субсидий:</w:t>
      </w:r>
    </w:p>
    <w:p w14:paraId="0A000000">
      <w:pPr>
        <w:spacing w:after="0" w:before="28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 финансовое обеспечение выполнения государственного задания применяются следующие коды субсидий:</w:t>
      </w:r>
    </w:p>
    <w:p w14:paraId="0B000000">
      <w:pPr>
        <w:spacing w:after="0" w:before="28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401 - субсидии бюджетным и автономным учреждениям на финансовое обеспечение выполнения государственного задания (выплата заработной платы и начислений);</w:t>
      </w:r>
    </w:p>
    <w:p w14:paraId="0C000000">
      <w:pPr>
        <w:spacing w:after="0" w:before="28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402 - субсидии бюджетным и автономным учреждениям на финансовое обеспечение выполнения государственного задания (за исключением выплат на заработную плату и начислений);</w:t>
      </w:r>
    </w:p>
    <w:p w14:paraId="0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б) </w:t>
      </w:r>
      <w:r>
        <w:rPr>
          <w:rFonts w:ascii="Times New Roman" w:hAnsi="Times New Roman"/>
          <w:color w:themeColor="text1" w:val="000000"/>
          <w:sz w:val="28"/>
        </w:rPr>
        <w:t>субсидии на иные цели, предоставляемые</w:t>
      </w:r>
      <w:r>
        <w:rPr>
          <w:rFonts w:ascii="Times New Roman" w:hAnsi="Times New Roman"/>
          <w:color w:themeColor="text1" w:val="000000"/>
          <w:sz w:val="28"/>
        </w:rPr>
        <w:t xml:space="preserve"> учреждениям в соответствии с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"https://login.consultant.ru/link/?req=doc&amp;base=LAW&amp;n=511241&amp;dst=3146"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абзацем вторым пункта 1 статьи 78.1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Бюджетного кодекса Российской Федерации, и субсидии на осуществление капитальных вложений в объекты капитального строительства государственной собственности Курской области или приобретение объектов недвижимого имущества в государственную собственность Курской области в соответствии со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"https://login.consultant.ru/link/?req=doc&amp;base=LAW&amp;n=511241&amp;dst=103433"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статьей 78.2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Бюджетного кодекса Российской Федерации, применяются коды целевых средств, утвержденные приказом Министерства</w:t>
      </w:r>
      <w:r>
        <w:rPr>
          <w:rFonts w:ascii="Times New Roman" w:hAnsi="Times New Roman"/>
          <w:color w:themeColor="text1" w:val="000000"/>
          <w:sz w:val="28"/>
        </w:rPr>
        <w:t xml:space="preserve"> финансов и бюджетного контроля Курской области от 05.12.2025 № </w:t>
      </w:r>
      <w:r>
        <w:rPr>
          <w:rFonts w:ascii="Times New Roman" w:hAnsi="Times New Roman"/>
          <w:color w:themeColor="text1" w:val="000000"/>
          <w:sz w:val="28"/>
        </w:rPr>
        <w:t>132</w:t>
      </w:r>
      <w:r>
        <w:rPr>
          <w:rFonts w:ascii="Times New Roman" w:hAnsi="Times New Roman"/>
          <w:color w:themeColor="text1" w:val="000000"/>
          <w:sz w:val="28"/>
        </w:rPr>
        <w:t xml:space="preserve">н «Об утверждении </w:t>
      </w:r>
      <w:r>
        <w:rPr>
          <w:rFonts w:ascii="Times New Roman" w:hAnsi="Times New Roman"/>
          <w:color w:themeColor="text1" w:val="000000"/>
          <w:sz w:val="28"/>
        </w:rPr>
        <w:t>Перечня кодов целевых средств</w:t>
      </w:r>
      <w:r>
        <w:rPr>
          <w:rFonts w:ascii="Times New Roman" w:hAnsi="Times New Roman"/>
          <w:sz w:val="28"/>
        </w:rPr>
        <w:t>» (далее - коды целевых средств).</w:t>
      </w:r>
    </w:p>
    <w:p w14:paraId="0E000000">
      <w:pPr>
        <w:spacing w:after="0" w:before="28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 осуществлении кассовых выплат бюджетными и автономными учреждениями применяются следующие коды субсидий, целевых средств и иных средств:</w:t>
      </w:r>
    </w:p>
    <w:p w14:paraId="0F000000">
      <w:pPr>
        <w:pStyle w:val="Style_1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200 - приносящая доход деятельность (собственные доходы учреждения);</w:t>
      </w:r>
    </w:p>
    <w:p w14:paraId="10000000">
      <w:pPr>
        <w:pStyle w:val="Style_1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401 - субсидии бюджетным и автономным учреждениям на финансовое обеспечение выполнения государственного задания (выплата заработной платы и начислений);</w:t>
      </w:r>
    </w:p>
    <w:p w14:paraId="11000000">
      <w:pPr>
        <w:pStyle w:val="Style_1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402 - субсидии бюджетным и автономным учреждениям на финансовое обеспечение выполнения государственного задания (за исключением выплат на заработную плату и начислений);</w:t>
      </w:r>
    </w:p>
    <w:p w14:paraId="12000000">
      <w:pPr>
        <w:spacing w:after="0" w:before="28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5XX - деятельность, осуществляемая за счет средств субсидии на иные цели;</w:t>
      </w:r>
    </w:p>
    <w:p w14:paraId="13000000">
      <w:pPr>
        <w:spacing w:after="0" w:before="28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300 - средства во временном распоряжении;</w:t>
      </w:r>
    </w:p>
    <w:p w14:paraId="14000000">
      <w:pPr>
        <w:spacing w:after="0" w:before="28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600 - деятельность, осуществляемая за счет средств субсидии на цели осуществления капитальных вложений;</w:t>
      </w:r>
    </w:p>
    <w:p w14:paraId="15000000">
      <w:pPr>
        <w:spacing w:after="0" w:before="28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700 - деятельность, осуществляемая по обязательному медицинскому страхованию.</w:t>
      </w:r>
    </w:p>
    <w:p w14:paraId="16000000"/>
    <w:sectPr>
      <w:pgSz w:h="16838" w:orient="portrait" w:w="11906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2025-12-15T11:32:27Z</dcterms:modified>
</cp:coreProperties>
</file>