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45" w:rsidRDefault="00C13745" w:rsidP="00C13745">
      <w:pPr>
        <w:pStyle w:val="a3"/>
        <w:ind w:right="-86" w:firstLine="709"/>
        <w:jc w:val="both"/>
        <w:rPr>
          <w:sz w:val="28"/>
          <w:szCs w:val="28"/>
        </w:rPr>
      </w:pPr>
      <w:r>
        <w:rPr>
          <w:sz w:val="28"/>
          <w:szCs w:val="28"/>
        </w:rPr>
        <w:t xml:space="preserve">Решения, принятые на заседании </w:t>
      </w:r>
      <w:r w:rsidR="00FD1FDD" w:rsidRPr="00FD1FDD">
        <w:rPr>
          <w:sz w:val="28"/>
          <w:szCs w:val="28"/>
        </w:rPr>
        <w:t>Правительства</w:t>
      </w:r>
      <w:r w:rsidR="00FD1FDD">
        <w:t xml:space="preserve"> </w:t>
      </w:r>
      <w:r>
        <w:rPr>
          <w:sz w:val="28"/>
          <w:szCs w:val="28"/>
        </w:rPr>
        <w:t xml:space="preserve">Курской области </w:t>
      </w:r>
      <w:r>
        <w:rPr>
          <w:sz w:val="28"/>
          <w:szCs w:val="28"/>
        </w:rPr>
        <w:br/>
      </w:r>
      <w:r w:rsidR="00333538">
        <w:rPr>
          <w:sz w:val="28"/>
          <w:szCs w:val="28"/>
        </w:rPr>
        <w:t>2</w:t>
      </w:r>
      <w:r w:rsidR="003A2520">
        <w:rPr>
          <w:sz w:val="28"/>
          <w:szCs w:val="28"/>
        </w:rPr>
        <w:t>8</w:t>
      </w:r>
      <w:r w:rsidR="00090498">
        <w:rPr>
          <w:sz w:val="28"/>
          <w:szCs w:val="28"/>
        </w:rPr>
        <w:t xml:space="preserve"> апреля</w:t>
      </w:r>
      <w:r w:rsidR="00C71E7F">
        <w:rPr>
          <w:sz w:val="28"/>
          <w:szCs w:val="28"/>
        </w:rPr>
        <w:t xml:space="preserve"> </w:t>
      </w:r>
      <w:r>
        <w:rPr>
          <w:sz w:val="28"/>
          <w:szCs w:val="28"/>
        </w:rPr>
        <w:t>20</w:t>
      </w:r>
      <w:r w:rsidR="00235160">
        <w:rPr>
          <w:sz w:val="28"/>
          <w:szCs w:val="28"/>
        </w:rPr>
        <w:t>2</w:t>
      </w:r>
      <w:r w:rsidR="00055EAE">
        <w:rPr>
          <w:sz w:val="28"/>
          <w:szCs w:val="28"/>
        </w:rPr>
        <w:t>5</w:t>
      </w:r>
      <w:r>
        <w:rPr>
          <w:sz w:val="28"/>
          <w:szCs w:val="28"/>
        </w:rPr>
        <w:t xml:space="preserve"> года</w:t>
      </w:r>
    </w:p>
    <w:p w:rsidR="00C13745" w:rsidRDefault="003A2520" w:rsidP="00C13745">
      <w:pPr>
        <w:ind w:right="-86" w:firstLine="709"/>
        <w:rPr>
          <w:b/>
        </w:rPr>
      </w:pPr>
      <w:r>
        <w:rPr>
          <w:rFonts w:cs="Times New Roman"/>
          <w:b/>
          <w:szCs w:val="28"/>
          <w:lang w:val="en-US"/>
        </w:rPr>
        <w:t>I</w:t>
      </w:r>
      <w:r>
        <w:rPr>
          <w:rFonts w:cs="Times New Roman"/>
          <w:b/>
          <w:szCs w:val="28"/>
        </w:rPr>
        <w:t xml:space="preserve">. </w:t>
      </w:r>
      <w:r w:rsidR="00EC7DF2" w:rsidRPr="006D56EC">
        <w:rPr>
          <w:rFonts w:cs="Times New Roman"/>
          <w:b/>
          <w:szCs w:val="28"/>
        </w:rPr>
        <w:t xml:space="preserve">О </w:t>
      </w:r>
      <w:r w:rsidR="002B7139">
        <w:rPr>
          <w:rFonts w:cs="Times New Roman"/>
          <w:b/>
          <w:szCs w:val="28"/>
        </w:rPr>
        <w:t xml:space="preserve">текущей деятельности Правительства </w:t>
      </w:r>
      <w:r w:rsidR="002B7139" w:rsidRPr="002B7139">
        <w:rPr>
          <w:rFonts w:cs="Times New Roman"/>
          <w:b/>
          <w:szCs w:val="28"/>
        </w:rPr>
        <w:t>Курской области</w:t>
      </w:r>
    </w:p>
    <w:p w:rsidR="00C13745" w:rsidRDefault="00C13745" w:rsidP="00C13745">
      <w:pPr>
        <w:ind w:right="-86" w:firstLine="709"/>
        <w:rPr>
          <w:b/>
          <w:szCs w:val="28"/>
        </w:rPr>
      </w:pPr>
      <w:r>
        <w:rPr>
          <w:b/>
          <w:szCs w:val="28"/>
        </w:rPr>
        <w:t xml:space="preserve">Решения </w:t>
      </w:r>
      <w:r w:rsidR="00FD1FDD" w:rsidRPr="00FD1FDD">
        <w:rPr>
          <w:b/>
        </w:rPr>
        <w:t>Правительства</w:t>
      </w:r>
      <w:r w:rsidR="00FD1FDD">
        <w:t xml:space="preserve"> </w:t>
      </w:r>
      <w:r>
        <w:rPr>
          <w:b/>
          <w:szCs w:val="28"/>
        </w:rPr>
        <w:t>Курской области:</w:t>
      </w:r>
    </w:p>
    <w:p w:rsidR="003A2520" w:rsidRPr="003A2520" w:rsidRDefault="003A2520" w:rsidP="003A2520">
      <w:pPr>
        <w:ind w:firstLine="709"/>
        <w:rPr>
          <w:szCs w:val="28"/>
        </w:rPr>
      </w:pPr>
      <w:r w:rsidRPr="003A2520">
        <w:rPr>
          <w:szCs w:val="28"/>
        </w:rPr>
        <w:t xml:space="preserve">1. Временно исполняющему обязанности заместителя Губернатора Курской области В.В. Базарову совместно с Министерством строительства Курской области (А.В. </w:t>
      </w:r>
      <w:proofErr w:type="spellStart"/>
      <w:r w:rsidRPr="003A2520">
        <w:rPr>
          <w:szCs w:val="28"/>
        </w:rPr>
        <w:t>Афонин</w:t>
      </w:r>
      <w:proofErr w:type="spellEnd"/>
      <w:r w:rsidRPr="003A2520">
        <w:rPr>
          <w:szCs w:val="28"/>
        </w:rPr>
        <w:t xml:space="preserve">) представить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sidRPr="003A2520">
        <w:rPr>
          <w:szCs w:val="28"/>
        </w:rPr>
        <w:t>Чепику</w:t>
      </w:r>
      <w:proofErr w:type="spellEnd"/>
      <w:r w:rsidRPr="003A2520">
        <w:rPr>
          <w:szCs w:val="28"/>
        </w:rPr>
        <w:t xml:space="preserve"> перечень проектно-сметных документаций на объекты строительства, капитального ремонта и реконструкции с положительным заключением государственной экспертизы, в том числе разработанных за счёт внебюджетных средств.</w:t>
      </w:r>
    </w:p>
    <w:p w:rsidR="003A2520" w:rsidRPr="003A2520" w:rsidRDefault="003A2520" w:rsidP="003A2520">
      <w:pPr>
        <w:ind w:firstLine="709"/>
        <w:rPr>
          <w:szCs w:val="28"/>
        </w:rPr>
      </w:pPr>
      <w:r w:rsidRPr="003A2520">
        <w:rPr>
          <w:b/>
          <w:szCs w:val="28"/>
        </w:rPr>
        <w:t>Срок: до 14 мая 2025 г.</w:t>
      </w:r>
    </w:p>
    <w:p w:rsidR="003A2520" w:rsidRPr="003A2520" w:rsidRDefault="003A2520" w:rsidP="003A2520">
      <w:pPr>
        <w:ind w:firstLine="709"/>
        <w:rPr>
          <w:szCs w:val="28"/>
        </w:rPr>
      </w:pPr>
      <w:r w:rsidRPr="003A2520">
        <w:rPr>
          <w:szCs w:val="28"/>
        </w:rPr>
        <w:t xml:space="preserve">2. Рекомендовать Администрациям Беловского района </w:t>
      </w:r>
      <w:r>
        <w:rPr>
          <w:szCs w:val="28"/>
        </w:rPr>
        <w:br/>
      </w:r>
      <w:r w:rsidRPr="003A2520">
        <w:rPr>
          <w:szCs w:val="28"/>
        </w:rPr>
        <w:t xml:space="preserve">(Н.В. Волобуев), </w:t>
      </w:r>
      <w:proofErr w:type="spellStart"/>
      <w:r w:rsidRPr="003A2520">
        <w:rPr>
          <w:szCs w:val="28"/>
        </w:rPr>
        <w:t>Большесолдатского</w:t>
      </w:r>
      <w:proofErr w:type="spellEnd"/>
      <w:r w:rsidRPr="003A2520">
        <w:rPr>
          <w:szCs w:val="28"/>
        </w:rPr>
        <w:t xml:space="preserve"> района (В.П. Зайцев), </w:t>
      </w:r>
      <w:proofErr w:type="spellStart"/>
      <w:r w:rsidRPr="003A2520">
        <w:rPr>
          <w:szCs w:val="28"/>
        </w:rPr>
        <w:t>Глушковского</w:t>
      </w:r>
      <w:proofErr w:type="spellEnd"/>
      <w:r w:rsidRPr="003A2520">
        <w:rPr>
          <w:szCs w:val="28"/>
        </w:rPr>
        <w:t xml:space="preserve"> района (П.М. Золотарев), Льговского района (С.Н. Коростелев), города Льгова (А.С. </w:t>
      </w:r>
      <w:proofErr w:type="spellStart"/>
      <w:r w:rsidRPr="003A2520">
        <w:rPr>
          <w:szCs w:val="28"/>
        </w:rPr>
        <w:t>Клемешов</w:t>
      </w:r>
      <w:proofErr w:type="spellEnd"/>
      <w:r w:rsidRPr="003A2520">
        <w:rPr>
          <w:szCs w:val="28"/>
        </w:rPr>
        <w:t xml:space="preserve">), Рыльского района (А.В. Белоусов), </w:t>
      </w:r>
      <w:proofErr w:type="spellStart"/>
      <w:r w:rsidRPr="003A2520">
        <w:rPr>
          <w:szCs w:val="28"/>
        </w:rPr>
        <w:t>Хомутовского</w:t>
      </w:r>
      <w:proofErr w:type="spellEnd"/>
      <w:r w:rsidRPr="003A2520">
        <w:rPr>
          <w:szCs w:val="28"/>
        </w:rPr>
        <w:t xml:space="preserve"> района (Ю.В. </w:t>
      </w:r>
      <w:proofErr w:type="spellStart"/>
      <w:r w:rsidRPr="003A2520">
        <w:rPr>
          <w:szCs w:val="28"/>
        </w:rPr>
        <w:t>Хрулев</w:t>
      </w:r>
      <w:proofErr w:type="spellEnd"/>
      <w:r w:rsidRPr="003A2520">
        <w:rPr>
          <w:szCs w:val="28"/>
        </w:rPr>
        <w:t xml:space="preserve">), </w:t>
      </w:r>
      <w:proofErr w:type="spellStart"/>
      <w:r w:rsidRPr="003A2520">
        <w:rPr>
          <w:szCs w:val="28"/>
        </w:rPr>
        <w:t>Кореневского</w:t>
      </w:r>
      <w:proofErr w:type="spellEnd"/>
      <w:r w:rsidRPr="003A2520">
        <w:rPr>
          <w:szCs w:val="28"/>
        </w:rPr>
        <w:t xml:space="preserve"> района (В.М. </w:t>
      </w:r>
      <w:proofErr w:type="spellStart"/>
      <w:r w:rsidRPr="003A2520">
        <w:rPr>
          <w:szCs w:val="28"/>
        </w:rPr>
        <w:t>Жилинков</w:t>
      </w:r>
      <w:proofErr w:type="spellEnd"/>
      <w:r w:rsidRPr="003A2520">
        <w:rPr>
          <w:szCs w:val="28"/>
        </w:rPr>
        <w:t xml:space="preserve">), </w:t>
      </w:r>
      <w:proofErr w:type="spellStart"/>
      <w:r w:rsidRPr="003A2520">
        <w:rPr>
          <w:szCs w:val="28"/>
        </w:rPr>
        <w:t>Суджанского</w:t>
      </w:r>
      <w:proofErr w:type="spellEnd"/>
      <w:r w:rsidRPr="003A2520">
        <w:rPr>
          <w:szCs w:val="28"/>
        </w:rPr>
        <w:t xml:space="preserve"> района (Ю.В. </w:t>
      </w:r>
      <w:proofErr w:type="spellStart"/>
      <w:r w:rsidRPr="003A2520">
        <w:rPr>
          <w:szCs w:val="28"/>
        </w:rPr>
        <w:t>Дмитрюков</w:t>
      </w:r>
      <w:proofErr w:type="spellEnd"/>
      <w:r w:rsidRPr="003A2520">
        <w:rPr>
          <w:szCs w:val="28"/>
        </w:rPr>
        <w:t>) повторно провести работу с предпринимателями и представить согласно ранее направленной форме в Министерство экономического развития Курской области информацию (план) по восстановлению и развитию коммерческих объектов промышленности, агропромышленного комплекса, малого и среднего бизнеса в части восстановления деятельности пострадавших предприятий и новых инвестиционных проектов.</w:t>
      </w:r>
    </w:p>
    <w:p w:rsidR="003A2520" w:rsidRPr="003A2520" w:rsidRDefault="003A2520" w:rsidP="003A2520">
      <w:pPr>
        <w:ind w:firstLine="709"/>
        <w:rPr>
          <w:szCs w:val="28"/>
        </w:rPr>
      </w:pPr>
      <w:r w:rsidRPr="003A2520">
        <w:rPr>
          <w:b/>
          <w:szCs w:val="28"/>
        </w:rPr>
        <w:t>Срок: до 12 мая 2025 г.</w:t>
      </w:r>
    </w:p>
    <w:p w:rsidR="003A2520" w:rsidRPr="003A2520" w:rsidRDefault="003A2520" w:rsidP="003A2520">
      <w:pPr>
        <w:ind w:firstLine="709"/>
        <w:rPr>
          <w:szCs w:val="28"/>
        </w:rPr>
      </w:pPr>
      <w:r w:rsidRPr="003A2520">
        <w:rPr>
          <w:szCs w:val="28"/>
        </w:rPr>
        <w:t>3. Исполнительным органам Курской области, главам муниципальных районов и городских округов Курской области направить в Министерство экономического развития Курской области предложения в рамках подписания соответствующих соглашений на площадке Петербургского международного экономического форума 18–21 июня 2025 года.</w:t>
      </w:r>
    </w:p>
    <w:p w:rsidR="003A2520" w:rsidRPr="003A2520" w:rsidRDefault="003A2520" w:rsidP="003A2520">
      <w:pPr>
        <w:ind w:firstLine="709"/>
        <w:rPr>
          <w:szCs w:val="28"/>
        </w:rPr>
      </w:pPr>
      <w:r w:rsidRPr="003A2520">
        <w:rPr>
          <w:b/>
          <w:szCs w:val="28"/>
        </w:rPr>
        <w:t>Срок: до 12 мая 2025 г.</w:t>
      </w:r>
    </w:p>
    <w:p w:rsidR="003A2520" w:rsidRPr="003A2520" w:rsidRDefault="003A2520" w:rsidP="003A2520">
      <w:pPr>
        <w:ind w:firstLine="709"/>
        <w:rPr>
          <w:szCs w:val="28"/>
        </w:rPr>
      </w:pPr>
      <w:r w:rsidRPr="003A2520">
        <w:rPr>
          <w:szCs w:val="28"/>
        </w:rPr>
        <w:t xml:space="preserve">4. Временно исполняющему обязанности заместителя Губернатора Курской области Г.В. </w:t>
      </w:r>
      <w:proofErr w:type="spellStart"/>
      <w:r w:rsidRPr="003A2520">
        <w:rPr>
          <w:szCs w:val="28"/>
        </w:rPr>
        <w:t>Бабаскину</w:t>
      </w:r>
      <w:proofErr w:type="spellEnd"/>
      <w:r w:rsidRPr="003A2520">
        <w:rPr>
          <w:szCs w:val="28"/>
        </w:rPr>
        <w:t>:</w:t>
      </w:r>
    </w:p>
    <w:p w:rsidR="003A2520" w:rsidRPr="003A2520" w:rsidRDefault="003A2520" w:rsidP="003A2520">
      <w:pPr>
        <w:ind w:firstLine="709"/>
        <w:rPr>
          <w:szCs w:val="28"/>
        </w:rPr>
      </w:pPr>
      <w:r w:rsidRPr="003A2520">
        <w:rPr>
          <w:szCs w:val="28"/>
        </w:rPr>
        <w:t>а) инициировать проверку качества используемых материалов при выполнении работ по обустройству деревянной экологической тропы в парке «</w:t>
      </w:r>
      <w:proofErr w:type="spellStart"/>
      <w:r w:rsidRPr="003A2520">
        <w:rPr>
          <w:szCs w:val="28"/>
        </w:rPr>
        <w:t>Боева</w:t>
      </w:r>
      <w:proofErr w:type="spellEnd"/>
      <w:r w:rsidRPr="003A2520">
        <w:rPr>
          <w:szCs w:val="28"/>
        </w:rPr>
        <w:t xml:space="preserve"> дача», а также провести анализ использования бюджетных средств. О проделанной работе проинформировать временно исполняющего обязанности Губернатора Курской области в установленном порядке.</w:t>
      </w:r>
    </w:p>
    <w:p w:rsidR="003A2520" w:rsidRPr="003A2520" w:rsidRDefault="003A2520" w:rsidP="003A2520">
      <w:pPr>
        <w:ind w:firstLine="709"/>
        <w:rPr>
          <w:b/>
          <w:szCs w:val="28"/>
        </w:rPr>
      </w:pPr>
      <w:r w:rsidRPr="003A2520">
        <w:rPr>
          <w:b/>
          <w:szCs w:val="28"/>
        </w:rPr>
        <w:t>Срок: до 12 мая 2025 г.;</w:t>
      </w:r>
    </w:p>
    <w:p w:rsidR="003A2520" w:rsidRPr="003A2520" w:rsidRDefault="003A2520" w:rsidP="003A2520">
      <w:pPr>
        <w:ind w:firstLine="709"/>
        <w:rPr>
          <w:szCs w:val="28"/>
        </w:rPr>
      </w:pPr>
      <w:r w:rsidRPr="003A2520">
        <w:rPr>
          <w:szCs w:val="28"/>
        </w:rPr>
        <w:t xml:space="preserve">б) совместно с Министерством природных ресурсов Курской области (А.В. Володько) организовать встречу с руководителями общественных экологических организаций Курской области, активистами по защите </w:t>
      </w:r>
      <w:r w:rsidRPr="003A2520">
        <w:rPr>
          <w:szCs w:val="28"/>
        </w:rPr>
        <w:lastRenderedPageBreak/>
        <w:t>природы с целью выработки механизма взаимодействия с ними для принятия незамедлительных мер реагирования на ситуации, связанные с угрозами окружающей среде. О результатах работы проинформировать временно исполняющего обязанности Губернатора Курской области в установленном порядке.</w:t>
      </w:r>
    </w:p>
    <w:p w:rsidR="003A2520" w:rsidRPr="003A2520" w:rsidRDefault="003A2520" w:rsidP="003A2520">
      <w:pPr>
        <w:ind w:firstLine="709"/>
        <w:rPr>
          <w:b/>
          <w:szCs w:val="28"/>
        </w:rPr>
      </w:pPr>
      <w:r w:rsidRPr="003A2520">
        <w:rPr>
          <w:b/>
          <w:szCs w:val="28"/>
        </w:rPr>
        <w:t>Срок: до 16 мая 2025 г.</w:t>
      </w:r>
    </w:p>
    <w:p w:rsidR="003A2520" w:rsidRPr="003A2520" w:rsidRDefault="003A2520" w:rsidP="003A2520">
      <w:pPr>
        <w:ind w:firstLine="709"/>
        <w:rPr>
          <w:szCs w:val="28"/>
        </w:rPr>
      </w:pPr>
      <w:r w:rsidRPr="003A2520">
        <w:rPr>
          <w:szCs w:val="28"/>
        </w:rPr>
        <w:t>5. Исполнительным органам Курской области рассмотреть возможность прекращения аренды коммерческих помещений, а также аренды коммерческих помещений подведомственными учреждениями, и о результатах проинформировать Министерство имущества Курской области в установленном порядке.</w:t>
      </w:r>
    </w:p>
    <w:p w:rsidR="003A2520" w:rsidRPr="003A2520" w:rsidRDefault="003A2520" w:rsidP="003A2520">
      <w:pPr>
        <w:ind w:firstLine="709"/>
        <w:rPr>
          <w:szCs w:val="28"/>
        </w:rPr>
      </w:pPr>
      <w:r w:rsidRPr="003A2520">
        <w:rPr>
          <w:b/>
          <w:szCs w:val="28"/>
        </w:rPr>
        <w:t>Срок: до 20 августа 2025 г.</w:t>
      </w:r>
    </w:p>
    <w:p w:rsidR="003A2520" w:rsidRPr="003A2520" w:rsidRDefault="003A2520" w:rsidP="003A2520">
      <w:pPr>
        <w:ind w:firstLine="709"/>
        <w:rPr>
          <w:szCs w:val="28"/>
        </w:rPr>
      </w:pPr>
      <w:r w:rsidRPr="003A2520">
        <w:rPr>
          <w:szCs w:val="28"/>
        </w:rPr>
        <w:t>6. Министерству имущества Курской области (Д.А. Савин) обобщить информацию, направленную во исполнение пункта 5 настоящего раздела, и представить сводный доклад временно исполняющему обязанности Губернатора Курской области</w:t>
      </w:r>
    </w:p>
    <w:p w:rsidR="003A2520" w:rsidRPr="003A2520" w:rsidRDefault="003A2520" w:rsidP="003A2520">
      <w:pPr>
        <w:ind w:firstLine="709"/>
        <w:rPr>
          <w:szCs w:val="28"/>
        </w:rPr>
      </w:pPr>
      <w:r w:rsidRPr="003A2520">
        <w:rPr>
          <w:b/>
          <w:szCs w:val="28"/>
        </w:rPr>
        <w:t>Срок: до 1 сентября 2025 г.</w:t>
      </w:r>
    </w:p>
    <w:p w:rsidR="003A2520" w:rsidRPr="003A2520" w:rsidRDefault="003A2520" w:rsidP="003A2520">
      <w:pPr>
        <w:ind w:firstLine="709"/>
        <w:rPr>
          <w:szCs w:val="28"/>
        </w:rPr>
      </w:pPr>
      <w:r w:rsidRPr="003A2520">
        <w:rPr>
          <w:szCs w:val="28"/>
        </w:rPr>
        <w:t xml:space="preserve">7. Министерству правового обеспечения Курской области </w:t>
      </w:r>
      <w:r w:rsidRPr="003A2520">
        <w:rPr>
          <w:szCs w:val="28"/>
        </w:rPr>
        <w:br/>
        <w:t xml:space="preserve">(Н.Е. Суходольская) совместно с Министерством экономического развития Курской области (Л.Г. Осипов) и Министерством строительства Курской области (А.В. </w:t>
      </w:r>
      <w:proofErr w:type="spellStart"/>
      <w:r w:rsidRPr="003A2520">
        <w:rPr>
          <w:szCs w:val="28"/>
        </w:rPr>
        <w:t>Афонин</w:t>
      </w:r>
      <w:proofErr w:type="spellEnd"/>
      <w:r w:rsidRPr="003A2520">
        <w:rPr>
          <w:szCs w:val="28"/>
        </w:rPr>
        <w:t>) провести правовой анализ заключенных соглашений с участием ОКУ «УКС Курской области» и АО «Корпорация развития Курской области». Информацию по данному вопросу представить временно исполняющему обязанности Губернатора Курской области в установленном порядке.</w:t>
      </w:r>
    </w:p>
    <w:p w:rsidR="003A2520" w:rsidRPr="003A2520" w:rsidRDefault="003A2520" w:rsidP="003A2520">
      <w:pPr>
        <w:ind w:firstLine="709"/>
        <w:rPr>
          <w:b/>
          <w:szCs w:val="28"/>
        </w:rPr>
      </w:pPr>
      <w:r w:rsidRPr="003A2520">
        <w:rPr>
          <w:b/>
          <w:szCs w:val="28"/>
        </w:rPr>
        <w:t>Срок: до 12 мая 2025 г.</w:t>
      </w:r>
    </w:p>
    <w:p w:rsidR="003A2520" w:rsidRPr="003A2520" w:rsidRDefault="003A2520" w:rsidP="003A2520">
      <w:pPr>
        <w:ind w:firstLine="709"/>
        <w:rPr>
          <w:szCs w:val="28"/>
        </w:rPr>
      </w:pPr>
      <w:r w:rsidRPr="003A2520">
        <w:rPr>
          <w:szCs w:val="28"/>
        </w:rPr>
        <w:t>8. Рекомендовать Администрации города Курска (С.А. Котляров):</w:t>
      </w:r>
    </w:p>
    <w:p w:rsidR="003A2520" w:rsidRPr="003A2520" w:rsidRDefault="003A2520" w:rsidP="003A2520">
      <w:pPr>
        <w:ind w:firstLine="709"/>
        <w:rPr>
          <w:szCs w:val="28"/>
        </w:rPr>
      </w:pPr>
      <w:r w:rsidRPr="003A2520">
        <w:rPr>
          <w:szCs w:val="28"/>
        </w:rPr>
        <w:t xml:space="preserve">а) совместно с Администрацией Курской области (А.С. Крылов) определить на территории города Курска места для нанесения </w:t>
      </w:r>
      <w:proofErr w:type="spellStart"/>
      <w:r w:rsidRPr="003A2520">
        <w:rPr>
          <w:szCs w:val="28"/>
        </w:rPr>
        <w:t>муралов</w:t>
      </w:r>
      <w:proofErr w:type="spellEnd"/>
      <w:r w:rsidRPr="003A2520">
        <w:rPr>
          <w:szCs w:val="28"/>
        </w:rPr>
        <w:t>, посвященных празднику 9 Мая, а также источники финансирования данных работ. О результатах проинформировать временно исполняющего обязанности Губернатора Курской области в установленном порядке.</w:t>
      </w:r>
    </w:p>
    <w:p w:rsidR="003A2520" w:rsidRPr="003A2520" w:rsidRDefault="003A2520" w:rsidP="003A2520">
      <w:pPr>
        <w:ind w:firstLine="709"/>
        <w:rPr>
          <w:b/>
          <w:szCs w:val="28"/>
        </w:rPr>
      </w:pPr>
      <w:r w:rsidRPr="003A2520">
        <w:rPr>
          <w:b/>
          <w:szCs w:val="28"/>
        </w:rPr>
        <w:t>Срок: до 30 апреля 2025 г.;</w:t>
      </w:r>
    </w:p>
    <w:p w:rsidR="003A2520" w:rsidRPr="003A2520" w:rsidRDefault="003A2520" w:rsidP="003A2520">
      <w:pPr>
        <w:ind w:firstLine="709"/>
        <w:rPr>
          <w:szCs w:val="28"/>
        </w:rPr>
      </w:pPr>
      <w:r w:rsidRPr="003A2520">
        <w:rPr>
          <w:szCs w:val="28"/>
        </w:rPr>
        <w:t xml:space="preserve">б) организовать соответствующие работы по подготовке поверхностей под нанесение </w:t>
      </w:r>
      <w:proofErr w:type="spellStart"/>
      <w:r w:rsidRPr="003A2520">
        <w:rPr>
          <w:szCs w:val="28"/>
        </w:rPr>
        <w:t>муралов</w:t>
      </w:r>
      <w:proofErr w:type="spellEnd"/>
      <w:r w:rsidRPr="003A2520">
        <w:rPr>
          <w:szCs w:val="28"/>
        </w:rPr>
        <w:t>, а также по приведению в надлежащее состояние прилегающей территории.</w:t>
      </w:r>
    </w:p>
    <w:p w:rsidR="003A2520" w:rsidRPr="003A2520" w:rsidRDefault="003A2520" w:rsidP="003A2520">
      <w:pPr>
        <w:ind w:firstLine="709"/>
        <w:rPr>
          <w:b/>
          <w:szCs w:val="28"/>
        </w:rPr>
      </w:pPr>
      <w:r w:rsidRPr="003A2520">
        <w:rPr>
          <w:b/>
          <w:szCs w:val="28"/>
        </w:rPr>
        <w:t>Срок: до 30 апреля 2025 г.;</w:t>
      </w:r>
    </w:p>
    <w:p w:rsidR="003A2520" w:rsidRPr="003A2520" w:rsidRDefault="003A2520" w:rsidP="003A2520">
      <w:pPr>
        <w:ind w:firstLine="709"/>
        <w:rPr>
          <w:szCs w:val="28"/>
        </w:rPr>
      </w:pPr>
      <w:r w:rsidRPr="003A2520">
        <w:rPr>
          <w:szCs w:val="28"/>
        </w:rPr>
        <w:t>в) в кратчайшие сроки принять меры по ремонту вскрытой теплотрассы у домов № 2 и 4 на ул. К. Либкнехта города Курска и о проделанной работе проинформировать временно исполняющего обязанности Губернатора Курской области и Уполномоченного по правам человека в Курской области в установленном порядке.</w:t>
      </w:r>
    </w:p>
    <w:p w:rsidR="003A2520" w:rsidRPr="003A2520" w:rsidRDefault="003A2520" w:rsidP="003A2520">
      <w:pPr>
        <w:ind w:firstLine="709"/>
        <w:rPr>
          <w:b/>
          <w:szCs w:val="28"/>
        </w:rPr>
      </w:pPr>
      <w:r w:rsidRPr="003A2520">
        <w:rPr>
          <w:b/>
          <w:szCs w:val="28"/>
        </w:rPr>
        <w:t>Срок: до 30 апреля 2025 г.</w:t>
      </w:r>
    </w:p>
    <w:p w:rsidR="003A2520" w:rsidRPr="003A2520" w:rsidRDefault="003A2520" w:rsidP="003A2520">
      <w:pPr>
        <w:ind w:firstLine="709"/>
        <w:rPr>
          <w:szCs w:val="28"/>
        </w:rPr>
      </w:pPr>
      <w:r w:rsidRPr="003A2520">
        <w:rPr>
          <w:szCs w:val="28"/>
        </w:rPr>
        <w:t>9. Временно исполняющему обязанности заместителя Губернатора Курской области А.Г. Демидову представить временно исполняющему обязанности Губернатора Курской области предложения по обновлению состава и функций Совета по культуре при Губернаторе Курской области.</w:t>
      </w:r>
    </w:p>
    <w:p w:rsidR="003A2520" w:rsidRPr="003A2520" w:rsidRDefault="003A2520" w:rsidP="003A2520">
      <w:pPr>
        <w:ind w:firstLine="709"/>
        <w:rPr>
          <w:szCs w:val="28"/>
        </w:rPr>
      </w:pPr>
      <w:r w:rsidRPr="003A2520">
        <w:rPr>
          <w:b/>
          <w:szCs w:val="28"/>
        </w:rPr>
        <w:t>Срок: до 16 мая 2025 г.</w:t>
      </w:r>
    </w:p>
    <w:p w:rsidR="003A2520" w:rsidRPr="003A2520" w:rsidRDefault="003A2520" w:rsidP="003A2520">
      <w:pPr>
        <w:ind w:firstLine="709"/>
        <w:rPr>
          <w:szCs w:val="28"/>
        </w:rPr>
      </w:pPr>
      <w:r w:rsidRPr="003A2520">
        <w:rPr>
          <w:szCs w:val="28"/>
        </w:rPr>
        <w:t xml:space="preserve">10. Временно исполняющему обязанности руководителя Администрации Курской области А.С. Крылову совместно с Курской областной Думой (Ю.М. </w:t>
      </w:r>
      <w:proofErr w:type="spellStart"/>
      <w:r w:rsidRPr="003A2520">
        <w:rPr>
          <w:szCs w:val="28"/>
        </w:rPr>
        <w:t>Амерев</w:t>
      </w:r>
      <w:proofErr w:type="spellEnd"/>
      <w:r w:rsidRPr="003A2520">
        <w:rPr>
          <w:szCs w:val="28"/>
        </w:rPr>
        <w:t>) и с учетом мнения жителей Курской области с целью увековечивания подвигов и памяти людей, внесших весомый вклад в освобождение Курской области, внести соответствующие изменения в Закон Курской области от 17 декабря 2020 года № 114-ЗКО «О наградах Курской области». О результатах проделанной работы проинформировать временно исполняющего обязанности Губернатора Курской области в установленном порядке.</w:t>
      </w:r>
    </w:p>
    <w:p w:rsidR="003A2520" w:rsidRPr="003A2520" w:rsidRDefault="003A2520" w:rsidP="003A2520">
      <w:pPr>
        <w:ind w:firstLine="709"/>
        <w:rPr>
          <w:szCs w:val="28"/>
        </w:rPr>
      </w:pPr>
      <w:r w:rsidRPr="003A2520">
        <w:rPr>
          <w:b/>
          <w:szCs w:val="28"/>
        </w:rPr>
        <w:t>Срок: до 16 мая 2025 г.</w:t>
      </w:r>
    </w:p>
    <w:p w:rsidR="003A2520" w:rsidRPr="003A2520" w:rsidRDefault="003A2520" w:rsidP="003A2520">
      <w:pPr>
        <w:ind w:firstLine="709"/>
        <w:rPr>
          <w:szCs w:val="28"/>
        </w:rPr>
      </w:pPr>
      <w:r w:rsidRPr="003A2520">
        <w:rPr>
          <w:szCs w:val="28"/>
        </w:rPr>
        <w:t>11. Рекомендовать главам муниципальных районов и городских округов Курской области в рамках подготовки к празднику 9 Мая взять под личный контроль организацию работ по приведению в порядок фасадов зданий, остановочных павильонов, покраске деревьев, а также своевременному нанесению дорожной разметки. Информацию о проделанной работе направить в Министерство жилищно-коммунального хозяйства и ТЭК Курской области в установленном порядке.</w:t>
      </w:r>
    </w:p>
    <w:p w:rsidR="003A2520" w:rsidRPr="003A2520" w:rsidRDefault="003A2520" w:rsidP="003A2520">
      <w:pPr>
        <w:ind w:firstLine="709"/>
        <w:rPr>
          <w:b/>
          <w:szCs w:val="28"/>
        </w:rPr>
      </w:pPr>
      <w:r w:rsidRPr="003A2520">
        <w:rPr>
          <w:b/>
          <w:szCs w:val="28"/>
        </w:rPr>
        <w:t>Срок: до 8 мая 2025 г.</w:t>
      </w:r>
    </w:p>
    <w:p w:rsidR="003A2520" w:rsidRPr="003A2520" w:rsidRDefault="003A2520" w:rsidP="003A2520">
      <w:pPr>
        <w:ind w:firstLine="709"/>
        <w:rPr>
          <w:szCs w:val="28"/>
        </w:rPr>
      </w:pPr>
      <w:r w:rsidRPr="003A2520">
        <w:rPr>
          <w:szCs w:val="28"/>
        </w:rPr>
        <w:t xml:space="preserve">12. Министерству жилищно-коммунального хозяйства и ТЭК Курской области (А.В. </w:t>
      </w:r>
      <w:proofErr w:type="spellStart"/>
      <w:r w:rsidRPr="003A2520">
        <w:rPr>
          <w:szCs w:val="28"/>
        </w:rPr>
        <w:t>Мулёвин</w:t>
      </w:r>
      <w:proofErr w:type="spellEnd"/>
      <w:r w:rsidRPr="003A2520">
        <w:rPr>
          <w:szCs w:val="28"/>
        </w:rPr>
        <w:t xml:space="preserve">) обобщить информацию, направленную во исполнение пункта 11 настоящего раздела, и представить сводный доклад временно исполняющему обязанности первого заместителя Губернатора Курской области – Председателя Правительства Курской области </w:t>
      </w:r>
      <w:r>
        <w:rPr>
          <w:szCs w:val="28"/>
        </w:rPr>
        <w:br/>
      </w:r>
      <w:r w:rsidRPr="003A2520">
        <w:rPr>
          <w:szCs w:val="28"/>
        </w:rPr>
        <w:t xml:space="preserve">А.Е. </w:t>
      </w:r>
      <w:proofErr w:type="spellStart"/>
      <w:r w:rsidRPr="003A2520">
        <w:rPr>
          <w:szCs w:val="28"/>
        </w:rPr>
        <w:t>Чепику</w:t>
      </w:r>
      <w:proofErr w:type="spellEnd"/>
      <w:r w:rsidRPr="003A2520">
        <w:rPr>
          <w:szCs w:val="28"/>
        </w:rPr>
        <w:t xml:space="preserve"> в установленном порядке.</w:t>
      </w:r>
    </w:p>
    <w:p w:rsidR="003A2520" w:rsidRPr="003A2520" w:rsidRDefault="003A2520" w:rsidP="003A2520">
      <w:pPr>
        <w:ind w:firstLine="709"/>
        <w:rPr>
          <w:b/>
          <w:szCs w:val="28"/>
        </w:rPr>
      </w:pPr>
      <w:r w:rsidRPr="003A2520">
        <w:rPr>
          <w:b/>
          <w:szCs w:val="28"/>
        </w:rPr>
        <w:t>Срок: до 12 мая 2025 г.</w:t>
      </w:r>
    </w:p>
    <w:p w:rsidR="003A2520" w:rsidRPr="003A2520" w:rsidRDefault="003A2520" w:rsidP="003A2520">
      <w:pPr>
        <w:ind w:firstLine="709"/>
        <w:rPr>
          <w:szCs w:val="28"/>
        </w:rPr>
      </w:pPr>
      <w:r w:rsidRPr="003A2520">
        <w:rPr>
          <w:szCs w:val="28"/>
        </w:rPr>
        <w:t>13. Рекомендовать главам муниципальных районов и городских округов Курской области организовать направление соответствующими региональными операторами по обращению с твердыми коммунальными отходами заявок в Министерство природных ресурсов и экологии Российской Федерации в рамках объявленного конкурса на приобретение в лизинг техники по уборке мусора. О результатах проделанной работы проинформировать временно исполняющего обязанности Губернатора Курской области в установленном порядке.</w:t>
      </w:r>
    </w:p>
    <w:p w:rsidR="003A2520" w:rsidRPr="003A2520" w:rsidRDefault="003A2520" w:rsidP="003A2520">
      <w:pPr>
        <w:ind w:firstLine="709"/>
        <w:rPr>
          <w:szCs w:val="28"/>
        </w:rPr>
      </w:pPr>
      <w:r w:rsidRPr="003A2520">
        <w:rPr>
          <w:b/>
          <w:szCs w:val="28"/>
        </w:rPr>
        <w:t>Срок: до 1 июня 2025 г.</w:t>
      </w:r>
    </w:p>
    <w:p w:rsidR="003A2520" w:rsidRPr="003A2520" w:rsidRDefault="003A2520" w:rsidP="003A2520">
      <w:pPr>
        <w:ind w:firstLine="709"/>
        <w:rPr>
          <w:szCs w:val="28"/>
        </w:rPr>
      </w:pPr>
      <w:r w:rsidRPr="003A2520">
        <w:rPr>
          <w:szCs w:val="28"/>
        </w:rPr>
        <w:t xml:space="preserve">14. Представительству Курской области при Правительстве Российской Федерации (Г.Г. Авдонина), временно исполняющему обязанности заместителя Губернатора Курской области Г.В. </w:t>
      </w:r>
      <w:proofErr w:type="spellStart"/>
      <w:r w:rsidRPr="003A2520">
        <w:rPr>
          <w:szCs w:val="28"/>
        </w:rPr>
        <w:t>Бабаскину</w:t>
      </w:r>
      <w:proofErr w:type="spellEnd"/>
      <w:r w:rsidRPr="003A2520">
        <w:rPr>
          <w:szCs w:val="28"/>
        </w:rPr>
        <w:t>, временно исполняющему обязанности заместителя Губернатора Курской области А.Г. Демидову совместно с Министерством промышленности, торговли и предпринимательства Курской области (А.В. Ветров) с учетом мнения жителей Курской области с целью максимального продвижения нематериального наследия Курской области организовать системную работу по регистрации и оформлению региональных брендов (сувениры, продовольственные товары), подготовить предложения по разработке программы поддержки заинтересованных производителей, а также проработать вопрос размещения соответствующих товаров на выделенных площадках в крупных торговых центрах региона. О результатах проделанной работы проинформировать временно исполняющего обязанности Губернатора Курской области в установленном порядке.</w:t>
      </w:r>
    </w:p>
    <w:p w:rsidR="003A2520" w:rsidRPr="003A2520" w:rsidRDefault="003A2520" w:rsidP="003A2520">
      <w:pPr>
        <w:ind w:firstLine="709"/>
        <w:rPr>
          <w:szCs w:val="28"/>
        </w:rPr>
      </w:pPr>
      <w:r w:rsidRPr="003A2520">
        <w:rPr>
          <w:b/>
          <w:szCs w:val="28"/>
        </w:rPr>
        <w:t>Срок: до 23 мая 2025 г.</w:t>
      </w:r>
    </w:p>
    <w:p w:rsidR="003A2520" w:rsidRPr="003A2520" w:rsidRDefault="003A2520" w:rsidP="003A2520">
      <w:pPr>
        <w:ind w:firstLine="709"/>
        <w:rPr>
          <w:szCs w:val="28"/>
        </w:rPr>
      </w:pPr>
      <w:r w:rsidRPr="003A2520">
        <w:rPr>
          <w:szCs w:val="28"/>
        </w:rPr>
        <w:t>15. Временно исполняющему обязанности заместителя Председателя Правительства Курской области О.А. Крутько для удобства сбора предложений от жителей Курской области с целью формирования мастер-плана для города Курска организовать соответствующую функцию на главной странице портала «Вместе46». О результатах проделанной работы проинформировать временно исполняющего обязанности Губернатора Курской области в установленном порядке.</w:t>
      </w:r>
    </w:p>
    <w:p w:rsidR="003A2520" w:rsidRPr="003A2520" w:rsidRDefault="003A2520" w:rsidP="003A2520">
      <w:pPr>
        <w:ind w:firstLine="709"/>
        <w:rPr>
          <w:szCs w:val="28"/>
        </w:rPr>
      </w:pPr>
      <w:r w:rsidRPr="003A2520">
        <w:rPr>
          <w:b/>
          <w:szCs w:val="28"/>
        </w:rPr>
        <w:t>Срок: до 5 мая 2025 г.</w:t>
      </w:r>
    </w:p>
    <w:p w:rsidR="003A2520" w:rsidRPr="003A2520" w:rsidRDefault="003A2520" w:rsidP="003A2520">
      <w:pPr>
        <w:ind w:firstLine="708"/>
        <w:rPr>
          <w:szCs w:val="28"/>
        </w:rPr>
      </w:pPr>
      <w:r w:rsidRPr="003A2520">
        <w:rPr>
          <w:szCs w:val="28"/>
        </w:rPr>
        <w:t xml:space="preserve">16. Министерству природных ресурсов Курской области </w:t>
      </w:r>
      <w:r>
        <w:rPr>
          <w:szCs w:val="28"/>
        </w:rPr>
        <w:br/>
      </w:r>
      <w:bookmarkStart w:id="0" w:name="_GoBack"/>
      <w:bookmarkEnd w:id="0"/>
      <w:r w:rsidRPr="003A2520">
        <w:rPr>
          <w:szCs w:val="28"/>
        </w:rPr>
        <w:t>(А.В. Володько) в кратчайшие сроки организовать работу по приведению в надлежащее состояние территории парка «Патриот» на проспекте Победы города Курска. О результатах проделанной работы проинформировать временно исполняющего обязанности Губернатора Курской области в установленном порядке.</w:t>
      </w:r>
    </w:p>
    <w:p w:rsidR="00E030DC" w:rsidRDefault="003A2520" w:rsidP="003A2520">
      <w:pPr>
        <w:ind w:firstLine="709"/>
        <w:rPr>
          <w:b/>
          <w:szCs w:val="28"/>
        </w:rPr>
      </w:pPr>
      <w:r w:rsidRPr="003A2520">
        <w:rPr>
          <w:b/>
          <w:szCs w:val="28"/>
        </w:rPr>
        <w:t>Срок: до 30 апреля 2025 г.</w:t>
      </w:r>
    </w:p>
    <w:p w:rsidR="003A2520" w:rsidRPr="003A2520" w:rsidRDefault="003A2520" w:rsidP="003A2520">
      <w:pPr>
        <w:ind w:right="-86" w:firstLine="709"/>
        <w:rPr>
          <w:b/>
          <w:szCs w:val="28"/>
        </w:rPr>
      </w:pPr>
      <w:r>
        <w:rPr>
          <w:rFonts w:cs="Times New Roman"/>
          <w:b/>
          <w:szCs w:val="28"/>
          <w:lang w:val="en-US"/>
        </w:rPr>
        <w:t>I</w:t>
      </w:r>
      <w:r>
        <w:rPr>
          <w:rFonts w:cs="Times New Roman"/>
          <w:b/>
          <w:szCs w:val="28"/>
          <w:lang w:val="en-US"/>
        </w:rPr>
        <w:t>I</w:t>
      </w:r>
      <w:r>
        <w:rPr>
          <w:rFonts w:cs="Times New Roman"/>
          <w:b/>
          <w:szCs w:val="28"/>
        </w:rPr>
        <w:t xml:space="preserve">. </w:t>
      </w:r>
      <w:r w:rsidRPr="003A2520">
        <w:rPr>
          <w:rFonts w:cs="Times New Roman"/>
          <w:b/>
          <w:szCs w:val="28"/>
        </w:rPr>
        <w:t>О проекте изменений в областной бюджет на 2025 год и на плановый период 2026 и 2027 годов</w:t>
      </w:r>
    </w:p>
    <w:p w:rsidR="003A2520" w:rsidRDefault="003A2520" w:rsidP="003A2520">
      <w:pPr>
        <w:ind w:right="-86" w:firstLine="709"/>
        <w:rPr>
          <w:b/>
          <w:szCs w:val="28"/>
        </w:rPr>
      </w:pPr>
      <w:r>
        <w:rPr>
          <w:b/>
          <w:szCs w:val="28"/>
        </w:rPr>
        <w:t xml:space="preserve">Решения </w:t>
      </w:r>
      <w:r w:rsidRPr="00FD1FDD">
        <w:rPr>
          <w:b/>
        </w:rPr>
        <w:t>Правительства</w:t>
      </w:r>
      <w:r>
        <w:t xml:space="preserve"> </w:t>
      </w:r>
      <w:r>
        <w:rPr>
          <w:b/>
          <w:szCs w:val="28"/>
        </w:rPr>
        <w:t>Курской области:</w:t>
      </w:r>
    </w:p>
    <w:p w:rsidR="003A2520" w:rsidRPr="003A2520" w:rsidRDefault="003A2520" w:rsidP="003A2520">
      <w:pPr>
        <w:pStyle w:val="ab"/>
        <w:ind w:firstLine="709"/>
        <w:jc w:val="both"/>
        <w:rPr>
          <w:sz w:val="28"/>
          <w:szCs w:val="28"/>
        </w:rPr>
      </w:pPr>
      <w:r w:rsidRPr="003A2520">
        <w:rPr>
          <w:rFonts w:ascii="Times New Roman" w:eastAsia="Times New Roman" w:hAnsi="Times New Roman" w:cs="Times New Roman"/>
          <w:sz w:val="28"/>
          <w:szCs w:val="28"/>
          <w:lang w:eastAsia="ru-RU"/>
        </w:rPr>
        <w:t xml:space="preserve">1. Одобрить уточненные характеристики областного бюджета на 2025 год и на плановый период 2026 и 2027 годов с учётом увеличения общего объема доходов на 2025 год на сумму 28,4 млрд рублей за счет безвозмездных поступлений, расходов на 2025 год на сумму 38,2 млрд рублей, дефицита областного бюджета на 2025 год на сумму 9,8 млрд рублей, в том числе за счет исключения из погашения 2/3 задолженности по бюджетным кредитам в сумме 0,9 млрд рублей для направления высвобождаемых средств на расходы по пункту 6 постановления Правительства Российской Федерации от 1 февраля 2025 г. № 79, дополнительного привлечения кредитов кредитных организаций в сумме 2,0 млрд рублей, </w:t>
      </w:r>
      <w:r w:rsidRPr="003A2520">
        <w:rPr>
          <w:rFonts w:ascii="Times New Roman" w:hAnsi="Times New Roman" w:cs="Times New Roman"/>
          <w:sz w:val="28"/>
          <w:szCs w:val="28"/>
        </w:rPr>
        <w:t>учета остатков средств в сумме 6,9 млрд рублей.</w:t>
      </w:r>
    </w:p>
    <w:p w:rsidR="003A2520" w:rsidRPr="003A2520" w:rsidRDefault="003A2520" w:rsidP="003A2520">
      <w:pPr>
        <w:ind w:firstLine="709"/>
        <w:rPr>
          <w:szCs w:val="28"/>
        </w:rPr>
      </w:pPr>
      <w:r w:rsidRPr="003A2520">
        <w:rPr>
          <w:szCs w:val="28"/>
        </w:rPr>
        <w:t xml:space="preserve">2. Одобрить проект закона Курской области «О внесении </w:t>
      </w:r>
      <w:r w:rsidRPr="003A2520">
        <w:rPr>
          <w:bCs/>
          <w:szCs w:val="28"/>
        </w:rPr>
        <w:t xml:space="preserve">изменений в Закон Курской области «Об областном бюджете </w:t>
      </w:r>
      <w:r w:rsidRPr="003A2520">
        <w:rPr>
          <w:szCs w:val="28"/>
        </w:rPr>
        <w:t>на 2025 год и на плановый период 2026 и 2027 годов», разработанный исходя из уточненных основных характеристик областного бюджета на 2025 год и на плановый период 2026 и 2027 годов, и внести его на рассмотрение в Курскую областную Думу в установленном порядке.</w:t>
      </w:r>
    </w:p>
    <w:p w:rsidR="003A2520" w:rsidRPr="003A2520" w:rsidRDefault="003A2520" w:rsidP="003A2520">
      <w:pPr>
        <w:ind w:firstLine="709"/>
        <w:rPr>
          <w:b/>
          <w:szCs w:val="28"/>
        </w:rPr>
      </w:pPr>
      <w:r w:rsidRPr="003A2520">
        <w:rPr>
          <w:b/>
          <w:szCs w:val="28"/>
        </w:rPr>
        <w:t xml:space="preserve">Срок: до 30 апреля 2025 г. </w:t>
      </w:r>
    </w:p>
    <w:p w:rsidR="003A2520" w:rsidRPr="003A2520" w:rsidRDefault="003A2520" w:rsidP="003A2520">
      <w:pPr>
        <w:ind w:firstLine="709"/>
        <w:rPr>
          <w:szCs w:val="28"/>
        </w:rPr>
      </w:pPr>
      <w:r w:rsidRPr="003A2520">
        <w:rPr>
          <w:szCs w:val="28"/>
        </w:rPr>
        <w:t>3. Разрешить Министерству финансов и бюджетного контроля Курской области при рассмотрении в Курской областной Думе проекта закона Курской области, указанного в пункте 2 настоящего раздела, уточнять одобренные Правительством Курской области основные характеристики областного бюджета на 2025 год и на плановый период 2026 и 2027 годов в случае поступления информации о предоставлении бюджету Курской области из федерального бюджета дополнительных межбюджетных трансфертов.</w:t>
      </w:r>
    </w:p>
    <w:sectPr w:rsidR="003A2520" w:rsidRPr="003A2520" w:rsidSect="0015076A">
      <w:pgSz w:w="11906" w:h="16838" w:code="9"/>
      <w:pgMar w:top="1134" w:right="1247" w:bottom="1134" w:left="153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24B07"/>
    <w:multiLevelType w:val="hybridMultilevel"/>
    <w:tmpl w:val="26A25C86"/>
    <w:lvl w:ilvl="0" w:tplc="7DA484F4">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52474B"/>
    <w:multiLevelType w:val="hybridMultilevel"/>
    <w:tmpl w:val="0862E390"/>
    <w:lvl w:ilvl="0" w:tplc="9336152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2114C6"/>
    <w:multiLevelType w:val="hybridMultilevel"/>
    <w:tmpl w:val="9410B2FE"/>
    <w:lvl w:ilvl="0" w:tplc="49E2E6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E975544"/>
    <w:multiLevelType w:val="hybridMultilevel"/>
    <w:tmpl w:val="CD188F0E"/>
    <w:lvl w:ilvl="0" w:tplc="AE5236C6">
      <w:start w:val="1"/>
      <w:numFmt w:val="decimal"/>
      <w:lvlText w:val="%1."/>
      <w:lvlJc w:val="left"/>
      <w:pPr>
        <w:ind w:left="1080" w:hanging="360"/>
      </w:pPr>
    </w:lvl>
    <w:lvl w:ilvl="1" w:tplc="A380E41C">
      <w:start w:val="1"/>
      <w:numFmt w:val="lowerLetter"/>
      <w:lvlText w:val="%2."/>
      <w:lvlJc w:val="left"/>
      <w:pPr>
        <w:ind w:left="1785" w:hanging="360"/>
      </w:pPr>
    </w:lvl>
    <w:lvl w:ilvl="2" w:tplc="8626C4F6">
      <w:start w:val="1"/>
      <w:numFmt w:val="lowerRoman"/>
      <w:lvlText w:val="%3."/>
      <w:lvlJc w:val="right"/>
      <w:pPr>
        <w:ind w:left="2505" w:hanging="180"/>
      </w:pPr>
    </w:lvl>
    <w:lvl w:ilvl="3" w:tplc="AAA62234">
      <w:start w:val="1"/>
      <w:numFmt w:val="decimal"/>
      <w:lvlText w:val="%4."/>
      <w:lvlJc w:val="left"/>
      <w:pPr>
        <w:ind w:left="3225" w:hanging="360"/>
      </w:pPr>
    </w:lvl>
    <w:lvl w:ilvl="4" w:tplc="7352ABAC">
      <w:start w:val="1"/>
      <w:numFmt w:val="lowerLetter"/>
      <w:lvlText w:val="%5."/>
      <w:lvlJc w:val="left"/>
      <w:pPr>
        <w:ind w:left="3945" w:hanging="360"/>
      </w:pPr>
    </w:lvl>
    <w:lvl w:ilvl="5" w:tplc="7946EEC6">
      <w:start w:val="1"/>
      <w:numFmt w:val="lowerRoman"/>
      <w:lvlText w:val="%6."/>
      <w:lvlJc w:val="right"/>
      <w:pPr>
        <w:ind w:left="4665" w:hanging="180"/>
      </w:pPr>
    </w:lvl>
    <w:lvl w:ilvl="6" w:tplc="B998A4F2">
      <w:start w:val="1"/>
      <w:numFmt w:val="decimal"/>
      <w:lvlText w:val="%7."/>
      <w:lvlJc w:val="left"/>
      <w:pPr>
        <w:ind w:left="5385" w:hanging="360"/>
      </w:pPr>
    </w:lvl>
    <w:lvl w:ilvl="7" w:tplc="55622314">
      <w:start w:val="1"/>
      <w:numFmt w:val="lowerLetter"/>
      <w:lvlText w:val="%8."/>
      <w:lvlJc w:val="left"/>
      <w:pPr>
        <w:ind w:left="6105" w:hanging="360"/>
      </w:pPr>
    </w:lvl>
    <w:lvl w:ilvl="8" w:tplc="FB220C4C">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87"/>
    <w:rsid w:val="00045674"/>
    <w:rsid w:val="00055EAE"/>
    <w:rsid w:val="00090498"/>
    <w:rsid w:val="000E613F"/>
    <w:rsid w:val="00100175"/>
    <w:rsid w:val="0015076A"/>
    <w:rsid w:val="00151B87"/>
    <w:rsid w:val="00190956"/>
    <w:rsid w:val="001E6AE2"/>
    <w:rsid w:val="00235160"/>
    <w:rsid w:val="00242772"/>
    <w:rsid w:val="002B7139"/>
    <w:rsid w:val="00333538"/>
    <w:rsid w:val="003710CC"/>
    <w:rsid w:val="003A2520"/>
    <w:rsid w:val="00556714"/>
    <w:rsid w:val="005C24B0"/>
    <w:rsid w:val="006025F2"/>
    <w:rsid w:val="00704A5C"/>
    <w:rsid w:val="0078365B"/>
    <w:rsid w:val="007C4518"/>
    <w:rsid w:val="008B11DF"/>
    <w:rsid w:val="0090349E"/>
    <w:rsid w:val="009C5C5C"/>
    <w:rsid w:val="00A811F3"/>
    <w:rsid w:val="00AF4D92"/>
    <w:rsid w:val="00B277CA"/>
    <w:rsid w:val="00BD47F0"/>
    <w:rsid w:val="00BE3E5D"/>
    <w:rsid w:val="00C13745"/>
    <w:rsid w:val="00C71E7F"/>
    <w:rsid w:val="00CC0B6F"/>
    <w:rsid w:val="00E030DC"/>
    <w:rsid w:val="00E21E2E"/>
    <w:rsid w:val="00E4269B"/>
    <w:rsid w:val="00E91D55"/>
    <w:rsid w:val="00EC7DF2"/>
    <w:rsid w:val="00EE553F"/>
    <w:rsid w:val="00F820CF"/>
    <w:rsid w:val="00F9462E"/>
    <w:rsid w:val="00FD1FDD"/>
    <w:rsid w:val="00FF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3BA51-0C5E-4890-83E5-0967753B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45"/>
  </w:style>
  <w:style w:type="paragraph" w:styleId="1">
    <w:name w:val="heading 1"/>
    <w:basedOn w:val="a"/>
    <w:link w:val="10"/>
    <w:uiPriority w:val="9"/>
    <w:qFormat/>
    <w:rsid w:val="00242772"/>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13745"/>
    <w:pPr>
      <w:jc w:val="left"/>
    </w:pPr>
    <w:rPr>
      <w:rFonts w:eastAsia="Times New Roman" w:cs="Times New Roman"/>
      <w:sz w:val="24"/>
      <w:szCs w:val="24"/>
      <w:lang w:eastAsia="ru-RU"/>
    </w:rPr>
  </w:style>
  <w:style w:type="paragraph" w:styleId="a5">
    <w:name w:val="List Paragraph"/>
    <w:aliases w:val="Абзац списка - заголовок 3,Заголовок мой1,СписокСТПр"/>
    <w:basedOn w:val="a"/>
    <w:link w:val="a6"/>
    <w:uiPriority w:val="34"/>
    <w:qFormat/>
    <w:rsid w:val="0090349E"/>
    <w:pPr>
      <w:ind w:left="720"/>
      <w:contextualSpacing/>
      <w:jc w:val="left"/>
    </w:pPr>
    <w:rPr>
      <w:rFonts w:eastAsia="Times New Roman" w:cs="Times New Roman"/>
      <w:sz w:val="24"/>
      <w:szCs w:val="24"/>
      <w:lang w:eastAsia="ru-RU"/>
    </w:rPr>
  </w:style>
  <w:style w:type="character" w:customStyle="1" w:styleId="a6">
    <w:name w:val="Абзац списка Знак"/>
    <w:aliases w:val="Абзац списка - заголовок 3 Знак,Заголовок мой1 Знак,СписокСТПр Знак"/>
    <w:basedOn w:val="a0"/>
    <w:link w:val="a5"/>
    <w:uiPriority w:val="34"/>
    <w:qFormat/>
    <w:locked/>
    <w:rsid w:val="0090349E"/>
    <w:rPr>
      <w:rFonts w:eastAsia="Times New Roman" w:cs="Times New Roman"/>
      <w:sz w:val="24"/>
      <w:szCs w:val="24"/>
      <w:lang w:eastAsia="ru-RU"/>
    </w:rPr>
  </w:style>
  <w:style w:type="paragraph" w:styleId="a7">
    <w:name w:val="Normal (Web)"/>
    <w:basedOn w:val="a"/>
    <w:uiPriority w:val="99"/>
    <w:unhideWhenUsed/>
    <w:rsid w:val="0090349E"/>
    <w:pPr>
      <w:spacing w:before="100" w:beforeAutospacing="1" w:after="100" w:afterAutospacing="1"/>
      <w:jc w:val="left"/>
    </w:pPr>
    <w:rPr>
      <w:rFonts w:eastAsia="Times New Roman" w:cs="Times New Roman"/>
      <w:sz w:val="24"/>
      <w:szCs w:val="24"/>
      <w:lang w:eastAsia="ru-RU"/>
    </w:rPr>
  </w:style>
  <w:style w:type="paragraph" w:customStyle="1" w:styleId="ConsPlusNormal">
    <w:name w:val="ConsPlusNormal"/>
    <w:rsid w:val="00BD47F0"/>
    <w:pPr>
      <w:autoSpaceDE w:val="0"/>
      <w:autoSpaceDN w:val="0"/>
      <w:adjustRightInd w:val="0"/>
      <w:ind w:firstLine="720"/>
      <w:jc w:val="left"/>
    </w:pPr>
    <w:rPr>
      <w:rFonts w:ascii="Arial" w:eastAsia="Times New Roman" w:hAnsi="Arial" w:cs="Arial"/>
      <w:sz w:val="20"/>
      <w:szCs w:val="20"/>
      <w:lang w:eastAsia="ru-RU"/>
    </w:rPr>
  </w:style>
  <w:style w:type="paragraph" w:styleId="a8">
    <w:name w:val="Body Text"/>
    <w:basedOn w:val="a"/>
    <w:link w:val="a9"/>
    <w:uiPriority w:val="99"/>
    <w:unhideWhenUsed/>
    <w:rsid w:val="00BD47F0"/>
    <w:pPr>
      <w:widowControl w:val="0"/>
      <w:shd w:val="clear" w:color="auto" w:fill="FFFFFF"/>
      <w:spacing w:after="420" w:line="240" w:lineRule="atLeast"/>
      <w:jc w:val="right"/>
    </w:pPr>
    <w:rPr>
      <w:rFonts w:eastAsia="Times New Roman" w:cs="Times New Roman"/>
      <w:sz w:val="27"/>
      <w:szCs w:val="27"/>
      <w:lang w:eastAsia="ru-RU"/>
    </w:rPr>
  </w:style>
  <w:style w:type="character" w:customStyle="1" w:styleId="a9">
    <w:name w:val="Основной текст Знак"/>
    <w:basedOn w:val="a0"/>
    <w:link w:val="a8"/>
    <w:uiPriority w:val="99"/>
    <w:rsid w:val="00BD47F0"/>
    <w:rPr>
      <w:rFonts w:eastAsia="Times New Roman" w:cs="Times New Roman"/>
      <w:sz w:val="27"/>
      <w:szCs w:val="27"/>
      <w:shd w:val="clear" w:color="auto" w:fill="FFFFFF"/>
      <w:lang w:eastAsia="ru-RU"/>
    </w:rPr>
  </w:style>
  <w:style w:type="paragraph" w:customStyle="1" w:styleId="ConsPlusNonformat">
    <w:name w:val="ConsPlusNonformat"/>
    <w:qFormat/>
    <w:rsid w:val="00242772"/>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242772"/>
    <w:rPr>
      <w:rFonts w:eastAsia="Times New Roman" w:cs="Times New Roman"/>
      <w:b/>
      <w:bCs/>
      <w:kern w:val="36"/>
      <w:sz w:val="48"/>
      <w:szCs w:val="48"/>
      <w:lang w:eastAsia="ru-RU"/>
    </w:rPr>
  </w:style>
  <w:style w:type="character" w:customStyle="1" w:styleId="a4">
    <w:name w:val="Без интервала Знак"/>
    <w:link w:val="a3"/>
    <w:uiPriority w:val="1"/>
    <w:locked/>
    <w:rsid w:val="00C71E7F"/>
    <w:rPr>
      <w:rFonts w:eastAsia="Times New Roman" w:cs="Times New Roman"/>
      <w:sz w:val="24"/>
      <w:szCs w:val="24"/>
      <w:lang w:eastAsia="ru-RU"/>
    </w:rPr>
  </w:style>
  <w:style w:type="character" w:customStyle="1" w:styleId="fontstyle01">
    <w:name w:val="fontstyle01"/>
    <w:basedOn w:val="a0"/>
    <w:rsid w:val="00F820CF"/>
    <w:rPr>
      <w:rFonts w:ascii="Times New Roman" w:hAnsi="Times New Roman" w:cs="Times New Roman" w:hint="default"/>
      <w:b w:val="0"/>
      <w:bCs w:val="0"/>
      <w:i w:val="0"/>
      <w:iCs w:val="0"/>
      <w:color w:val="000000"/>
      <w:sz w:val="28"/>
      <w:szCs w:val="28"/>
    </w:rPr>
  </w:style>
  <w:style w:type="table" w:styleId="aa">
    <w:name w:val="Table Grid"/>
    <w:basedOn w:val="a1"/>
    <w:uiPriority w:val="39"/>
    <w:rsid w:val="00F820CF"/>
    <w:pPr>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basedOn w:val="a"/>
    <w:next w:val="a"/>
    <w:uiPriority w:val="39"/>
    <w:unhideWhenUsed/>
    <w:rsid w:val="00F820CF"/>
    <w:pPr>
      <w:pBdr>
        <w:top w:val="none" w:sz="4" w:space="0" w:color="000000"/>
        <w:left w:val="none" w:sz="4" w:space="0" w:color="000000"/>
        <w:bottom w:val="none" w:sz="4" w:space="0" w:color="000000"/>
        <w:right w:val="none" w:sz="4" w:space="0" w:color="000000"/>
        <w:between w:val="none" w:sz="4" w:space="0" w:color="000000"/>
      </w:pBdr>
      <w:spacing w:after="57"/>
      <w:ind w:left="1134"/>
      <w:jc w:val="left"/>
    </w:pPr>
    <w:rPr>
      <w:rFonts w:eastAsia="Times New Roman" w:cs="Times New Roman"/>
      <w:sz w:val="24"/>
      <w:szCs w:val="24"/>
      <w:lang w:eastAsia="ru-RU"/>
    </w:rPr>
  </w:style>
  <w:style w:type="paragraph" w:styleId="ab">
    <w:name w:val="Plain Text"/>
    <w:basedOn w:val="a"/>
    <w:link w:val="ac"/>
    <w:uiPriority w:val="99"/>
    <w:unhideWhenUsed/>
    <w:rsid w:val="00E030DC"/>
    <w:pPr>
      <w:jc w:val="left"/>
    </w:pPr>
    <w:rPr>
      <w:rFonts w:ascii="Calibri" w:hAnsi="Calibri"/>
      <w:sz w:val="22"/>
      <w:szCs w:val="21"/>
    </w:rPr>
  </w:style>
  <w:style w:type="character" w:customStyle="1" w:styleId="ac">
    <w:name w:val="Текст Знак"/>
    <w:basedOn w:val="a0"/>
    <w:link w:val="ab"/>
    <w:uiPriority w:val="99"/>
    <w:rsid w:val="00E030DC"/>
    <w:rPr>
      <w:rFonts w:ascii="Calibri" w:hAnsi="Calibri"/>
      <w:sz w:val="22"/>
      <w:szCs w:val="21"/>
    </w:rPr>
  </w:style>
  <w:style w:type="character" w:styleId="ad">
    <w:name w:val="Hyperlink"/>
    <w:basedOn w:val="a0"/>
    <w:uiPriority w:val="99"/>
    <w:semiHidden/>
    <w:unhideWhenUsed/>
    <w:rsid w:val="000904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70520">
      <w:bodyDiv w:val="1"/>
      <w:marLeft w:val="0"/>
      <w:marRight w:val="0"/>
      <w:marTop w:val="0"/>
      <w:marBottom w:val="0"/>
      <w:divBdr>
        <w:top w:val="none" w:sz="0" w:space="0" w:color="auto"/>
        <w:left w:val="none" w:sz="0" w:space="0" w:color="auto"/>
        <w:bottom w:val="none" w:sz="0" w:space="0" w:color="auto"/>
        <w:right w:val="none" w:sz="0" w:space="0" w:color="auto"/>
      </w:divBdr>
    </w:div>
    <w:div w:id="1040546662">
      <w:bodyDiv w:val="1"/>
      <w:marLeft w:val="0"/>
      <w:marRight w:val="0"/>
      <w:marTop w:val="0"/>
      <w:marBottom w:val="0"/>
      <w:divBdr>
        <w:top w:val="none" w:sz="0" w:space="0" w:color="auto"/>
        <w:left w:val="none" w:sz="0" w:space="0" w:color="auto"/>
        <w:bottom w:val="none" w:sz="0" w:space="0" w:color="auto"/>
        <w:right w:val="none" w:sz="0" w:space="0" w:color="auto"/>
      </w:divBdr>
    </w:div>
    <w:div w:id="1470855272">
      <w:bodyDiv w:val="1"/>
      <w:marLeft w:val="0"/>
      <w:marRight w:val="0"/>
      <w:marTop w:val="0"/>
      <w:marBottom w:val="0"/>
      <w:divBdr>
        <w:top w:val="none" w:sz="0" w:space="0" w:color="auto"/>
        <w:left w:val="none" w:sz="0" w:space="0" w:color="auto"/>
        <w:bottom w:val="none" w:sz="0" w:space="0" w:color="auto"/>
        <w:right w:val="none" w:sz="0" w:space="0" w:color="auto"/>
      </w:divBdr>
    </w:div>
    <w:div w:id="179594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1565</Words>
  <Characters>8927</Characters>
  <Application>Microsoft Office Word</Application>
  <DocSecurity>0</DocSecurity>
  <Lines>74</Lines>
  <Paragraphs>20</Paragraphs>
  <ScaleCrop>false</ScaleCrop>
  <Company/>
  <LinksUpToDate>false</LinksUpToDate>
  <CharactersWithSpaces>10472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dcterms:created xsi:type="dcterms:W3CDTF">2017-04-03T14:45:00Z</dcterms:created>
  <dcterms:modified xsi:type="dcterms:W3CDTF">2025-04-30T06:29:00Z</dcterms:modified>
</cp:coreProperties>
</file>