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Результаты </w:t>
      </w:r>
      <w:r>
        <w:rPr>
          <w:rFonts w:hint="default" w:cs="Times New Roman"/>
          <w:b/>
          <w:sz w:val="26"/>
          <w:szCs w:val="26"/>
          <w:lang w:val="ru-RU"/>
        </w:rPr>
        <w:t xml:space="preserve">электронного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аукциона </w:t>
      </w:r>
      <w:r>
        <w:rPr>
          <w:rFonts w:hint="default" w:cs="Times New Roman"/>
          <w:b/>
          <w:sz w:val="26"/>
          <w:szCs w:val="26"/>
          <w:lang w:val="ru-RU"/>
        </w:rPr>
        <w:t>на право заключения договоров аренды земельных участков, назначенного на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cs="Times New Roman"/>
          <w:b/>
          <w:sz w:val="26"/>
          <w:szCs w:val="26"/>
          <w:lang w:val="ru-RU"/>
        </w:rPr>
        <w:t xml:space="preserve">31 мая </w:t>
      </w:r>
      <w:r>
        <w:rPr>
          <w:rFonts w:hint="default" w:ascii="Times New Roman" w:hAnsi="Times New Roman" w:cs="Times New Roman"/>
          <w:b/>
          <w:sz w:val="26"/>
          <w:szCs w:val="26"/>
        </w:rPr>
        <w:t>202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3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года</w:t>
      </w:r>
    </w:p>
    <w:p>
      <w:pPr>
        <w:contextualSpacing/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/>
        <w:contextualSpacing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Министерство</w:t>
      </w:r>
      <w:r>
        <w:rPr>
          <w:rFonts w:hint="default" w:ascii="Times New Roman" w:hAnsi="Times New Roman" w:cs="Times New Roman"/>
          <w:sz w:val="26"/>
          <w:szCs w:val="26"/>
        </w:rPr>
        <w:t xml:space="preserve"> имуществ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а</w:t>
      </w:r>
      <w:r>
        <w:rPr>
          <w:rFonts w:hint="default" w:ascii="Times New Roman" w:hAnsi="Times New Roman" w:cs="Times New Roman"/>
          <w:sz w:val="26"/>
          <w:szCs w:val="26"/>
        </w:rPr>
        <w:t xml:space="preserve"> Курской области сообщает о результатах аукциона на право заключения договоров аренды земельных участков, назначенного на </w:t>
      </w:r>
      <w:r>
        <w:rPr>
          <w:rFonts w:hint="default" w:ascii="Times New Roman" w:hAnsi="Times New Roman" w:cs="Times New Roman"/>
          <w:sz w:val="26"/>
          <w:szCs w:val="26"/>
        </w:rPr>
        <w:br w:type="textWrapping"/>
      </w:r>
      <w:r>
        <w:rPr>
          <w:rFonts w:hint="default" w:cs="Times New Roman"/>
          <w:sz w:val="26"/>
          <w:szCs w:val="26"/>
          <w:lang w:val="ru-RU"/>
        </w:rPr>
        <w:t xml:space="preserve">31 мая </w:t>
      </w:r>
      <w:r>
        <w:rPr>
          <w:rFonts w:hint="default" w:ascii="Times New Roman" w:hAnsi="Times New Roman" w:cs="Times New Roman"/>
          <w:sz w:val="26"/>
          <w:szCs w:val="26"/>
        </w:rPr>
        <w:t>202</w:t>
      </w:r>
      <w:r>
        <w:rPr>
          <w:rFonts w:hint="default" w:cs="Times New Roman"/>
          <w:sz w:val="26"/>
          <w:szCs w:val="26"/>
          <w:lang w:val="ru-RU"/>
        </w:rPr>
        <w:t>3</w:t>
      </w:r>
      <w:r>
        <w:rPr>
          <w:rFonts w:hint="default" w:ascii="Times New Roman" w:hAnsi="Times New Roman" w:cs="Times New Roman"/>
          <w:sz w:val="26"/>
          <w:szCs w:val="26"/>
        </w:rPr>
        <w:t xml:space="preserve"> года в соответствии с решениями </w:t>
      </w:r>
      <w:r>
        <w:rPr>
          <w:rFonts w:hint="default" w:cs="Times New Roman"/>
          <w:sz w:val="26"/>
          <w:szCs w:val="26"/>
          <w:lang w:val="ru-RU"/>
        </w:rPr>
        <w:t>Министерства</w:t>
      </w:r>
      <w:r>
        <w:rPr>
          <w:rFonts w:hint="default" w:ascii="Times New Roman" w:hAnsi="Times New Roman" w:cs="Times New Roman"/>
          <w:sz w:val="26"/>
          <w:szCs w:val="26"/>
        </w:rPr>
        <w:t xml:space="preserve"> имуществ</w:t>
      </w:r>
      <w:r>
        <w:rPr>
          <w:rFonts w:hint="default" w:cs="Times New Roman"/>
          <w:sz w:val="26"/>
          <w:szCs w:val="26"/>
          <w:lang w:val="ru-RU"/>
        </w:rPr>
        <w:t>а</w:t>
      </w:r>
      <w:r>
        <w:rPr>
          <w:rFonts w:hint="default" w:ascii="Times New Roman" w:hAnsi="Times New Roman" w:cs="Times New Roman"/>
          <w:sz w:val="26"/>
          <w:szCs w:val="26"/>
        </w:rPr>
        <w:t xml:space="preserve"> Курской области № 01.01-17/235 от 27.04.2023 г.</w:t>
      </w:r>
      <w:r>
        <w:rPr>
          <w:rFonts w:hint="default" w:cs="Times New Roman"/>
          <w:sz w:val="26"/>
          <w:szCs w:val="26"/>
          <w:lang w:val="ru-RU"/>
        </w:rPr>
        <w:t xml:space="preserve">, № 01.01-17/236 от 27.04.2023 г., </w:t>
      </w:r>
      <w:r>
        <w:rPr>
          <w:rFonts w:hint="default" w:cs="Times New Roman"/>
          <w:sz w:val="26"/>
          <w:szCs w:val="26"/>
          <w:lang w:val="ru-RU"/>
        </w:rPr>
        <w:br w:type="textWrapping"/>
      </w:r>
      <w:r>
        <w:rPr>
          <w:rFonts w:hint="default" w:cs="Times New Roman"/>
          <w:sz w:val="26"/>
          <w:szCs w:val="26"/>
          <w:lang w:val="ru-RU"/>
        </w:rPr>
        <w:t xml:space="preserve">№ 01.01-17/171/1 от 31.03.2023 г., № 01.01-17/237 от 27.04.2023 г., № 01.01-17/238 от 27.04.2023 г., № 01.01-17/239 от 27.04.2023 г., № 01.01-17/240 от 27.04.2023 г., </w:t>
      </w:r>
      <w:r>
        <w:rPr>
          <w:rFonts w:hint="default" w:cs="Times New Roman"/>
          <w:sz w:val="26"/>
          <w:szCs w:val="26"/>
          <w:lang w:val="ru-RU"/>
        </w:rPr>
        <w:br w:type="textWrapping"/>
      </w:r>
      <w:r>
        <w:rPr>
          <w:rFonts w:hint="default" w:cs="Times New Roman"/>
          <w:sz w:val="26"/>
          <w:szCs w:val="26"/>
          <w:lang w:val="ru-RU"/>
        </w:rPr>
        <w:t xml:space="preserve">№ 01.01-17/241 от 27.04.2023 г., № 01.01-17/242 от 27.04.2023 г.,№ 01.01-17/243 от 27.04.2023 г., № 01.01-17/244 от 27.04.2023 г.  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Лот № 1</w:t>
      </w:r>
      <w:r>
        <w:rPr>
          <w:rFonts w:hint="default"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46:10:110301:2, площадью 84 000 кв.м., из категории земель сельскохозяйственного назначения, находящегося в собственности Курской области, расположенного по адресу: Курская обл., Кореневский район, Снагостский сельсовет, с видом разрешенного использования земельного участка – "для сельскохозяйственного производства", для целей, не связанных со строительством</w:t>
      </w:r>
      <w:r>
        <w:rPr>
          <w:rFonts w:hint="default" w:ascii="Times New Roman" w:hAnsi="Times New Roman" w:cs="Times New Roman"/>
          <w:color w:val="000000"/>
          <w:spacing w:val="0"/>
          <w:sz w:val="26"/>
          <w:szCs w:val="26"/>
        </w:rPr>
        <w:t>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В соответствии с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П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ротоколом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определения участников аукциона на право заключения договора аренды земельного участка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от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29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.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05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.2023 г., на основании п.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14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ст. 39.12. Земельного кодекса Российской Федерации аукцион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по Лоту № 1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призна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н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несостоявшимся, в связи с отсутствием заявок на участие в аукционе.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Лот № 2</w:t>
      </w:r>
      <w:r>
        <w:rPr>
          <w:rFonts w:hint="default"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46:22:120301:131, площадью 206 533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обл., Солнцевский район, Субботинский сельсовет, с видом разрешенного использования земельного участка - «растениеводство», для целей, не связанных со строительством</w:t>
      </w:r>
      <w:r>
        <w:rPr>
          <w:rFonts w:hint="default" w:ascii="Times New Roman" w:hAnsi="Times New Roman" w:cs="Times New Roman"/>
          <w:color w:val="000000"/>
          <w:spacing w:val="0"/>
          <w:sz w:val="26"/>
          <w:szCs w:val="26"/>
        </w:rPr>
        <w:t>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В соответствии с Протоколом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определения участников аукциона на право заключения договора аренды земельного участка от 29.05.2023 г., на основании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br w:type="textWrapping"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п. </w:t>
      </w:r>
      <w:r>
        <w:rPr>
          <w:rFonts w:hint="default" w:cs="Times New Roman"/>
          <w:sz w:val="26"/>
          <w:szCs w:val="26"/>
          <w:lang w:val="ru-RU"/>
        </w:rPr>
        <w:t xml:space="preserve">14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ст. 39.12. Земельного кодекса Российской Федерации аукцион по Лоту № </w:t>
      </w:r>
      <w:r>
        <w:rPr>
          <w:rFonts w:hint="default" w:cs="Times New Roman"/>
          <w:sz w:val="26"/>
          <w:szCs w:val="26"/>
          <w:lang w:val="ru-RU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признан несостоявшимся, в связи с </w:t>
      </w:r>
      <w:r>
        <w:rPr>
          <w:rFonts w:hint="default" w:cs="Times New Roman"/>
          <w:sz w:val="26"/>
          <w:szCs w:val="26"/>
          <w:lang w:val="ru-RU"/>
        </w:rPr>
        <w:t>подачей одной заявки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на участие в аукционе.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Лот № 3</w:t>
      </w:r>
      <w:r>
        <w:rPr>
          <w:rFonts w:hint="default"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46:21:111202:134, площадью 729 180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обл., Советский район, Мансуровский сельсовет, с видом разрешенного использования земельного участка - «растениеводство», для целей, не связанных со строительством</w:t>
      </w:r>
      <w:r>
        <w:rPr>
          <w:rFonts w:hint="default" w:ascii="Times New Roman" w:hAnsi="Times New Roman" w:cs="Times New Roman"/>
          <w:color w:val="000000"/>
          <w:spacing w:val="0"/>
          <w:sz w:val="26"/>
          <w:szCs w:val="26"/>
        </w:rPr>
        <w:t>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В соответствии с Протоколом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определения участников аукциона на право заключения договора аренды земельного участка от 29.05.2023 г., на основании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br w:type="textWrapping"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п. </w:t>
      </w:r>
      <w:r>
        <w:rPr>
          <w:rFonts w:hint="default" w:cs="Times New Roman"/>
          <w:sz w:val="26"/>
          <w:szCs w:val="26"/>
          <w:lang w:val="ru-RU"/>
        </w:rPr>
        <w:t xml:space="preserve">14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ст. 39.12. Земельного кодекса Российской Федерации аукцион по Лоту № </w:t>
      </w:r>
      <w:r>
        <w:rPr>
          <w:rFonts w:hint="default" w:cs="Times New Roman"/>
          <w:sz w:val="26"/>
          <w:szCs w:val="26"/>
          <w:lang w:val="ru-RU"/>
        </w:rPr>
        <w:t>3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признан несостоявшимся, в связи с </w:t>
      </w:r>
      <w:r>
        <w:rPr>
          <w:rFonts w:hint="default" w:cs="Times New Roman"/>
          <w:sz w:val="26"/>
          <w:szCs w:val="26"/>
          <w:lang w:val="ru-RU"/>
        </w:rPr>
        <w:t>подачей одной заявки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на участие в аукционе.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Лот № 4</w:t>
      </w:r>
      <w:r>
        <w:rPr>
          <w:rFonts w:hint="default"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46:28:000000:885, площадью 121 813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Щигровский район, Охочевский сельсовет, с видом разрешенного использования земельного участка – "растениеводство", для целей, не связанных со строительством</w:t>
      </w:r>
      <w:r>
        <w:rPr>
          <w:rFonts w:hint="default" w:ascii="Times New Roman" w:hAnsi="Times New Roman" w:cs="Times New Roman"/>
          <w:color w:val="000000"/>
          <w:spacing w:val="0"/>
          <w:sz w:val="26"/>
          <w:szCs w:val="26"/>
        </w:rPr>
        <w:t>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В соответствии с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П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ротоколом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определения участников аукциона на право заключения договора аренды земельного участка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от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29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.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05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.2023 г., на основании п.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14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ст. 39.12. Земельного кодекса Российской Федерации аукцион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по Лоту № 4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призна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н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несостоявшимся, в связи с отсутствием заявок на участие в аукционе.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Лот № 5</w:t>
      </w:r>
      <w:r>
        <w:rPr>
          <w:rFonts w:hint="default"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46:28:000000:937, площадью 378 945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Щигровский район, Вязовский сельсовет, с видом разрешенного использования земельного участка – "сенокошение"</w:t>
      </w:r>
      <w:r>
        <w:rPr>
          <w:rFonts w:hint="default" w:ascii="Times New Roman" w:hAnsi="Times New Roman" w:cs="Times New Roman"/>
          <w:color w:val="000000"/>
          <w:spacing w:val="0"/>
          <w:sz w:val="26"/>
          <w:szCs w:val="26"/>
        </w:rPr>
        <w:t>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 xml:space="preserve">В соответствии с Протоколом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определения участников аукциона на право заключения договора аренды земельного участка от 29.05.2023 г., на основании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п. 14 ст. 39.12. Земельного кодекса Российской Федерации аукцион по Лоту №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5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 признан несостоявшимся, в связи с подачей одной заявки на участие в аукционе.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b w:val="0"/>
          <w:color w:val="000000"/>
          <w:spacing w:val="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Лот № 6</w:t>
      </w:r>
      <w:r>
        <w:rPr>
          <w:rFonts w:hint="default"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46:28:070604:177, площадью 176 640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обл., Щигровский район, Касиновский сельсовет, с видом разрешенного использования земельного участка - «сельскохозяйственное использование», для целей, не связанных со строительством</w:t>
      </w:r>
      <w:r>
        <w:rPr>
          <w:rFonts w:hint="default" w:ascii="Times New Roman" w:hAnsi="Times New Roman" w:cs="Times New Roman"/>
          <w:b w:val="0"/>
          <w:color w:val="000000"/>
          <w:spacing w:val="0"/>
          <w:sz w:val="26"/>
          <w:szCs w:val="26"/>
        </w:rPr>
        <w:t>.</w:t>
      </w:r>
      <w:r>
        <w:rPr>
          <w:rFonts w:hint="default" w:ascii="Times New Roman" w:hAnsi="Times New Roman" w:cs="Times New Roman"/>
          <w:b w:val="0"/>
          <w:color w:val="000000"/>
          <w:spacing w:val="0"/>
          <w:sz w:val="26"/>
          <w:szCs w:val="26"/>
          <w:lang w:val="ru-RU"/>
        </w:rPr>
        <w:t xml:space="preserve"> 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В соответствии с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П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ротоколом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определения участников аукциона на право заключения договора аренды земельного участка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от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29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.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05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.2023 г., на основании п.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14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ст. 39.12. Земельного кодекса Российской Федерации аукцион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по Лоту № 6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призна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н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несостоявшимся, в связи с отсутствием заявок на участие в аукционе.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Лот № </w:t>
      </w:r>
      <w:r>
        <w:rPr>
          <w:rFonts w:hint="default" w:cs="Times New Roman"/>
          <w:b/>
          <w:sz w:val="26"/>
          <w:szCs w:val="26"/>
          <w:lang w:val="ru-RU"/>
        </w:rPr>
        <w:t>7</w:t>
      </w:r>
      <w:r>
        <w:rPr>
          <w:rFonts w:hint="default"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46:13:020102:84, площадью 66 430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Льговский район, Городенский сельсовет, с видом разрешенного использования земельного участка – "для сельскохозяйственного производства", для целей, не связанных со строительством</w:t>
      </w:r>
      <w:r>
        <w:rPr>
          <w:rFonts w:hint="default" w:ascii="Times New Roman" w:hAnsi="Times New Roman" w:cs="Times New Roman"/>
          <w:color w:val="000000"/>
          <w:spacing w:val="0"/>
          <w:sz w:val="26"/>
          <w:szCs w:val="26"/>
        </w:rPr>
        <w:t>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 xml:space="preserve">В соответствии с Протоколом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определения участников аукциона на право заключения договора аренды земельного участка от 29.05.2023 г., на основании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п. 14 ст. 39.12. Земельного кодекса Российской Федерации аукцион по Лоту №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 7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 признан несостоявшимся, в связи с подачей одной заявки на участие в аукционе.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Лот № </w:t>
      </w:r>
      <w:r>
        <w:rPr>
          <w:rFonts w:hint="default" w:cs="Times New Roman"/>
          <w:b/>
          <w:sz w:val="26"/>
          <w:szCs w:val="26"/>
          <w:lang w:val="ru-RU"/>
        </w:rPr>
        <w:t>8</w:t>
      </w:r>
      <w:r>
        <w:rPr>
          <w:rFonts w:hint="default"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46:13:020614:130, площадью 76 713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Льговский район, Городенский сельсовет, с видом разрешенного использования земельного участка – "растениеводство", для целей, не связанных со строительством</w:t>
      </w:r>
      <w:r>
        <w:rPr>
          <w:rFonts w:hint="default" w:ascii="Times New Roman" w:hAnsi="Times New Roman" w:cs="Times New Roman"/>
          <w:color w:val="000000"/>
          <w:spacing w:val="0"/>
          <w:sz w:val="26"/>
          <w:szCs w:val="26"/>
        </w:rPr>
        <w:t>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 xml:space="preserve">В соответствии с Протоколом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определения участников аукциона на право заключения договора аренды земельного участка от 29.05.2023 г., на основании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п. 14 ст. 39.12. Земельного кодекса Российской Федерации аукцион по Лоту №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 8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 признан несостоявшимся, в связи с подачей одной заявки на участие в аукционе.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b w:val="0"/>
          <w:color w:val="000000"/>
          <w:spacing w:val="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Лот № </w:t>
      </w:r>
      <w:r>
        <w:rPr>
          <w:rFonts w:hint="default" w:cs="Times New Roman"/>
          <w:b/>
          <w:sz w:val="26"/>
          <w:szCs w:val="26"/>
          <w:lang w:val="ru-RU"/>
        </w:rPr>
        <w:t>9</w:t>
      </w:r>
      <w:r>
        <w:rPr>
          <w:rFonts w:hint="default"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46:27:131203:4, площадью 20 000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обл., Черемисиновский район, Стакановский сельсовет, с видом разрешенного использования земельного участка - «животноводство», для целей, не связанных со строительством</w:t>
      </w:r>
      <w:r>
        <w:rPr>
          <w:rFonts w:hint="default" w:cs="Times New Roman"/>
          <w:sz w:val="26"/>
          <w:szCs w:val="26"/>
          <w:lang w:val="ru-RU"/>
        </w:rPr>
        <w:t>.</w:t>
      </w:r>
      <w:r>
        <w:rPr>
          <w:rFonts w:hint="default" w:ascii="Times New Roman" w:hAnsi="Times New Roman" w:cs="Times New Roman"/>
          <w:b w:val="0"/>
          <w:color w:val="000000"/>
          <w:spacing w:val="0"/>
          <w:sz w:val="26"/>
          <w:szCs w:val="26"/>
          <w:lang w:val="ru-RU"/>
        </w:rPr>
        <w:t xml:space="preserve"> 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В соответствии с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П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ротоколом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определения участников аукциона на право заключения договора аренды земельного участка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от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29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.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05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.2023 г., на основании п.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14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ст. 39.12. Земельного кодекса Российской Федерации аукцион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по Лоту № 9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призна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н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несостоявшимся, в связи с отсутствием заявок на участие в аукционе.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b w:val="0"/>
          <w:color w:val="000000"/>
          <w:spacing w:val="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Лот № </w:t>
      </w:r>
      <w:r>
        <w:rPr>
          <w:rFonts w:hint="default" w:cs="Times New Roman"/>
          <w:b/>
          <w:sz w:val="26"/>
          <w:szCs w:val="26"/>
          <w:lang w:val="ru-RU"/>
        </w:rPr>
        <w:t>10</w:t>
      </w:r>
      <w:r>
        <w:rPr>
          <w:rFonts w:hint="default"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46:27:131302:149, площадью 57 770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обл., Черемисиновский район, Стакановский сельсовет, с видом разрешенного использования земельного участка - «растениеводство», для целей, не связанных со строительством</w:t>
      </w:r>
      <w:r>
        <w:rPr>
          <w:rFonts w:hint="default" w:cs="Times New Roman"/>
          <w:sz w:val="26"/>
          <w:szCs w:val="26"/>
          <w:lang w:val="ru-RU"/>
        </w:rPr>
        <w:t>.</w:t>
      </w:r>
      <w:r>
        <w:rPr>
          <w:rFonts w:hint="default" w:ascii="Times New Roman" w:hAnsi="Times New Roman" w:cs="Times New Roman"/>
          <w:b w:val="0"/>
          <w:color w:val="000000"/>
          <w:spacing w:val="0"/>
          <w:sz w:val="26"/>
          <w:szCs w:val="26"/>
          <w:lang w:val="ru-RU"/>
        </w:rPr>
        <w:t xml:space="preserve"> </w:t>
      </w:r>
    </w:p>
    <w:p>
      <w:pPr>
        <w:ind w:firstLine="567"/>
        <w:contextualSpacing/>
        <w:jc w:val="both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В соответствии с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П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ротоколом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определения участников аукциона на право заключения договора аренды земельного участка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от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29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.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05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.2023 г., на основании п.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14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ст. 39.12. Земельного кодекса Российской Федерации аукцион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по Лоту № 10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призна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н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несостоявшимся, в связи с отсутствием заявок на участие в аукционе.</w:t>
      </w:r>
    </w:p>
    <w:p>
      <w:pPr>
        <w:ind w:firstLine="708"/>
        <w:contextualSpacing/>
        <w:jc w:val="both"/>
        <w:rPr>
          <w:rFonts w:hint="default" w:ascii="Times New Roman" w:hAnsi="Times New Roman" w:cs="Times New Roman"/>
          <w:b w:val="0"/>
          <w:color w:val="000000"/>
          <w:spacing w:val="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Лот № </w:t>
      </w:r>
      <w:r>
        <w:rPr>
          <w:rFonts w:hint="default" w:cs="Times New Roman"/>
          <w:b/>
          <w:sz w:val="26"/>
          <w:szCs w:val="26"/>
          <w:lang w:val="ru-RU"/>
        </w:rPr>
        <w:t>11</w:t>
      </w:r>
      <w:r>
        <w:rPr>
          <w:rFonts w:hint="default"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46:27:131302:148, площадью 33 450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обл., Черемисиновский район, Стакановский сельсовет, с видом разрешенного использования земельного участка - «растениеводство», для целей, не связанных со строительством</w:t>
      </w:r>
      <w:r>
        <w:rPr>
          <w:rFonts w:hint="default" w:cs="Times New Roman"/>
          <w:sz w:val="26"/>
          <w:szCs w:val="26"/>
          <w:lang w:val="ru-RU"/>
        </w:rPr>
        <w:t>.</w:t>
      </w:r>
      <w:r>
        <w:rPr>
          <w:rFonts w:hint="default" w:ascii="Times New Roman" w:hAnsi="Times New Roman" w:cs="Times New Roman"/>
          <w:b w:val="0"/>
          <w:color w:val="000000"/>
          <w:spacing w:val="0"/>
          <w:sz w:val="26"/>
          <w:szCs w:val="26"/>
          <w:lang w:val="ru-RU"/>
        </w:rPr>
        <w:t xml:space="preserve"> </w:t>
      </w:r>
    </w:p>
    <w:p>
      <w:pPr>
        <w:ind w:firstLine="567"/>
        <w:contextualSpacing/>
        <w:jc w:val="both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В соответствии с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П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ротоколом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определения участников аукциона на право заключения договора аренды земельного участка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от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29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.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05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.2023 г., на основании п.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14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ст. 39.12. Земельного кодекса Российской Федерации аукцион </w:t>
      </w:r>
      <w:r>
        <w:rPr>
          <w:rFonts w:hint="default" w:cs="Times New Roman"/>
          <w:b w:val="0"/>
          <w:bCs/>
          <w:sz w:val="26"/>
          <w:szCs w:val="26"/>
          <w:lang w:val="ru-RU"/>
        </w:rPr>
        <w:t>по Лоту № 11</w:t>
      </w:r>
      <w:bookmarkStart w:id="0" w:name="_GoBack"/>
      <w:bookmarkEnd w:id="0"/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призна</w:t>
      </w:r>
      <w:r>
        <w:rPr>
          <w:rFonts w:hint="default" w:cs="Times New Roman"/>
          <w:b w:val="0"/>
          <w:bCs/>
          <w:sz w:val="26"/>
          <w:szCs w:val="26"/>
          <w:lang w:val="ru-RU"/>
        </w:rPr>
        <w:t xml:space="preserve">н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несостоявшимся, в связи с отсутствием заявок на участие в аукционе.</w:t>
      </w:r>
    </w:p>
    <w:p>
      <w:pPr>
        <w:ind w:firstLine="567"/>
        <w:contextualSpacing/>
        <w:jc w:val="both"/>
        <w:rPr>
          <w:rFonts w:hint="default"/>
          <w:lang w:val="ru-RU"/>
        </w:rPr>
      </w:pPr>
    </w:p>
    <w:p>
      <w:pPr>
        <w:contextualSpacing/>
        <w:jc w:val="both"/>
      </w:pPr>
    </w:p>
    <w:p>
      <w:pPr>
        <w:contextualSpacing/>
        <w:jc w:val="both"/>
      </w:pPr>
    </w:p>
    <w:sectPr>
      <w:pgSz w:w="11906" w:h="16838"/>
      <w:pgMar w:top="709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文泉驿微米黑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Abyssinica SIL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黑体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Segoe UI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黑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37EE219F"/>
    <w:rsid w:val="3FFFC0AB"/>
    <w:rsid w:val="59EF819B"/>
    <w:rsid w:val="5BFF3108"/>
    <w:rsid w:val="77F952E6"/>
    <w:rsid w:val="79FE2E13"/>
    <w:rsid w:val="7FFD76D2"/>
    <w:rsid w:val="9AD40DF3"/>
    <w:rsid w:val="DEFFBF26"/>
    <w:rsid w:val="EB9FE6E4"/>
    <w:rsid w:val="EC0B0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left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left"/>
      <w:outlineLvl w:val="1"/>
    </w:pPr>
    <w:rPr>
      <w:rFonts w:ascii="XO Thames" w:hAnsi="XO Thames" w:eastAsiaTheme="minorEastAsia" w:cstheme="minorBidi"/>
      <w:b/>
      <w:color w:val="00A0FF"/>
      <w:spacing w:val="0"/>
      <w:sz w:val="26"/>
    </w:rPr>
  </w:style>
  <w:style w:type="paragraph" w:styleId="4">
    <w:name w:val="heading 3"/>
    <w:next w:val="1"/>
    <w:qFormat/>
    <w:uiPriority w:val="9"/>
    <w:pPr>
      <w:spacing w:before="0" w:after="160" w:line="264" w:lineRule="auto"/>
      <w:ind w:left="0" w:right="0" w:firstLine="0"/>
      <w:jc w:val="left"/>
      <w:outlineLvl w:val="2"/>
    </w:pPr>
    <w:rPr>
      <w:rFonts w:ascii="XO Thames" w:hAnsi="XO Thames" w:eastAsiaTheme="minorEastAsia" w:cstheme="minorBidi"/>
      <w:b/>
      <w:i/>
      <w:color w:val="000000"/>
      <w:spacing w:val="0"/>
      <w:sz w:val="22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left"/>
      <w:outlineLvl w:val="3"/>
    </w:pPr>
    <w:rPr>
      <w:rFonts w:ascii="XO Thames" w:hAnsi="XO Thames" w:eastAsiaTheme="minorEastAsia" w:cstheme="minorBidi"/>
      <w:b/>
      <w:color w:val="595959"/>
      <w:spacing w:val="0"/>
      <w:sz w:val="26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left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rPr>
      <w:rFonts w:ascii="Segoe UI" w:hAnsi="Segoe UI"/>
      <w:sz w:val="18"/>
    </w:rPr>
  </w:style>
  <w:style w:type="paragraph" w:styleId="11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1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3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14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15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0"/>
    </w:rPr>
  </w:style>
  <w:style w:type="paragraph" w:styleId="16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17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18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19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20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21">
    <w:name w:val="Title"/>
    <w:qFormat/>
    <w:uiPriority w:val="10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52"/>
    </w:rPr>
  </w:style>
  <w:style w:type="paragraph" w:styleId="22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3">
    <w:name w:val="Subtitle"/>
    <w:qFormat/>
    <w:uiPriority w:val="11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i/>
      <w:color w:val="616161"/>
      <w:spacing w:val="0"/>
      <w:sz w:val="24"/>
    </w:rPr>
  </w:style>
  <w:style w:type="paragraph" w:customStyle="1" w:styleId="24">
    <w:name w:val="Гиперссылка1"/>
    <w:link w:val="25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FF"/>
      <w:spacing w:val="0"/>
      <w:sz w:val="20"/>
      <w:u w:val="single"/>
    </w:rPr>
  </w:style>
  <w:style w:type="character" w:customStyle="1" w:styleId="25">
    <w:name w:val="Гиперссылка11"/>
    <w:link w:val="24"/>
    <w:qFormat/>
    <w:uiPriority w:val="0"/>
    <w:rPr>
      <w:color w:val="0000FF"/>
      <w:u w:val="single"/>
    </w:rPr>
  </w:style>
  <w:style w:type="paragraph" w:customStyle="1" w:styleId="26">
    <w:name w:val="Normal1"/>
    <w:link w:val="2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27">
    <w:name w:val="Normal11"/>
    <w:link w:val="26"/>
    <w:qFormat/>
    <w:uiPriority w:val="0"/>
    <w:rPr>
      <w:rFonts w:ascii="Times New Roman" w:hAnsi="Times New Roman"/>
      <w:sz w:val="24"/>
    </w:rPr>
  </w:style>
  <w:style w:type="paragraph" w:customStyle="1" w:styleId="28">
    <w:name w:val="Обычный1"/>
    <w:link w:val="2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29">
    <w:name w:val="Обычный11"/>
    <w:link w:val="28"/>
    <w:qFormat/>
    <w:uiPriority w:val="0"/>
    <w:rPr>
      <w:rFonts w:ascii="Times New Roman" w:hAnsi="Times New Roman"/>
      <w:sz w:val="24"/>
    </w:rPr>
  </w:style>
  <w:style w:type="paragraph" w:customStyle="1" w:styleId="30">
    <w:name w:val="Обычный12"/>
    <w:link w:val="3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31">
    <w:name w:val="Обычный13"/>
    <w:link w:val="30"/>
    <w:qFormat/>
    <w:uiPriority w:val="0"/>
    <w:rPr>
      <w:rFonts w:ascii="Times New Roman" w:hAnsi="Times New Roman"/>
      <w:sz w:val="24"/>
    </w:rPr>
  </w:style>
  <w:style w:type="paragraph" w:customStyle="1" w:styleId="32">
    <w:name w:val="Default Paragraph Font1"/>
    <w:link w:val="33"/>
    <w:qFormat/>
    <w:uiPriority w:val="0"/>
    <w:pPr>
      <w:spacing w:before="0" w:after="160" w:line="264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character" w:customStyle="1" w:styleId="33">
    <w:name w:val="Default Paragraph Font11"/>
    <w:link w:val="32"/>
    <w:qFormat/>
    <w:uiPriority w:val="0"/>
    <w:rPr>
      <w:sz w:val="22"/>
    </w:rPr>
  </w:style>
  <w:style w:type="paragraph" w:customStyle="1" w:styleId="34">
    <w:name w:val="Footnote"/>
    <w:link w:val="35"/>
    <w:qFormat/>
    <w:uiPriority w:val="0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5">
    <w:name w:val="Footnote1"/>
    <w:link w:val="34"/>
    <w:qFormat/>
    <w:uiPriority w:val="0"/>
    <w:rPr>
      <w:rFonts w:ascii="XO Thames" w:hAnsi="XO Thames"/>
      <w:sz w:val="22"/>
    </w:rPr>
  </w:style>
  <w:style w:type="paragraph" w:customStyle="1" w:styleId="36">
    <w:name w:val="Гиперссылка12"/>
    <w:link w:val="37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FF"/>
      <w:spacing w:val="0"/>
      <w:sz w:val="20"/>
      <w:u w:val="single"/>
    </w:rPr>
  </w:style>
  <w:style w:type="character" w:customStyle="1" w:styleId="37">
    <w:name w:val="Гиперссылка13"/>
    <w:link w:val="36"/>
    <w:qFormat/>
    <w:uiPriority w:val="0"/>
    <w:rPr>
      <w:color w:val="0000FF"/>
      <w:u w:val="single"/>
    </w:rPr>
  </w:style>
  <w:style w:type="paragraph" w:customStyle="1" w:styleId="38">
    <w:name w:val="Header and Footer"/>
    <w:link w:val="39"/>
    <w:qFormat/>
    <w:uiPriority w:val="0"/>
    <w:pPr>
      <w:spacing w:before="0" w:after="160" w:line="36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39">
    <w:name w:val="Header and Footer1"/>
    <w:link w:val="38"/>
    <w:qFormat/>
    <w:uiPriority w:val="0"/>
    <w:rPr>
      <w:rFonts w:ascii="XO Thames" w:hAnsi="XO Thames"/>
    </w:rPr>
  </w:style>
  <w:style w:type="paragraph" w:customStyle="1" w:styleId="40">
    <w:name w:val="Heading 3 Char"/>
    <w:link w:val="41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i/>
      <w:color w:val="000000"/>
      <w:spacing w:val="0"/>
      <w:sz w:val="20"/>
    </w:rPr>
  </w:style>
  <w:style w:type="character" w:customStyle="1" w:styleId="41">
    <w:name w:val="Heading 3 Char1"/>
    <w:link w:val="40"/>
    <w:qFormat/>
    <w:uiPriority w:val="0"/>
    <w:rPr>
      <w:rFonts w:ascii="XO Thames" w:hAnsi="XO Thames"/>
      <w:b/>
      <w:i/>
    </w:rPr>
  </w:style>
  <w:style w:type="paragraph" w:customStyle="1" w:styleId="42">
    <w:name w:val="Основной шрифт абзаца1"/>
    <w:link w:val="43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43">
    <w:name w:val="Основной шрифт абзаца11"/>
    <w:link w:val="42"/>
    <w:qFormat/>
    <w:uiPriority w:val="0"/>
  </w:style>
  <w:style w:type="paragraph" w:customStyle="1" w:styleId="44">
    <w:name w:val="Основной шрифт абзаца12"/>
    <w:link w:val="45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45">
    <w:name w:val="Основной шрифт абзаца13"/>
    <w:link w:val="44"/>
    <w:qFormat/>
    <w:uiPriority w:val="0"/>
  </w:style>
  <w:style w:type="paragraph" w:customStyle="1" w:styleId="46">
    <w:name w:val="Hyperlink1"/>
    <w:link w:val="47"/>
    <w:qFormat/>
    <w:uiPriority w:val="0"/>
    <w:pPr>
      <w:spacing w:before="0" w:after="160" w:line="264" w:lineRule="auto"/>
      <w:ind w:left="0" w:right="0" w:firstLine="0"/>
      <w:jc w:val="left"/>
    </w:pPr>
    <w:rPr>
      <w:rFonts w:ascii="Calibri" w:hAnsi="Calibri" w:eastAsiaTheme="minorEastAsia" w:cstheme="minorBidi"/>
      <w:color w:val="0000FF"/>
      <w:spacing w:val="0"/>
      <w:sz w:val="20"/>
      <w:u w:val="single"/>
    </w:rPr>
  </w:style>
  <w:style w:type="character" w:customStyle="1" w:styleId="47">
    <w:name w:val="Hyperlink11"/>
    <w:link w:val="46"/>
    <w:qFormat/>
    <w:uiPriority w:val="0"/>
    <w:rPr>
      <w:color w:val="0000FF"/>
      <w:u w:val="single"/>
    </w:rPr>
  </w:style>
  <w:style w:type="paragraph" w:customStyle="1" w:styleId="48">
    <w:name w:val="toc 10"/>
    <w:link w:val="49"/>
    <w:qFormat/>
    <w:uiPriority w:val="39"/>
    <w:pPr>
      <w:spacing w:before="0" w:after="160" w:line="264" w:lineRule="auto"/>
      <w:ind w:left="180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character" w:customStyle="1" w:styleId="49">
    <w:name w:val="toc 101"/>
    <w:link w:val="48"/>
    <w:qFormat/>
    <w:uiPriority w:val="0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2022-12-29T14:09:00Z</dcterms:created>
  <dc:creator>zem26@OBLIMKURSK</dc:creator>
  <cp:lastModifiedBy>OBLIMKURSK\zem26</cp:lastModifiedBy>
  <cp:lastPrinted>2023-03-30T19:20:00Z</cp:lastPrinted>
  <dcterms:modified xsi:type="dcterms:W3CDTF">2023-05-31T11:19:24Z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