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color w:val="020C22"/>
          <w:sz w:val="48"/>
        </w:rPr>
      </w:pPr>
      <w:r>
        <w:rPr>
          <w:rFonts w:ascii="Times New Roman" w:hAnsi="Times New Roman"/>
          <w:b w:val="1"/>
          <w:color w:val="020C22"/>
          <w:sz w:val="48"/>
        </w:rPr>
        <w:t xml:space="preserve">Информация о результатах проведенной антикоррупционной экспертизы проектов нормативных правовых актов, подготовленных </w:t>
      </w:r>
      <w:r>
        <w:rPr>
          <w:rFonts w:ascii="Times New Roman" w:hAnsi="Times New Roman"/>
          <w:b w:val="1"/>
          <w:color w:val="020C22"/>
          <w:sz w:val="48"/>
        </w:rPr>
        <w:t>Министерством</w:t>
      </w:r>
      <w:r>
        <w:rPr>
          <w:rFonts w:ascii="Times New Roman" w:hAnsi="Times New Roman"/>
          <w:b w:val="1"/>
          <w:color w:val="020C22"/>
          <w:sz w:val="48"/>
        </w:rPr>
        <w:t xml:space="preserve"> социального обеспечения, материнства и детства</w:t>
      </w:r>
      <w:r>
        <w:rPr>
          <w:rFonts w:ascii="Times New Roman" w:hAnsi="Times New Roman"/>
          <w:b w:val="1"/>
          <w:color w:val="020C22"/>
          <w:sz w:val="48"/>
        </w:rPr>
        <w:t xml:space="preserve"> </w:t>
      </w:r>
      <w:r>
        <w:rPr>
          <w:rFonts w:ascii="Times New Roman" w:hAnsi="Times New Roman"/>
          <w:b w:val="1"/>
          <w:color w:val="020C22"/>
          <w:sz w:val="48"/>
        </w:rPr>
        <w:t xml:space="preserve">Курской области в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  <w:t>I квартале 2025 год</w:t>
      </w:r>
      <w:r>
        <w:rPr>
          <w:rFonts w:ascii="Times New Roman" w:hAnsi="Times New Roman"/>
          <w:b w:val="1"/>
          <w:color w:val="020C22"/>
          <w:sz w:val="48"/>
        </w:rPr>
        <w:t>а</w:t>
      </w:r>
    </w:p>
    <w:p w14:paraId="02000000">
      <w:pPr>
        <w:ind/>
        <w:jc w:val="both"/>
        <w:rPr>
          <w:color w:val="020C22"/>
          <w:sz w:val="28"/>
        </w:rPr>
      </w:pPr>
    </w:p>
    <w:p w14:paraId="03000000">
      <w:pPr>
        <w:spacing w:after="0"/>
        <w:ind/>
        <w:jc w:val="both"/>
        <w:rPr>
          <w:rFonts w:ascii="Times New Roman" w:hAnsi="Times New Roman"/>
          <w:color w:val="020C22"/>
          <w:sz w:val="28"/>
        </w:rPr>
      </w:pPr>
      <w:r>
        <w:rPr>
          <w:color w:val="020C22"/>
          <w:sz w:val="28"/>
        </w:rPr>
        <w:tab/>
      </w:r>
      <w:r>
        <w:rPr>
          <w:rFonts w:ascii="Times New Roman" w:hAnsi="Times New Roman"/>
          <w:color w:val="020C22"/>
          <w:sz w:val="28"/>
        </w:rPr>
        <w:t>За</w:t>
      </w:r>
      <w:r>
        <w:rPr>
          <w:rFonts w:ascii="Times New Roman" w:hAnsi="Times New Roman"/>
          <w:color w:val="020C22"/>
          <w:sz w:val="28"/>
        </w:rPr>
        <w:t xml:space="preserve"> 20</w:t>
      </w:r>
      <w:r>
        <w:rPr>
          <w:rFonts w:ascii="Times New Roman" w:hAnsi="Times New Roman"/>
          <w:color w:val="020C22"/>
          <w:sz w:val="28"/>
        </w:rPr>
        <w:t>2</w:t>
      </w:r>
      <w:r>
        <w:rPr>
          <w:rFonts w:ascii="Times New Roman" w:hAnsi="Times New Roman"/>
          <w:color w:val="020C22"/>
          <w:sz w:val="28"/>
        </w:rPr>
        <w:t>4</w:t>
      </w:r>
      <w:r>
        <w:rPr>
          <w:rFonts w:ascii="Times New Roman" w:hAnsi="Times New Roman"/>
          <w:color w:val="020C22"/>
          <w:sz w:val="28"/>
        </w:rPr>
        <w:t xml:space="preserve"> год </w:t>
      </w:r>
      <w:r>
        <w:rPr>
          <w:rFonts w:ascii="Times New Roman" w:hAnsi="Times New Roman"/>
          <w:color w:val="020C22"/>
          <w:sz w:val="28"/>
        </w:rPr>
        <w:t>Министерством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Курской области в</w:t>
      </w:r>
      <w:r>
        <w:rPr>
          <w:rFonts w:ascii="Times New Roman" w:hAnsi="Times New Roman"/>
          <w:color w:val="020C22"/>
          <w:sz w:val="28"/>
        </w:rPr>
        <w:t> </w:t>
      </w:r>
      <w:r>
        <w:rPr>
          <w:rFonts w:ascii="Times New Roman" w:hAnsi="Times New Roman"/>
          <w:color w:val="020C22"/>
          <w:sz w:val="28"/>
        </w:rPr>
        <w:t>соответствии со статьей 6 Федерального закона от 25 декабря 2008 года № 273-ФЗ «О противодействии коррупции», Федеральны</w:t>
      </w:r>
      <w:r>
        <w:rPr>
          <w:rFonts w:ascii="Times New Roman" w:hAnsi="Times New Roman"/>
          <w:color w:themeColor="text1" w:val="000000"/>
          <w:sz w:val="28"/>
        </w:rPr>
        <w:t xml:space="preserve">м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"consultantplus://offline/ref=452B7B588099074F20ABBCA48FD8190FAED2F7A550A36D349BB0F93408G5j3N"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законом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val="020C22"/>
          <w:sz w:val="28"/>
        </w:rPr>
        <w:t xml:space="preserve"> от 17 июля 2009 года № 172-ФЗ «Об антикоррупционной экспертизе нормативных правовых актов и проектов нормативных правовых актов», Правилами проведения антикоррупционной экспертизы нормативных правовых актов и проектов нормативных правовых актов, утвержденными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 xml:space="preserve">постановлением Администрации Курской области от 22.03.2010 № 105-па,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96, была проведена антикоррупционная экспертиза в отношении </w:t>
      </w:r>
      <w:r>
        <w:rPr>
          <w:rFonts w:ascii="Times New Roman" w:hAnsi="Times New Roman"/>
          <w:color w:val="020C22"/>
          <w:sz w:val="28"/>
        </w:rPr>
        <w:t>20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проектов нормативных правовых ак</w:t>
      </w:r>
      <w:r>
        <w:rPr>
          <w:rFonts w:ascii="Times New Roman" w:hAnsi="Times New Roman"/>
          <w:color w:val="020C22"/>
          <w:sz w:val="28"/>
        </w:rPr>
        <w:t>тов, разработчиком которых является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Министерство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Курской области, с составлением соответствующих заключений.</w:t>
      </w:r>
    </w:p>
    <w:p w14:paraId="04000000">
      <w:pPr>
        <w:ind/>
        <w:jc w:val="both"/>
        <w:rPr>
          <w:rFonts w:ascii="Times New Roman" w:hAnsi="Times New Roman"/>
          <w:color w:val="020C22"/>
          <w:sz w:val="28"/>
        </w:rPr>
      </w:pPr>
      <w:r>
        <w:rPr>
          <w:rFonts w:ascii="Times New Roman" w:hAnsi="Times New Roman"/>
          <w:color w:val="020C22"/>
          <w:sz w:val="28"/>
        </w:rPr>
        <w:tab/>
      </w:r>
      <w:r>
        <w:rPr>
          <w:rFonts w:ascii="Times New Roman" w:hAnsi="Times New Roman"/>
          <w:color w:val="020C22"/>
          <w:sz w:val="28"/>
        </w:rPr>
        <w:t xml:space="preserve">По результатам проведения антикоррупционной экспертизы наличие </w:t>
      </w:r>
      <w:r>
        <w:rPr>
          <w:rFonts w:ascii="Times New Roman" w:hAnsi="Times New Roman"/>
          <w:color w:val="020C22"/>
          <w:sz w:val="28"/>
        </w:rPr>
        <w:t>коррупциогенных</w:t>
      </w:r>
      <w:r>
        <w:rPr>
          <w:rFonts w:ascii="Times New Roman" w:hAnsi="Times New Roman"/>
          <w:color w:val="020C22"/>
          <w:sz w:val="28"/>
        </w:rPr>
        <w:t xml:space="preserve"> факторов в указанных выше проектах нормативных правовых актов не выявлено.</w:t>
      </w:r>
    </w:p>
    <w:p w14:paraId="0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2025-03-27T12:31:48Z</dcterms:modified>
</cp:coreProperties>
</file>