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DC66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</w:t>
      </w:r>
      <w:r w:rsidR="00CB6C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Pr="00FB67B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Быканов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Железногорска Курской области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палаты г. Москвы, председатель ООО «ОПС «Человек и закон»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области;</w:t>
            </w:r>
          </w:p>
        </w:tc>
      </w:tr>
      <w:tr w:rsidR="001D3AFB" w:rsidRPr="001D3AFB" w:rsidTr="00FB67B9">
        <w:trPr>
          <w:trHeight w:val="69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Дубашевский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Викторович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строительства Курской области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0D30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30B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-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D30B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правовой, финансовой и организационной работы комитета по тарифам и ценам Курской области</w:t>
            </w:r>
          </w:p>
        </w:tc>
      </w:tr>
      <w:tr w:rsidR="001D3AFB" w:rsidRPr="001D3AFB" w:rsidTr="00FB67B9">
        <w:trPr>
          <w:trHeight w:val="973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Богомазова</w:t>
            </w:r>
            <w:proofErr w:type="spellEnd"/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 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C3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экономике и развитию Курской области</w:t>
            </w:r>
          </w:p>
        </w:tc>
      </w:tr>
      <w:tr w:rsidR="00BE2F0C" w:rsidRPr="001D3AFB" w:rsidTr="00FB67B9">
        <w:trPr>
          <w:trHeight w:val="973"/>
        </w:trPr>
        <w:tc>
          <w:tcPr>
            <w:tcW w:w="3936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Сыров Александр Алексеевич</w:t>
            </w:r>
          </w:p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E2F0C" w:rsidRPr="001D3AFB" w:rsidRDefault="00BE2F0C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8" w:tooltip="Перейти в раздел" w:history="1">
              <w:r w:rsidRPr="001D3A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начальник управления  топливно-энергетического комплекса</w:t>
              </w:r>
            </w:hyperlink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жилищно-коммунального хозяйства и ТЭК Курской области </w:t>
            </w:r>
          </w:p>
        </w:tc>
      </w:tr>
    </w:tbl>
    <w:p w:rsidR="003B6FC8" w:rsidRPr="001D3AFB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FB67B9" w:rsidRDefault="000D30B6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Избрание председателя </w:t>
      </w:r>
      <w:r w:rsidR="00FB67B9" w:rsidRPr="00FB67B9">
        <w:rPr>
          <w:rFonts w:ascii="Times New Roman" w:hAnsi="Times New Roman" w:cs="Times New Roman"/>
          <w:sz w:val="28"/>
          <w:szCs w:val="28"/>
        </w:rPr>
        <w:t>Совета, первого заместителя председателя Совета, заместителя председателя Совета.</w:t>
      </w:r>
    </w:p>
    <w:p w:rsidR="00FB67B9" w:rsidRPr="00FB67B9" w:rsidRDefault="00454D1B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0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секретаре 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FB67B9" w:rsidRDefault="00454D1B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0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Вопросы для внесения в План 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Совета на 20</w:t>
      </w:r>
      <w:r w:rsidR="003B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56F44" w:rsidRPr="00D56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вступительным словом выступил</w:t>
      </w: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D30B6">
        <w:rPr>
          <w:rFonts w:ascii="Times New Roman" w:hAnsi="Times New Roman" w:cs="Times New Roman"/>
          <w:sz w:val="28"/>
          <w:szCs w:val="28"/>
        </w:rPr>
        <w:t>Токарев С.В.</w:t>
      </w:r>
      <w:r w:rsidR="003B6FC8"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3B6FC8" w:rsidRPr="00FB67B9">
        <w:rPr>
          <w:rFonts w:ascii="Times New Roman" w:hAnsi="Times New Roman" w:cs="Times New Roman"/>
          <w:sz w:val="28"/>
          <w:szCs w:val="28"/>
        </w:rPr>
        <w:t>председатель комитета по тарифам и ценам Курской области</w:t>
      </w: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1: </w:t>
      </w:r>
    </w:p>
    <w:p w:rsidR="000D30B6" w:rsidRDefault="000D30B6" w:rsidP="00FB67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Избрание председателя </w:t>
      </w:r>
      <w:r w:rsidRPr="00FB67B9">
        <w:rPr>
          <w:rFonts w:ascii="Times New Roman" w:hAnsi="Times New Roman" w:cs="Times New Roman"/>
          <w:sz w:val="28"/>
          <w:szCs w:val="28"/>
        </w:rPr>
        <w:t>Совета, первого заместителя председателя Совета, заместителя председателя Совета.</w:t>
      </w:r>
    </w:p>
    <w:p w:rsidR="00454D1B" w:rsidRDefault="00EC756B" w:rsidP="00454D1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D30B6">
        <w:rPr>
          <w:rFonts w:ascii="Times New Roman" w:hAnsi="Times New Roman" w:cs="Times New Roman"/>
          <w:sz w:val="28"/>
          <w:szCs w:val="28"/>
        </w:rPr>
        <w:t>о</w:t>
      </w:r>
      <w:r w:rsidR="00FB67B9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0D30B6">
        <w:rPr>
          <w:rFonts w:ascii="Times New Roman" w:hAnsi="Times New Roman" w:cs="Times New Roman"/>
          <w:sz w:val="28"/>
          <w:szCs w:val="28"/>
        </w:rPr>
        <w:t xml:space="preserve">исполнение требований пункта 25 </w:t>
      </w:r>
      <w:r w:rsidR="00FB67B9" w:rsidRPr="00FB67B9">
        <w:rPr>
          <w:rFonts w:ascii="Times New Roman" w:hAnsi="Times New Roman" w:cs="Times New Roman"/>
          <w:sz w:val="28"/>
          <w:szCs w:val="28"/>
        </w:rPr>
        <w:t>постановлени</w:t>
      </w:r>
      <w:r w:rsidR="000D30B6">
        <w:rPr>
          <w:rFonts w:ascii="Times New Roman" w:hAnsi="Times New Roman" w:cs="Times New Roman"/>
          <w:sz w:val="28"/>
          <w:szCs w:val="28"/>
        </w:rPr>
        <w:t>я</w:t>
      </w:r>
      <w:r w:rsidR="00FB67B9" w:rsidRPr="00FB67B9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27.08.2014 г. № 340-пг «О межотраслевом совете потребителей по вопросам деятельности субъектов естественных монополий при Губернаторе Курской области»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B67B9" w:rsidRPr="00FB6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рисутствующие на заседании члены Советы внесли следующие предложения:</w:t>
      </w:r>
      <w:r w:rsidR="0045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1790F" w:rsidRPr="00454D1B" w:rsidRDefault="00454D1B" w:rsidP="00454D1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</w:t>
      </w:r>
      <w:r w:rsidR="00FB67B9" w:rsidRPr="00FB67B9">
        <w:rPr>
          <w:rFonts w:ascii="Times New Roman" w:hAnsi="Times New Roman" w:cs="Times New Roman"/>
          <w:sz w:val="28"/>
          <w:szCs w:val="28"/>
        </w:rPr>
        <w:t xml:space="preserve">Совета избрать </w:t>
      </w:r>
      <w:r w:rsidR="00EC756B">
        <w:rPr>
          <w:rFonts w:ascii="Times New Roman" w:hAnsi="Times New Roman" w:cs="Times New Roman"/>
          <w:sz w:val="28"/>
          <w:szCs w:val="28"/>
        </w:rPr>
        <w:t>Вишнякова Алексея Николаевича</w:t>
      </w:r>
      <w:r w:rsidR="00FB67B9"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790F" w:rsidRPr="00FB67B9">
        <w:rPr>
          <w:rFonts w:ascii="Times New Roman" w:hAnsi="Times New Roman" w:cs="Times New Roman"/>
          <w:sz w:val="28"/>
          <w:szCs w:val="28"/>
        </w:rPr>
        <w:t>заместител</w:t>
      </w:r>
      <w:r w:rsidR="00D1790F">
        <w:rPr>
          <w:rFonts w:ascii="Times New Roman" w:hAnsi="Times New Roman" w:cs="Times New Roman"/>
          <w:sz w:val="28"/>
          <w:szCs w:val="28"/>
        </w:rPr>
        <w:t>я</w:t>
      </w:r>
      <w:r w:rsidR="00D1790F" w:rsidRPr="00FB67B9">
        <w:rPr>
          <w:rFonts w:ascii="Times New Roman" w:hAnsi="Times New Roman" w:cs="Times New Roman"/>
          <w:sz w:val="28"/>
          <w:szCs w:val="28"/>
        </w:rPr>
        <w:t xml:space="preserve"> председателя Правления Курской региональной общественной организации «Союз предпринимателей»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6FC8" w:rsidRDefault="00D1790F" w:rsidP="00D17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67B9" w:rsidRPr="00FB67B9">
        <w:rPr>
          <w:rFonts w:ascii="Times New Roman" w:hAnsi="Times New Roman" w:cs="Times New Roman"/>
          <w:sz w:val="28"/>
          <w:szCs w:val="28"/>
        </w:rPr>
        <w:t xml:space="preserve">первым заместителем председателя Совета избрать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 Александрович</w:t>
      </w:r>
      <w:r w:rsidR="003B6FC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Железногорска Курской области</w:t>
      </w:r>
      <w:r w:rsidR="003B6FC8">
        <w:rPr>
          <w:rFonts w:ascii="Times New Roman" w:hAnsi="Times New Roman" w:cs="Times New Roman"/>
          <w:sz w:val="28"/>
          <w:szCs w:val="28"/>
        </w:rPr>
        <w:t>;</w:t>
      </w:r>
    </w:p>
    <w:p w:rsidR="003B6FC8" w:rsidRDefault="00D1790F" w:rsidP="00D17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67B9" w:rsidRPr="00FB67B9">
        <w:rPr>
          <w:rFonts w:ascii="Times New Roman" w:hAnsi="Times New Roman" w:cs="Times New Roman"/>
          <w:sz w:val="28"/>
          <w:szCs w:val="28"/>
        </w:rPr>
        <w:t xml:space="preserve">заместителем председателя Совета избрать </w:t>
      </w:r>
      <w:r w:rsidR="003B6FC8" w:rsidRPr="00FB67B9">
        <w:rPr>
          <w:rFonts w:ascii="Times New Roman" w:hAnsi="Times New Roman" w:cs="Times New Roman"/>
          <w:sz w:val="28"/>
          <w:szCs w:val="28"/>
        </w:rPr>
        <w:t>Водопьянов</w:t>
      </w:r>
      <w:r w:rsidR="003B6FC8">
        <w:rPr>
          <w:rFonts w:ascii="Times New Roman" w:hAnsi="Times New Roman" w:cs="Times New Roman"/>
          <w:sz w:val="28"/>
          <w:szCs w:val="28"/>
        </w:rPr>
        <w:t xml:space="preserve">а </w:t>
      </w:r>
      <w:r w:rsidR="003B6FC8" w:rsidRPr="00FB67B9">
        <w:rPr>
          <w:rFonts w:ascii="Times New Roman" w:hAnsi="Times New Roman" w:cs="Times New Roman"/>
          <w:sz w:val="28"/>
          <w:szCs w:val="28"/>
        </w:rPr>
        <w:t>Денис</w:t>
      </w:r>
      <w:r w:rsidR="003B6F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6FC8" w:rsidRPr="00FB67B9">
        <w:rPr>
          <w:rFonts w:ascii="Times New Roman" w:hAnsi="Times New Roman" w:cs="Times New Roman"/>
          <w:sz w:val="28"/>
          <w:szCs w:val="28"/>
        </w:rPr>
        <w:t>ергеевич</w:t>
      </w:r>
      <w:r w:rsidR="003B6FC8">
        <w:rPr>
          <w:rFonts w:ascii="Times New Roman" w:hAnsi="Times New Roman" w:cs="Times New Roman"/>
          <w:sz w:val="28"/>
          <w:szCs w:val="28"/>
        </w:rPr>
        <w:t xml:space="preserve">а - </w:t>
      </w:r>
      <w:r w:rsidR="003B6FC8" w:rsidRPr="00FB67B9">
        <w:rPr>
          <w:rFonts w:ascii="Times New Roman" w:hAnsi="Times New Roman" w:cs="Times New Roman"/>
          <w:sz w:val="28"/>
          <w:szCs w:val="28"/>
        </w:rPr>
        <w:t>Уполномоченн</w:t>
      </w:r>
      <w:r w:rsidR="003B6FC8">
        <w:rPr>
          <w:rFonts w:ascii="Times New Roman" w:hAnsi="Times New Roman" w:cs="Times New Roman"/>
          <w:sz w:val="28"/>
          <w:szCs w:val="28"/>
        </w:rPr>
        <w:t>ого</w:t>
      </w:r>
      <w:r w:rsidR="003B6FC8" w:rsidRPr="00FB67B9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Курской области</w:t>
      </w:r>
      <w:r w:rsidR="003B6FC8"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FB67B9" w:rsidRDefault="00FB67B9" w:rsidP="00FB67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</w:p>
    <w:p w:rsidR="00BE2F0C" w:rsidRPr="00FB67B9" w:rsidRDefault="00BE2F0C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председателем </w:t>
      </w:r>
      <w:r w:rsidRPr="00FB67B9">
        <w:rPr>
          <w:rFonts w:ascii="Times New Roman" w:hAnsi="Times New Roman" w:cs="Times New Roman"/>
          <w:sz w:val="28"/>
          <w:szCs w:val="28"/>
        </w:rPr>
        <w:t xml:space="preserve">Совета избрать </w:t>
      </w:r>
      <w:r w:rsidR="00D1790F">
        <w:rPr>
          <w:rFonts w:ascii="Times New Roman" w:hAnsi="Times New Roman" w:cs="Times New Roman"/>
          <w:sz w:val="28"/>
          <w:szCs w:val="28"/>
        </w:rPr>
        <w:t>Вишнякова А.Н.</w:t>
      </w:r>
      <w:r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B9">
        <w:rPr>
          <w:rFonts w:ascii="Times New Roman" w:hAnsi="Times New Roman" w:cs="Times New Roman"/>
          <w:sz w:val="28"/>
          <w:szCs w:val="28"/>
        </w:rPr>
        <w:t xml:space="preserve">первым заместителем председателя Совета избрать </w:t>
      </w:r>
      <w:proofErr w:type="spellStart"/>
      <w:r w:rsidR="00D179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Быканова</w:t>
      </w:r>
      <w:proofErr w:type="spellEnd"/>
      <w:r w:rsidR="00D1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B9">
        <w:rPr>
          <w:rFonts w:ascii="Times New Roman" w:hAnsi="Times New Roman" w:cs="Times New Roman"/>
          <w:sz w:val="28"/>
          <w:szCs w:val="28"/>
        </w:rPr>
        <w:t xml:space="preserve">заместителем председателя Совета избрать </w:t>
      </w:r>
      <w:r w:rsidR="00BE2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 Д.С.</w:t>
      </w:r>
    </w:p>
    <w:p w:rsidR="00FB67B9" w:rsidRPr="00FB67B9" w:rsidRDefault="00FB67B9" w:rsidP="00FB67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секретаре (секретариате) Совета.</w:t>
      </w:r>
    </w:p>
    <w:p w:rsidR="00FB67B9" w:rsidRPr="00FB67B9" w:rsidRDefault="00FB67B9" w:rsidP="00FB6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Заслушали информацию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Золотухиной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Г.Н</w:t>
      </w:r>
      <w:r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proofErr w:type="gramStart"/>
      <w:r w:rsid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 -</w:t>
      </w:r>
      <w:proofErr w:type="gramEnd"/>
      <w:r w:rsidR="00C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B6C3E">
        <w:rPr>
          <w:rFonts w:ascii="Times New Roman" w:hAnsi="Times New Roman" w:cs="Times New Roman"/>
          <w:sz w:val="28"/>
          <w:szCs w:val="28"/>
        </w:rPr>
        <w:t>управления</w:t>
      </w:r>
      <w:r w:rsidRPr="00FB67B9">
        <w:rPr>
          <w:rFonts w:ascii="Times New Roman" w:hAnsi="Times New Roman" w:cs="Times New Roman"/>
          <w:sz w:val="28"/>
          <w:szCs w:val="28"/>
        </w:rPr>
        <w:t xml:space="preserve"> правовой, финансовой и организационной работы КТЦ Курской области.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Сообщено, что согласно п.19 Положения о Совете, утвержденного постановлением Губернатора Курской области от 27.08.2014 г. № 340-пг, техническая организация деятельности Совета осуществляется его секретарем (секретариатом).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Количество членов секретариата и кандидатура секретаря Совета утверждаются решением Совета, которое предложено оформить протоколом.</w:t>
      </w:r>
    </w:p>
    <w:p w:rsidR="00FB67B9" w:rsidRPr="00FB67B9" w:rsidRDefault="00FB67B9" w:rsidP="00BE2F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Предложения по кандидатурам членов секретариата внесены комитетом строительства Курской области (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Дубашевский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Анатолий Викторович </w:t>
      </w:r>
      <w:r w:rsidR="00CB6C3E">
        <w:rPr>
          <w:rFonts w:ascii="Times New Roman" w:hAnsi="Times New Roman" w:cs="Times New Roman"/>
          <w:sz w:val="28"/>
          <w:szCs w:val="28"/>
        </w:rPr>
        <w:t>–</w:t>
      </w:r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CB6C3E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FB67B9">
        <w:rPr>
          <w:rFonts w:ascii="Times New Roman" w:hAnsi="Times New Roman" w:cs="Times New Roman"/>
          <w:sz w:val="28"/>
          <w:szCs w:val="28"/>
        </w:rPr>
        <w:t>заместитель председателя комитета строительства и архитектуры Курской области), комитетом по экономике и развитию Курской области (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Богомазова</w:t>
      </w:r>
      <w:proofErr w:type="spellEnd"/>
      <w:r w:rsidR="00BE2F0C" w:rsidRPr="00FB67B9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BE2F0C">
        <w:rPr>
          <w:rFonts w:ascii="Times New Roman" w:hAnsi="Times New Roman" w:cs="Times New Roman"/>
          <w:color w:val="404142"/>
          <w:sz w:val="28"/>
          <w:szCs w:val="28"/>
        </w:rPr>
        <w:t xml:space="preserve"> </w:t>
      </w:r>
      <w:r w:rsidR="00CB6C3E">
        <w:rPr>
          <w:rFonts w:ascii="Times New Roman" w:hAnsi="Times New Roman" w:cs="Times New Roman"/>
          <w:color w:val="404142"/>
          <w:sz w:val="28"/>
          <w:szCs w:val="28"/>
        </w:rPr>
        <w:t>–</w:t>
      </w:r>
      <w:r w:rsidR="00BE2F0C">
        <w:rPr>
          <w:rFonts w:ascii="Times New Roman" w:hAnsi="Times New Roman" w:cs="Times New Roman"/>
          <w:color w:val="404142"/>
          <w:sz w:val="28"/>
          <w:szCs w:val="28"/>
        </w:rPr>
        <w:t xml:space="preserve"> </w:t>
      </w:r>
      <w:r w:rsidR="00CB6C3E">
        <w:rPr>
          <w:rFonts w:ascii="Times New Roman" w:hAnsi="Times New Roman" w:cs="Times New Roman"/>
          <w:color w:val="404142"/>
          <w:sz w:val="28"/>
          <w:szCs w:val="28"/>
        </w:rPr>
        <w:t xml:space="preserve">первый </w:t>
      </w:r>
      <w:r w:rsidR="00BE2F0C" w:rsidRPr="00FB67B9">
        <w:rPr>
          <w:rFonts w:ascii="Times New Roman" w:hAnsi="Times New Roman" w:cs="Times New Roman"/>
          <w:color w:val="020C22"/>
          <w:sz w:val="28"/>
          <w:szCs w:val="28"/>
        </w:rPr>
        <w:t>заместитель председателя комитета по экономике и развитию Курской области</w:t>
      </w:r>
      <w:r w:rsidR="00BE2F0C">
        <w:rPr>
          <w:rFonts w:ascii="Times New Roman" w:hAnsi="Times New Roman" w:cs="Times New Roman"/>
          <w:color w:val="020C22"/>
          <w:sz w:val="28"/>
          <w:szCs w:val="28"/>
        </w:rPr>
        <w:t>)</w:t>
      </w:r>
      <w:r w:rsidRPr="00FB67B9">
        <w:rPr>
          <w:rFonts w:ascii="Times New Roman" w:hAnsi="Times New Roman" w:cs="Times New Roman"/>
          <w:sz w:val="28"/>
          <w:szCs w:val="28"/>
        </w:rPr>
        <w:t>, комитетом жилищно-коммунального хозяйства и ТЭК Курской области (</w:t>
      </w:r>
      <w:r w:rsidR="00BE2F0C" w:rsidRPr="004C085D">
        <w:rPr>
          <w:rFonts w:ascii="Times New Roman" w:hAnsi="Times New Roman" w:cs="Times New Roman"/>
          <w:sz w:val="28"/>
          <w:szCs w:val="28"/>
        </w:rPr>
        <w:t>Сыров Александр Алексеевич</w:t>
      </w:r>
      <w:r w:rsidR="00BE2F0C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tooltip="Перейти в раздел" w:history="1">
        <w:r w:rsidR="00BE2F0C">
          <w:rPr>
            <w:rFonts w:ascii="Times New Roman" w:hAnsi="Times New Roman" w:cs="Times New Roman"/>
            <w:sz w:val="28"/>
            <w:szCs w:val="28"/>
          </w:rPr>
          <w:t xml:space="preserve"> н</w:t>
        </w:r>
        <w:r w:rsidR="00BE2F0C" w:rsidRPr="004C085D">
          <w:rPr>
            <w:rFonts w:ascii="Times New Roman" w:hAnsi="Times New Roman" w:cs="Times New Roman"/>
            <w:sz w:val="28"/>
            <w:szCs w:val="28"/>
          </w:rPr>
          <w:t xml:space="preserve">ачальник управления </w:t>
        </w:r>
        <w:r w:rsidR="00BE2F0C" w:rsidRPr="004C08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топливно-энергетического комплекса</w:t>
        </w:r>
      </w:hyperlink>
      <w:r w:rsidR="00BE2F0C" w:rsidRPr="004C085D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4C085D">
        <w:rPr>
          <w:rFonts w:ascii="Times New Roman" w:hAnsi="Times New Roman" w:cs="Times New Roman"/>
          <w:sz w:val="28"/>
          <w:szCs w:val="28"/>
        </w:rPr>
        <w:lastRenderedPageBreak/>
        <w:t>комитета жилищно-коммунального хозяйства и ТЭК Курской области</w:t>
      </w:r>
      <w:r w:rsidRPr="00FB67B9">
        <w:rPr>
          <w:rFonts w:ascii="Times New Roman" w:hAnsi="Times New Roman" w:cs="Times New Roman"/>
          <w:sz w:val="28"/>
          <w:szCs w:val="28"/>
        </w:rPr>
        <w:t xml:space="preserve">), КТЦ Курской области (Золотухина Галина Николаевна </w:t>
      </w:r>
      <w:r w:rsidR="00CB6C3E">
        <w:rPr>
          <w:rFonts w:ascii="Times New Roman" w:hAnsi="Times New Roman" w:cs="Times New Roman"/>
          <w:sz w:val="28"/>
          <w:szCs w:val="28"/>
        </w:rPr>
        <w:t>–</w:t>
      </w:r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CB6C3E">
        <w:rPr>
          <w:rFonts w:ascii="Times New Roman" w:hAnsi="Times New Roman" w:cs="Times New Roman"/>
          <w:sz w:val="28"/>
          <w:szCs w:val="28"/>
        </w:rPr>
        <w:t xml:space="preserve">заместитель председателя  - </w:t>
      </w:r>
      <w:r w:rsidRPr="00FB67B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B6C3E">
        <w:rPr>
          <w:rFonts w:ascii="Times New Roman" w:hAnsi="Times New Roman" w:cs="Times New Roman"/>
          <w:sz w:val="28"/>
          <w:szCs w:val="28"/>
        </w:rPr>
        <w:t>управления</w:t>
      </w:r>
      <w:r w:rsidRPr="00FB67B9">
        <w:rPr>
          <w:rFonts w:ascii="Times New Roman" w:hAnsi="Times New Roman" w:cs="Times New Roman"/>
          <w:sz w:val="28"/>
          <w:szCs w:val="28"/>
        </w:rPr>
        <w:t xml:space="preserve"> правовой, финансовой и организационной работы КТЦ Курской области).</w:t>
      </w:r>
    </w:p>
    <w:p w:rsidR="00BE2F0C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Совета предложено определить секретарем Совета </w:t>
      </w:r>
      <w:r w:rsidR="00CB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Скрынникову Анжелу Борисовну – главного консультанта управления по регулированию тарифов в электроэнергетике и контролю КТЦ Курской области.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F0C" w:rsidRPr="00FB67B9" w:rsidRDefault="00BE2F0C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F0C" w:rsidRPr="00FB67B9" w:rsidRDefault="00BE2F0C" w:rsidP="00BE2F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BE2F0C" w:rsidRPr="00BE2F0C" w:rsidRDefault="00FB67B9" w:rsidP="00BE2F0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сек</w:t>
      </w:r>
      <w:r w:rsid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ретарем Совета </w:t>
      </w:r>
      <w:r w:rsidR="00CB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Скрынникову А.Б.</w:t>
      </w:r>
    </w:p>
    <w:p w:rsidR="00FB67B9" w:rsidRPr="00BE2F0C" w:rsidRDefault="00FB67B9" w:rsidP="00BE2F0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FB67B9" w:rsidRPr="00FB67B9" w:rsidRDefault="00454D1B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внесения в План 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Совета на 20</w:t>
      </w:r>
      <w:r w:rsid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B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67B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Выступили </w:t>
      </w:r>
      <w:r w:rsid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Вишняков А.Н.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Заслушали информации представителей </w:t>
      </w:r>
      <w:r w:rsidRPr="00FB67B9">
        <w:rPr>
          <w:rFonts w:ascii="Times New Roman" w:hAnsi="Times New Roman" w:cs="Times New Roman"/>
          <w:sz w:val="28"/>
          <w:szCs w:val="28"/>
        </w:rPr>
        <w:t>комитетов, приглашенных на заседание Совета.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hAnsi="Times New Roman" w:cs="Times New Roman"/>
          <w:sz w:val="28"/>
          <w:szCs w:val="28"/>
        </w:rPr>
        <w:t>Членами Совета предложено изучить представленную комитетами информацию о количественном составе субъектов естественных монополий, подлежащих государственному тарифному регулирован</w:t>
      </w:r>
      <w:r w:rsidR="00454D1B">
        <w:rPr>
          <w:rFonts w:ascii="Times New Roman" w:hAnsi="Times New Roman" w:cs="Times New Roman"/>
          <w:sz w:val="28"/>
          <w:szCs w:val="28"/>
        </w:rPr>
        <w:t xml:space="preserve">ию формирующих и реализующих </w:t>
      </w:r>
      <w:r w:rsidRPr="00FB67B9">
        <w:rPr>
          <w:rFonts w:ascii="Times New Roman" w:hAnsi="Times New Roman" w:cs="Times New Roman"/>
          <w:sz w:val="28"/>
          <w:szCs w:val="28"/>
        </w:rPr>
        <w:t>инвестиционные программы, с целью внесения предложений в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плана работы Совета на 20</w:t>
      </w:r>
      <w:r w:rsid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5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BE2F0C" w:rsidRPr="00FB67B9" w:rsidRDefault="00BE2F0C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Членам Совета представить в адрес председателя Совета предложения в план работы Совета на 20</w:t>
      </w:r>
      <w:r w:rsid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5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 вопросам утверждения (корректировки) инвестиционных программ субъектов естественных монополий, осуществления мониторинга исполнения инвестиционных программ, а также представить предложения, в отношении каких естественных монополий будет производиться оценка проектов тарифных решений </w:t>
      </w:r>
      <w:r w:rsidRPr="00FB67B9">
        <w:rPr>
          <w:rFonts w:ascii="Times New Roman" w:hAnsi="Times New Roman" w:cs="Times New Roman"/>
          <w:sz w:val="28"/>
          <w:szCs w:val="28"/>
        </w:rPr>
        <w:t>КТЦ Курской области.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2. Построить дальнейшую работу в основном посредством переписки через электронную почту.</w:t>
      </w: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B004AF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4AF" w:rsidRPr="00FB67B9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481D28">
      <w:headerReference w:type="default" r:id="rId10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2D" w:rsidRDefault="00E9112D" w:rsidP="006B1FD8">
      <w:pPr>
        <w:spacing w:after="0" w:line="240" w:lineRule="auto"/>
      </w:pPr>
      <w:r>
        <w:separator/>
      </w:r>
    </w:p>
  </w:endnote>
  <w:endnote w:type="continuationSeparator" w:id="0">
    <w:p w:rsidR="00E9112D" w:rsidRDefault="00E9112D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2D" w:rsidRDefault="00E9112D" w:rsidP="006B1FD8">
      <w:pPr>
        <w:spacing w:after="0" w:line="240" w:lineRule="auto"/>
      </w:pPr>
      <w:r>
        <w:separator/>
      </w:r>
    </w:p>
  </w:footnote>
  <w:footnote w:type="continuationSeparator" w:id="0">
    <w:p w:rsidR="00E9112D" w:rsidRDefault="00E9112D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826D1"/>
    <w:rsid w:val="000A23F9"/>
    <w:rsid w:val="000A2D35"/>
    <w:rsid w:val="000A326C"/>
    <w:rsid w:val="000A6479"/>
    <w:rsid w:val="000B04A6"/>
    <w:rsid w:val="000B583B"/>
    <w:rsid w:val="000D30B6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F1290"/>
    <w:rsid w:val="00303349"/>
    <w:rsid w:val="00316E50"/>
    <w:rsid w:val="003429F3"/>
    <w:rsid w:val="00342AD0"/>
    <w:rsid w:val="003442FF"/>
    <w:rsid w:val="003462CC"/>
    <w:rsid w:val="0036276D"/>
    <w:rsid w:val="00366E9E"/>
    <w:rsid w:val="00372C71"/>
    <w:rsid w:val="0038410C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54D1B"/>
    <w:rsid w:val="00480229"/>
    <w:rsid w:val="00481D28"/>
    <w:rsid w:val="0048347E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715C"/>
    <w:rsid w:val="00523ED4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F4441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1FF6"/>
    <w:rsid w:val="006F562D"/>
    <w:rsid w:val="006F6E69"/>
    <w:rsid w:val="007078F4"/>
    <w:rsid w:val="00712385"/>
    <w:rsid w:val="00746E44"/>
    <w:rsid w:val="00750B67"/>
    <w:rsid w:val="007528A4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832B2"/>
    <w:rsid w:val="00893A35"/>
    <w:rsid w:val="00896672"/>
    <w:rsid w:val="00896C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1964"/>
    <w:rsid w:val="00956E5E"/>
    <w:rsid w:val="00965A8E"/>
    <w:rsid w:val="009701B8"/>
    <w:rsid w:val="0097630C"/>
    <w:rsid w:val="009825A7"/>
    <w:rsid w:val="0099089B"/>
    <w:rsid w:val="00992A89"/>
    <w:rsid w:val="009A7E9D"/>
    <w:rsid w:val="009B35FF"/>
    <w:rsid w:val="009C3470"/>
    <w:rsid w:val="009C40A5"/>
    <w:rsid w:val="009D3146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41EAA"/>
    <w:rsid w:val="00B54AC9"/>
    <w:rsid w:val="00B7012D"/>
    <w:rsid w:val="00B72CF4"/>
    <w:rsid w:val="00B7544F"/>
    <w:rsid w:val="00B76EB9"/>
    <w:rsid w:val="00B8050B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57D0"/>
    <w:rsid w:val="00C85BEB"/>
    <w:rsid w:val="00CA0FE1"/>
    <w:rsid w:val="00CA146E"/>
    <w:rsid w:val="00CA2572"/>
    <w:rsid w:val="00CB2E80"/>
    <w:rsid w:val="00CB2FBC"/>
    <w:rsid w:val="00CB6C3E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51E43"/>
    <w:rsid w:val="00D53427"/>
    <w:rsid w:val="00D53C4D"/>
    <w:rsid w:val="00D562CD"/>
    <w:rsid w:val="00D56F44"/>
    <w:rsid w:val="00D732B5"/>
    <w:rsid w:val="00D80F83"/>
    <w:rsid w:val="00D97B3C"/>
    <w:rsid w:val="00DA644E"/>
    <w:rsid w:val="00DB5011"/>
    <w:rsid w:val="00DB50C4"/>
    <w:rsid w:val="00DC66C8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12D"/>
    <w:rsid w:val="00E915AB"/>
    <w:rsid w:val="00EA29C8"/>
    <w:rsid w:val="00EC0BF4"/>
    <w:rsid w:val="00EC756B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ED03"/>
  <w15:docId w15:val="{45C0D564-4BBF-4E43-957F-42D81CA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rkursk.ru/index.php?id=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rkursk.ru/index.php?id=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5105-0313-4807-9053-CE9D7C06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6</cp:revision>
  <cp:lastPrinted>2022-07-18T11:32:00Z</cp:lastPrinted>
  <dcterms:created xsi:type="dcterms:W3CDTF">2022-05-17T11:36:00Z</dcterms:created>
  <dcterms:modified xsi:type="dcterms:W3CDTF">2022-12-14T11:44:00Z</dcterms:modified>
</cp:coreProperties>
</file>