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bookmarkStart w:id="1" w:name="_GoBack"/>
      <w:bookmarkEnd w:id="1"/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30.07.2024</w:t>
      </w:r>
      <w:r>
        <w:rPr>
          <w:sz w:val="28"/>
        </w:rPr>
        <w:t xml:space="preserve"> № 57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2" w:name="Par25"/>
      <w:bookmarkEnd w:id="2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Порядок </w:t>
      </w:r>
      <w:r>
        <w:rPr>
          <w:b w:val="1"/>
          <w:sz w:val="28"/>
        </w:rPr>
        <w:t>санкционирования оплаты денежных обязательств получателей средств областного бюджета</w:t>
      </w:r>
      <w:r>
        <w:rPr>
          <w:b w:val="1"/>
          <w:sz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</w:r>
    </w:p>
    <w:p w14:paraId="0A000000">
      <w:pPr>
        <w:ind w:firstLine="0" w:left="540"/>
        <w:jc w:val="center"/>
        <w:rPr>
          <w:b w:val="1"/>
          <w:sz w:val="28"/>
        </w:rPr>
      </w:pPr>
    </w:p>
    <w:p w14:paraId="0B000000">
      <w:pPr>
        <w:ind w:firstLine="0" w:left="540"/>
        <w:jc w:val="center"/>
        <w:rPr>
          <w:sz w:val="28"/>
        </w:rPr>
      </w:pPr>
    </w:p>
    <w:p w14:paraId="0C000000">
      <w:pPr>
        <w:ind w:firstLine="0" w:left="540"/>
        <w:jc w:val="center"/>
        <w:rPr>
          <w:sz w:val="28"/>
        </w:rPr>
      </w:pP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Пункт 2 дополнить абзацем </w:t>
      </w:r>
      <w:r>
        <w:rPr>
          <w:sz w:val="28"/>
        </w:rPr>
        <w:t>третьим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 xml:space="preserve">: 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Платежный документ, сформированный </w:t>
      </w:r>
      <w:r>
        <w:rPr>
          <w:sz w:val="28"/>
        </w:rPr>
        <w:t xml:space="preserve">на основании </w:t>
      </w:r>
      <w:r>
        <w:rPr>
          <w:sz w:val="28"/>
        </w:rPr>
        <w:t>государственного контракта (контракта, договора, соглашения)</w:t>
      </w:r>
      <w:r>
        <w:rPr>
          <w:sz w:val="28"/>
        </w:rPr>
        <w:t>,</w:t>
      </w:r>
      <w:r>
        <w:rPr>
          <w:sz w:val="28"/>
        </w:rPr>
        <w:t xml:space="preserve"> содержащего</w:t>
      </w:r>
      <w:r>
        <w:rPr>
          <w:sz w:val="28"/>
        </w:rPr>
        <w:t xml:space="preserve"> сведения, составляющие государственную тайну, а также </w:t>
      </w:r>
      <w:r>
        <w:rPr>
          <w:sz w:val="28"/>
        </w:rPr>
        <w:t>документа, подтверждающего возникновение денежного</w:t>
      </w:r>
      <w:r>
        <w:rPr>
          <w:sz w:val="28"/>
        </w:rPr>
        <w:t xml:space="preserve"> обязательств</w:t>
      </w:r>
      <w:r>
        <w:rPr>
          <w:sz w:val="28"/>
        </w:rPr>
        <w:t>а, содержащего</w:t>
      </w:r>
      <w:r>
        <w:rPr>
          <w:sz w:val="28"/>
        </w:rPr>
        <w:t xml:space="preserve"> сведения, составляющие государственную тайну, </w:t>
      </w:r>
      <w:r>
        <w:rPr>
          <w:sz w:val="28"/>
        </w:rPr>
        <w:t>направляется</w:t>
      </w:r>
      <w:r>
        <w:rPr>
          <w:sz w:val="28"/>
        </w:rPr>
        <w:t xml:space="preserve"> </w:t>
      </w:r>
      <w:r>
        <w:rPr>
          <w:sz w:val="28"/>
        </w:rPr>
        <w:t>получателем средств областного бюджета (администратором источников финансирования дефицита областного бюджета)</w:t>
      </w:r>
      <w:r>
        <w:rPr>
          <w:sz w:val="28"/>
        </w:rPr>
        <w:t xml:space="preserve"> в УФК по</w:t>
      </w:r>
      <w:r>
        <w:rPr>
          <w:sz w:val="28"/>
        </w:rPr>
        <w:t> </w:t>
      </w:r>
      <w:r>
        <w:rPr>
          <w:sz w:val="28"/>
        </w:rPr>
        <w:t xml:space="preserve">Курской области </w:t>
      </w:r>
      <w:r>
        <w:rPr>
          <w:sz w:val="28"/>
        </w:rPr>
        <w:t xml:space="preserve">с приложением соответственно </w:t>
      </w:r>
      <w:r>
        <w:rPr>
          <w:sz w:val="28"/>
        </w:rPr>
        <w:t>выпис</w:t>
      </w:r>
      <w:r>
        <w:rPr>
          <w:sz w:val="28"/>
        </w:rPr>
        <w:t>ки</w:t>
      </w:r>
      <w:r>
        <w:rPr>
          <w:sz w:val="28"/>
        </w:rPr>
        <w:t xml:space="preserve"> из</w:t>
      </w:r>
      <w:r>
        <w:rPr>
          <w:sz w:val="28"/>
        </w:rPr>
        <w:t> </w:t>
      </w:r>
      <w:r>
        <w:rPr>
          <w:sz w:val="28"/>
        </w:rPr>
        <w:t>государственного контракта (контракта, договора, соглашения), содержащего сведения, составляющие государственную тайну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 </w:t>
      </w:r>
      <w:r>
        <w:rPr>
          <w:sz w:val="28"/>
        </w:rPr>
        <w:t>соответствии</w:t>
      </w:r>
      <w:r>
        <w:rPr>
          <w:sz w:val="28"/>
        </w:rPr>
        <w:t xml:space="preserve"> с Приложением № 14 к Порядку учета бюджетных и</w:t>
      </w:r>
      <w:r>
        <w:rPr>
          <w:sz w:val="28"/>
        </w:rPr>
        <w:t> </w:t>
      </w:r>
      <w:r>
        <w:rPr>
          <w:sz w:val="28"/>
        </w:rPr>
        <w:t>денежных обязательств получателей средств областного бюджета Управлением Федерального казначейства по Курской области, утвержденному комитетом финансов Курской области (далее - порядок учета обязательств)</w:t>
      </w:r>
      <w:r>
        <w:rPr>
          <w:sz w:val="28"/>
        </w:rPr>
        <w:t xml:space="preserve">, </w:t>
      </w:r>
      <w:r>
        <w:rPr>
          <w:sz w:val="28"/>
        </w:rPr>
        <w:t>выписки</w:t>
      </w:r>
      <w:r>
        <w:rPr>
          <w:sz w:val="28"/>
        </w:rPr>
        <w:t xml:space="preserve"> из документа, подтверждающего возникновение денежного обязательства, содержащего сведения, составляющие государственную тайну</w:t>
      </w:r>
      <w:r>
        <w:rPr>
          <w:sz w:val="28"/>
        </w:rPr>
        <w:t xml:space="preserve">, </w:t>
      </w:r>
      <w:r>
        <w:rPr>
          <w:sz w:val="28"/>
        </w:rPr>
        <w:t>в соответствии  приложением</w:t>
      </w:r>
      <w:r>
        <w:rPr>
          <w:sz w:val="28"/>
        </w:rPr>
        <w:t xml:space="preserve"> № 15 к </w:t>
      </w:r>
      <w:r>
        <w:rPr>
          <w:sz w:val="28"/>
        </w:rPr>
        <w:t>порядку учета обязательств</w:t>
      </w:r>
      <w:r>
        <w:rPr>
          <w:sz w:val="28"/>
        </w:rPr>
        <w:t>»</w:t>
      </w:r>
      <w:r>
        <w:rPr>
          <w:sz w:val="28"/>
        </w:rPr>
        <w:t>.</w:t>
      </w:r>
    </w:p>
    <w:sectPr>
      <w:headerReference r:id="rId1" w:type="default"/>
      <w:pgSz w:h="16838" w:orient="portrait" w:w="11906"/>
      <w:pgMar w:bottom="993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endnote reference"/>
    <w:basedOn w:val="Style_4"/>
    <w:link w:val="Style_9_ch"/>
    <w:rPr>
      <w:vertAlign w:val="superscript"/>
    </w:rPr>
  </w:style>
  <w:style w:styleId="Style_9_ch" w:type="character">
    <w:name w:val="endnote reference"/>
    <w:basedOn w:val="Style_4_ch"/>
    <w:link w:val="Style_9"/>
    <w:rPr>
      <w:vertAlign w:val="superscript"/>
    </w:rPr>
  </w:style>
  <w:style w:styleId="Style_10" w:type="paragraph">
    <w:name w:val="ConsPlusNormal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List Paragraph"/>
    <w:basedOn w:val="Style_2"/>
    <w:link w:val="Style_19_ch"/>
    <w:pPr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endnote text"/>
    <w:basedOn w:val="Style_2"/>
    <w:link w:val="Style_22_ch"/>
    <w:rPr>
      <w:sz w:val="20"/>
    </w:rPr>
  </w:style>
  <w:style w:styleId="Style_22_ch" w:type="character">
    <w:name w:val="endnote text"/>
    <w:basedOn w:val="Style_2_ch"/>
    <w:link w:val="Style_22"/>
    <w:rPr>
      <w:sz w:val="20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ody Text Indent"/>
    <w:basedOn w:val="Style_2"/>
    <w:link w:val="Style_25_ch"/>
    <w:pPr>
      <w:spacing w:after="120"/>
      <w:ind w:firstLine="0" w:left="283"/>
    </w:pPr>
  </w:style>
  <w:style w:styleId="Style_25_ch" w:type="character">
    <w:name w:val="Body Text Indent"/>
    <w:basedOn w:val="Style_2_ch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2024-07-30T06:49:19Z</dcterms:modified>
</cp:coreProperties>
</file>