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88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6"/>
        <w:gridCol w:w="108"/>
        <w:gridCol w:w="697"/>
        <w:gridCol w:w="3765"/>
        <w:gridCol w:w="187"/>
        <w:gridCol w:w="2934"/>
        <w:gridCol w:w="349"/>
        <w:gridCol w:w="2815"/>
        <w:gridCol w:w="3995"/>
        <w:gridCol w:w="236"/>
        <w:gridCol w:w="190"/>
        <w:gridCol w:w="236"/>
      </w:tblGrid>
      <w:tr w:rsidR="00CD2C7D" w:rsidRPr="00CD2C7D" w:rsidTr="00DF28EE">
        <w:trPr>
          <w:gridBefore w:val="2"/>
          <w:gridAfter w:val="3"/>
          <w:wBefore w:w="284" w:type="dxa"/>
          <w:wAfter w:w="662" w:type="dxa"/>
          <w:trHeight w:val="1576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B15E3A" w:rsidRDefault="00CD2C7D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УТВЕРЖДЕН</w:t>
            </w:r>
          </w:p>
          <w:p w:rsidR="00CD2C7D" w:rsidRPr="00B15E3A" w:rsidRDefault="00CD2C7D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 xml:space="preserve">решением </w:t>
            </w:r>
            <w:r w:rsidR="00B15E3A"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Совета по стратегическому развитию и проектам (программам)</w:t>
            </w:r>
          </w:p>
          <w:p w:rsidR="00CD2C7D" w:rsidRPr="00B15E3A" w:rsidRDefault="00CD2C7D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 xml:space="preserve">(протокол </w:t>
            </w:r>
            <w:proofErr w:type="gramStart"/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от</w:t>
            </w:r>
            <w:proofErr w:type="gramEnd"/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 xml:space="preserve"> </w:t>
            </w:r>
            <w:r w:rsid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___________</w:t>
            </w: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 xml:space="preserve"> № </w:t>
            </w:r>
            <w:r w:rsid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eastAsia="ru-RU"/>
              </w:rPr>
              <w:t>_____)</w:t>
            </w:r>
          </w:p>
        </w:tc>
      </w:tr>
      <w:tr w:rsidR="00CD2C7D" w:rsidRPr="00CD2C7D" w:rsidTr="00DF28EE">
        <w:trPr>
          <w:gridBefore w:val="1"/>
          <w:gridAfter w:val="2"/>
          <w:wBefore w:w="176" w:type="dxa"/>
          <w:wAfter w:w="426" w:type="dxa"/>
          <w:trHeight w:val="344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C7D" w:rsidRPr="00CD2C7D" w:rsidRDefault="00CD2C7D" w:rsidP="00CD2C7D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ПАСПОРТ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CD2C7D" w:rsidRPr="00CD2C7D" w:rsidTr="00DF28EE">
        <w:trPr>
          <w:gridBefore w:val="1"/>
          <w:gridAfter w:val="2"/>
          <w:wBefore w:w="176" w:type="dxa"/>
          <w:wAfter w:w="426" w:type="dxa"/>
          <w:trHeight w:val="330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Default="00CD2C7D" w:rsidP="00B15E3A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  <w:t xml:space="preserve">государственной программы </w:t>
            </w:r>
            <w:r w:rsidR="00B15E3A" w:rsidRPr="00B15E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  <w:t>Курской области</w:t>
            </w:r>
          </w:p>
          <w:p w:rsidR="005443CF" w:rsidRPr="00B15E3A" w:rsidRDefault="005443CF" w:rsidP="000F001D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  <w:t xml:space="preserve">«Развитие </w:t>
            </w:r>
            <w:r w:rsidR="000F001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  <w:t>образования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lang w:eastAsia="ru-RU"/>
              </w:rPr>
              <w:t xml:space="preserve"> Курской области»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CD2C7D" w:rsidRPr="00CD2C7D" w:rsidTr="00DF28EE">
        <w:trPr>
          <w:gridBefore w:val="1"/>
          <w:gridAfter w:val="3"/>
          <w:wBefore w:w="176" w:type="dxa"/>
          <w:wAfter w:w="662" w:type="dxa"/>
          <w:trHeight w:val="229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CD2C7D" w:rsidRPr="00CD2C7D" w:rsidTr="00DF28EE">
        <w:trPr>
          <w:gridBefore w:val="1"/>
          <w:gridAfter w:val="2"/>
          <w:wBefore w:w="176" w:type="dxa"/>
          <w:wAfter w:w="426" w:type="dxa"/>
          <w:trHeight w:val="389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AB3" w:rsidRDefault="00870AB3" w:rsidP="005443CF">
            <w:pPr>
              <w:spacing w:after="0" w:line="240" w:lineRule="exac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1. Основные положения</w:t>
            </w:r>
          </w:p>
          <w:p w:rsidR="00870AB3" w:rsidRPr="00B15E3A" w:rsidRDefault="00870AB3" w:rsidP="005443CF">
            <w:pPr>
              <w:spacing w:after="0" w:line="2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0F001D" w:rsidRPr="00CD2C7D" w:rsidTr="000F001D">
        <w:trPr>
          <w:gridBefore w:val="1"/>
          <w:gridAfter w:val="3"/>
          <w:wBefore w:w="176" w:type="dxa"/>
          <w:wAfter w:w="662" w:type="dxa"/>
          <w:trHeight w:val="64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B15E3A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Куратор государственной программы (комплексной программы) Курской области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111B12" w:rsidRDefault="000F001D" w:rsidP="0047605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Карамышев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Виктор Николаевич – заместитель Губернатора Курской области</w:t>
            </w:r>
          </w:p>
        </w:tc>
      </w:tr>
      <w:tr w:rsidR="000F001D" w:rsidRPr="00CD2C7D" w:rsidTr="000F001D">
        <w:trPr>
          <w:gridBefore w:val="1"/>
          <w:gridAfter w:val="3"/>
          <w:wBefore w:w="176" w:type="dxa"/>
          <w:wAfter w:w="662" w:type="dxa"/>
          <w:trHeight w:val="68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B15E3A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Ответственный исполнитель государственной программы (комплексной программы)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Курской области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111B12" w:rsidRDefault="000F001D" w:rsidP="0047605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Бастрикова Наталия Александровна – Министр образования и науки Курской области</w:t>
            </w:r>
          </w:p>
        </w:tc>
      </w:tr>
      <w:tr w:rsidR="000F001D" w:rsidRPr="00870AB3" w:rsidTr="00DF28EE">
        <w:trPr>
          <w:gridBefore w:val="1"/>
          <w:gridAfter w:val="3"/>
          <w:wBefore w:w="176" w:type="dxa"/>
          <w:wAfter w:w="662" w:type="dxa"/>
          <w:trHeight w:val="229"/>
        </w:trPr>
        <w:tc>
          <w:tcPr>
            <w:tcW w:w="1485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870AB3" w:rsidRDefault="000F001D" w:rsidP="00130077">
            <w:pPr>
              <w:spacing w:after="0" w:line="240" w:lineRule="exact"/>
              <w:ind w:right="19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0F001D" w:rsidRPr="00CD2C7D" w:rsidTr="00585C11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B15E3A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Период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государственной программы (комплексной программы)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CD2C7D" w:rsidRDefault="000F001D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Этап I: 201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гг.</w:t>
            </w:r>
          </w:p>
          <w:p w:rsidR="000F001D" w:rsidRPr="00CD2C7D" w:rsidRDefault="000F001D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Этап II: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-2030 гг.</w:t>
            </w:r>
          </w:p>
        </w:tc>
      </w:tr>
      <w:tr w:rsidR="00BB05CB" w:rsidRPr="00CD2C7D" w:rsidTr="00585C11">
        <w:trPr>
          <w:gridBefore w:val="1"/>
          <w:gridAfter w:val="3"/>
          <w:wBefore w:w="176" w:type="dxa"/>
          <w:wAfter w:w="662" w:type="dxa"/>
          <w:trHeight w:val="682"/>
        </w:trPr>
        <w:tc>
          <w:tcPr>
            <w:tcW w:w="4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BB05CB" w:rsidRPr="00CD2C7D" w:rsidRDefault="00BB05CB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Цели государственной программы (комплексной программы) Курской области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BB05CB" w:rsidRDefault="00BB05CB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 Курской области конкурентоспособной образовательной среды, вхождение региона в десятку ведущих субъектов РФ по качеству общего образования</w:t>
            </w:r>
          </w:p>
        </w:tc>
      </w:tr>
      <w:tr w:rsidR="00BB05CB" w:rsidRPr="00CD2C7D" w:rsidTr="00585C11">
        <w:trPr>
          <w:gridBefore w:val="1"/>
          <w:gridAfter w:val="3"/>
          <w:wBefore w:w="176" w:type="dxa"/>
          <w:wAfter w:w="662" w:type="dxa"/>
          <w:trHeight w:val="817"/>
        </w:trPr>
        <w:tc>
          <w:tcPr>
            <w:tcW w:w="4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B" w:rsidRPr="00CD2C7D" w:rsidRDefault="00BB05CB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BB05CB" w:rsidRPr="00CD2C7D" w:rsidRDefault="00BB05CB" w:rsidP="0006483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</w:t>
            </w:r>
          </w:p>
        </w:tc>
      </w:tr>
      <w:tr w:rsidR="00BB05CB" w:rsidRPr="00CD2C7D" w:rsidTr="00585C11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CB" w:rsidRPr="00CD2C7D" w:rsidRDefault="00BB05CB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BB05CB" w:rsidRPr="00CD2C7D" w:rsidRDefault="00BB05CB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 до 63,3 процентов в 2030 году</w:t>
            </w:r>
          </w:p>
        </w:tc>
      </w:tr>
      <w:tr w:rsidR="00BB05CB" w:rsidRPr="00CD2C7D" w:rsidTr="00585C11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CB" w:rsidRPr="00CD2C7D" w:rsidRDefault="00BB05CB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BB05CB" w:rsidRPr="00A67394" w:rsidRDefault="006772A2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BB05CB" w:rsidRPr="00CD2C7D" w:rsidTr="00585C11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CB" w:rsidRPr="00CD2C7D" w:rsidRDefault="00BB05CB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BB05CB" w:rsidRPr="00A67394" w:rsidRDefault="004438A7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 процентов в 2030 году</w:t>
            </w:r>
          </w:p>
        </w:tc>
      </w:tr>
      <w:tr w:rsidR="00293A50" w:rsidRPr="00CD2C7D" w:rsidTr="00585C11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93A50" w:rsidRPr="00CD2C7D" w:rsidRDefault="00293A50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293A50" w:rsidRPr="004438A7" w:rsidRDefault="00C9557F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условий для научно-исследовательской деятельности в Курской области, повышение востребованности региональных научных исследований в социально-экономическом развитии Курской области</w:t>
            </w:r>
          </w:p>
        </w:tc>
      </w:tr>
      <w:tr w:rsidR="000F001D" w:rsidRPr="00CD2C7D" w:rsidTr="004C5F71">
        <w:trPr>
          <w:gridBefore w:val="1"/>
          <w:gridAfter w:val="3"/>
          <w:wBefore w:w="176" w:type="dxa"/>
          <w:wAfter w:w="662" w:type="dxa"/>
          <w:trHeight w:val="558"/>
        </w:trPr>
        <w:tc>
          <w:tcPr>
            <w:tcW w:w="45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CD2C7D" w:rsidRDefault="004C5F71" w:rsidP="0046051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Направление (подпрограмма) </w:t>
            </w:r>
            <w:r w:rsidRPr="004C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дошкольного и общего образования детей»</w:t>
            </w:r>
          </w:p>
        </w:tc>
      </w:tr>
      <w:tr w:rsidR="000F001D" w:rsidRPr="00CD2C7D" w:rsidTr="004C5F71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001D" w:rsidRPr="00CD2C7D" w:rsidRDefault="000F001D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CD2C7D" w:rsidRDefault="009B07C2" w:rsidP="00934045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2. Направление (подпрограмма) </w:t>
            </w:r>
            <w:r w:rsidRPr="009B07C2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«Реализация дополнительного образования и системы воспитания детей»</w:t>
            </w:r>
          </w:p>
        </w:tc>
      </w:tr>
      <w:tr w:rsidR="000F001D" w:rsidRPr="00CD2C7D" w:rsidTr="004C5F71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001D" w:rsidRPr="00CD2C7D" w:rsidRDefault="000F001D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CD2C7D" w:rsidRDefault="00316DDD" w:rsidP="0046051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087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Pr="0031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профессионального образования»</w:t>
            </w:r>
          </w:p>
        </w:tc>
      </w:tr>
      <w:tr w:rsidR="000F001D" w:rsidRPr="00CD2C7D" w:rsidTr="004C5F71">
        <w:trPr>
          <w:gridBefore w:val="1"/>
          <w:gridAfter w:val="3"/>
          <w:wBefore w:w="176" w:type="dxa"/>
          <w:wAfter w:w="662" w:type="dxa"/>
          <w:trHeight w:val="545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001D" w:rsidRPr="00CD2C7D" w:rsidRDefault="000F001D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CD2C7D" w:rsidRDefault="004044E8" w:rsidP="00527A2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D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Направление (подпрограмма) </w:t>
            </w:r>
            <w:r w:rsidR="00DD7FC0" w:rsidRPr="00DD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реализации государственной программы Курской области «Развитие образования в Курской области» и прочие мероприятия в области образования»</w:t>
            </w:r>
          </w:p>
        </w:tc>
      </w:tr>
      <w:tr w:rsidR="000F001D" w:rsidRPr="00CD2C7D" w:rsidTr="004C5F71">
        <w:trPr>
          <w:gridBefore w:val="1"/>
          <w:gridAfter w:val="3"/>
          <w:wBefore w:w="176" w:type="dxa"/>
          <w:wAfter w:w="662" w:type="dxa"/>
          <w:trHeight w:val="558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F001D" w:rsidRPr="00CD2C7D" w:rsidRDefault="000F001D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0F001D" w:rsidRPr="00CD2C7D" w:rsidRDefault="004044E8" w:rsidP="00B334FD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A2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Направление (подпрограмма)</w:t>
            </w:r>
            <w:r w:rsidR="000A2766" w:rsidRPr="000A2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«Научно-технологическое развитие Курской области»</w:t>
            </w:r>
          </w:p>
        </w:tc>
      </w:tr>
      <w:tr w:rsidR="000F001D" w:rsidRPr="00CD2C7D" w:rsidTr="00DF28EE">
        <w:trPr>
          <w:gridBefore w:val="1"/>
          <w:gridAfter w:val="3"/>
          <w:wBefore w:w="176" w:type="dxa"/>
          <w:wAfter w:w="662" w:type="dxa"/>
          <w:trHeight w:val="77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CD2C7D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Объемы финансового обеспечения за счет средств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областного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бюджета за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весь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период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реализации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561D6D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61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Всего:  </w:t>
            </w:r>
            <w:r w:rsidR="002665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332 989 016,738</w:t>
            </w:r>
            <w:r w:rsidRPr="00561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тыс. рублей, </w:t>
            </w:r>
          </w:p>
          <w:p w:rsidR="000F001D" w:rsidRPr="00561D6D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61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том числе:</w:t>
            </w:r>
          </w:p>
          <w:p w:rsidR="000F001D" w:rsidRPr="00561D6D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61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I</w:t>
            </w:r>
            <w:r w:rsidR="00B45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45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этап  -</w:t>
            </w:r>
            <w:proofErr w:type="gramEnd"/>
            <w:r w:rsidR="00B45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B45C43" w:rsidRPr="00B45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166 110 807,411</w:t>
            </w:r>
            <w:r w:rsidR="00B45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61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II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этап - </w:t>
            </w:r>
            <w:r w:rsidR="00033F76" w:rsidRP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166 878 209,327</w:t>
            </w:r>
            <w:r w:rsid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в том числе:</w:t>
            </w:r>
          </w:p>
          <w:p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2024 год - </w:t>
            </w:r>
            <w:r w:rsidR="00033F76" w:rsidRP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24 597 140,122</w:t>
            </w:r>
            <w:r w:rsid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2025 год - </w:t>
            </w:r>
            <w:r w:rsidR="00033F76" w:rsidRP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21 491 518,885</w:t>
            </w:r>
            <w:r w:rsid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2026 год - </w:t>
            </w:r>
            <w:r w:rsidR="00033F76" w:rsidRP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20 838 436,574</w:t>
            </w:r>
            <w:r w:rsid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2027 год - </w:t>
            </w:r>
            <w:r w:rsidR="00033F76" w:rsidRP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23 537 492,312</w:t>
            </w:r>
            <w:r w:rsid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2028 год - </w:t>
            </w:r>
            <w:r w:rsidR="00033F76" w:rsidRP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24 478 992,003</w:t>
            </w:r>
            <w:r w:rsid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2029 год - </w:t>
            </w:r>
            <w:r w:rsidR="00033F76" w:rsidRP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25 458 151,682</w:t>
            </w:r>
            <w:r w:rsid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0F001D" w:rsidRPr="00F273B2" w:rsidRDefault="000F001D" w:rsidP="00192FFD">
            <w:pPr>
              <w:spacing w:after="0" w:line="163" w:lineRule="atLeast"/>
              <w:ind w:right="67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2030 год - </w:t>
            </w:r>
            <w:r w:rsidR="00033F76" w:rsidRP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26 476 477,749</w:t>
            </w:r>
            <w:r w:rsid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 рублей</w:t>
            </w:r>
            <w:r w:rsidR="00033F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0F001D" w:rsidRPr="00CD2C7D" w:rsidTr="00DF28EE">
        <w:trPr>
          <w:gridBefore w:val="1"/>
          <w:gridAfter w:val="3"/>
          <w:wBefore w:w="176" w:type="dxa"/>
          <w:wAfter w:w="662" w:type="dxa"/>
          <w:trHeight w:val="556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F001D" w:rsidRPr="00CD2C7D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Связь с 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национальны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цел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ями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развития Российской Федерации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/ государственной программой Российской Федерации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:rsidR="000A2766" w:rsidRDefault="007B134F" w:rsidP="00830A48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="000A2766" w:rsidRPr="000A2766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озможности для самореа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лизации и развития талантов/</w:t>
            </w:r>
          </w:p>
          <w:p w:rsidR="00830A48" w:rsidRDefault="007B134F" w:rsidP="00830A48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B134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Указ Президен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та РФ от 21 июля 2020 г. </w:t>
            </w:r>
            <w:r w:rsidR="00E93CEB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№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474 «</w:t>
            </w:r>
            <w:r w:rsidRPr="007B134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 национальных целях развития Российской Федер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ации на период до 2030 года»</w:t>
            </w:r>
          </w:p>
          <w:p w:rsidR="00801E94" w:rsidRPr="00801E94" w:rsidRDefault="00801E94" w:rsidP="00830A48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01E94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вхождение Российской Федерации в число десяти ведущих стран мира </w:t>
            </w:r>
            <w:r w:rsidR="00830A48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 качеству общего </w:t>
            </w:r>
            <w:r w:rsidR="00830A48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образования;</w:t>
            </w:r>
          </w:p>
          <w:p w:rsidR="000A2766" w:rsidRDefault="00801E94" w:rsidP="00830A48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01E94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0F001D" w:rsidRDefault="00830A48" w:rsidP="00830A48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30A48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национально-культурных традиций</w:t>
            </w:r>
            <w:r w:rsidR="00DA6289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;</w:t>
            </w:r>
          </w:p>
          <w:p w:rsidR="00E21816" w:rsidRDefault="001A7CC5" w:rsidP="00830A48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Сохранение населения, здоровье и благополучия людей/</w:t>
            </w:r>
          </w:p>
          <w:p w:rsidR="000764D1" w:rsidRPr="00323BCD" w:rsidRDefault="00DA6289" w:rsidP="00830A48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="000764D1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беспечение устойчивого роста численности населения Российской </w:t>
            </w:r>
            <w:r w:rsidR="000764D1" w:rsidRPr="000764D1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Федерации</w:t>
            </w:r>
          </w:p>
        </w:tc>
      </w:tr>
      <w:tr w:rsidR="000F001D" w:rsidRPr="00CD2C7D" w:rsidTr="00DF28EE">
        <w:trPr>
          <w:gridBefore w:val="1"/>
          <w:gridAfter w:val="2"/>
          <w:wBefore w:w="176" w:type="dxa"/>
          <w:wAfter w:w="426" w:type="dxa"/>
          <w:trHeight w:val="48"/>
        </w:trPr>
        <w:tc>
          <w:tcPr>
            <w:tcW w:w="1485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0F001D" w:rsidRPr="00CD2C7D" w:rsidTr="00DF28EE">
        <w:trPr>
          <w:gridBefore w:val="1"/>
          <w:gridAfter w:val="2"/>
          <w:wBefore w:w="176" w:type="dxa"/>
          <w:wAfter w:w="426" w:type="dxa"/>
          <w:trHeight w:val="344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Default="000F001D" w:rsidP="00830A48">
            <w:pPr>
              <w:spacing w:after="0" w:line="16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0F001D" w:rsidRPr="009249B4" w:rsidTr="00DF28EE">
        <w:trPr>
          <w:gridBefore w:val="1"/>
          <w:gridAfter w:val="2"/>
          <w:wBefore w:w="176" w:type="dxa"/>
          <w:wAfter w:w="426" w:type="dxa"/>
          <w:trHeight w:val="89"/>
        </w:trPr>
        <w:tc>
          <w:tcPr>
            <w:tcW w:w="1485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9B4">
              <w:rPr>
                <w:rFonts w:ascii="Times New Roman" w:hAnsi="Times New Roman" w:cs="Times New Roman"/>
                <w:b/>
                <w:sz w:val="24"/>
                <w:szCs w:val="24"/>
              </w:rPr>
              <w:t>2. Показатели государственной программы Курской области</w:t>
            </w:r>
          </w:p>
          <w:p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1473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0"/>
              <w:gridCol w:w="1659"/>
              <w:gridCol w:w="719"/>
              <w:gridCol w:w="707"/>
              <w:gridCol w:w="843"/>
              <w:gridCol w:w="489"/>
              <w:gridCol w:w="68"/>
              <w:gridCol w:w="430"/>
              <w:gridCol w:w="569"/>
              <w:gridCol w:w="569"/>
              <w:gridCol w:w="519"/>
              <w:gridCol w:w="622"/>
              <w:gridCol w:w="575"/>
              <w:gridCol w:w="589"/>
              <w:gridCol w:w="672"/>
              <w:gridCol w:w="1777"/>
              <w:gridCol w:w="1326"/>
              <w:gridCol w:w="1577"/>
              <w:gridCol w:w="704"/>
            </w:tblGrid>
            <w:tr w:rsidR="000F001D" w:rsidRPr="009249B4" w:rsidTr="00B310DA">
              <w:trPr>
                <w:trHeight w:val="374"/>
                <w:tblHeader/>
              </w:trPr>
              <w:tc>
                <w:tcPr>
                  <w:tcW w:w="1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№ </w:t>
                  </w:r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56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Наименование </w:t>
                  </w:r>
                </w:p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показателя</w:t>
                  </w:r>
                </w:p>
              </w:tc>
              <w:tc>
                <w:tcPr>
                  <w:tcW w:w="24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Уровень </w:t>
                  </w:r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показа-теля</w:t>
                  </w:r>
                  <w:proofErr w:type="gramEnd"/>
                </w:p>
              </w:tc>
              <w:tc>
                <w:tcPr>
                  <w:tcW w:w="24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Признак </w:t>
                  </w:r>
                  <w:proofErr w:type="spellStart"/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/ убывания</w:t>
                  </w:r>
                </w:p>
              </w:tc>
              <w:tc>
                <w:tcPr>
                  <w:tcW w:w="286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Единица измерения (по ОКЕИ)</w:t>
                  </w:r>
                </w:p>
              </w:tc>
              <w:tc>
                <w:tcPr>
                  <w:tcW w:w="33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822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Базовое значение</w:t>
                  </w:r>
                </w:p>
              </w:tc>
              <w:tc>
                <w:tcPr>
                  <w:tcW w:w="1396" w:type="pct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Значения показателей</w:t>
                  </w:r>
                </w:p>
              </w:tc>
              <w:tc>
                <w:tcPr>
                  <w:tcW w:w="60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Ответственный</w:t>
                  </w:r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за достижение показателя</w:t>
                  </w:r>
                </w:p>
              </w:tc>
              <w:tc>
                <w:tcPr>
                  <w:tcW w:w="53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Связь с показателями национальных целей</w:t>
                  </w:r>
                </w:p>
              </w:tc>
              <w:tc>
                <w:tcPr>
                  <w:tcW w:w="23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</w:tcPr>
                <w:p w:rsidR="000F001D" w:rsidRPr="009249B4" w:rsidRDefault="000F001D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Информа-ционная</w:t>
                  </w:r>
                  <w:proofErr w:type="spellEnd"/>
                  <w:proofErr w:type="gram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система</w:t>
                  </w:r>
                </w:p>
              </w:tc>
            </w:tr>
            <w:tr w:rsidR="000F001D" w:rsidRPr="009249B4" w:rsidTr="00B310DA">
              <w:trPr>
                <w:trHeight w:val="585"/>
              </w:trPr>
              <w:tc>
                <w:tcPr>
                  <w:tcW w:w="109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0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6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значе-ние</w:t>
                  </w:r>
                  <w:proofErr w:type="spellEnd"/>
                  <w:proofErr w:type="gramEnd"/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603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5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9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F001D" w:rsidRPr="009249B4" w:rsidTr="00B310DA">
              <w:trPr>
                <w:trHeight w:val="244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86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40E14" w:rsidRDefault="000F001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6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35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39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</w:tr>
            <w:tr w:rsidR="000F001D" w:rsidRPr="009249B4" w:rsidTr="00173C59">
              <w:trPr>
                <w:trHeight w:val="20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166207" w:rsidRPr="00166207" w:rsidRDefault="00166207" w:rsidP="001662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Цель </w:t>
                  </w:r>
                  <w:r w:rsidRPr="00166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A3A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 w:rsidRPr="00166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Формирование в Курской области конкурентоспособной образовательной среды, </w:t>
                  </w:r>
                </w:p>
                <w:p w:rsidR="000F001D" w:rsidRPr="009249B4" w:rsidRDefault="00166207" w:rsidP="001662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66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вхождение региона в десятку ведущих субъектов РФ по качеству общего образования</w:t>
                  </w:r>
                  <w:r w:rsidR="007A3A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9105A9" w:rsidRPr="009249B4" w:rsidTr="00B310DA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05A9" w:rsidRPr="009249B4" w:rsidRDefault="009105A9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9105A9" w:rsidRPr="00940E14" w:rsidRDefault="009105A9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      </w:r>
                  <w:proofErr w:type="gramStart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численности</w:t>
                  </w:r>
                  <w:proofErr w:type="gramEnd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обучающихся в </w:t>
                  </w:r>
                  <w:proofErr w:type="spellStart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общеобразователь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ных</w:t>
                  </w:r>
                  <w:proofErr w:type="spellEnd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организациях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9249B4" w:rsidRDefault="00A15EEE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9249B4" w:rsidRDefault="009105A9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9249B4" w:rsidRDefault="009105A9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  <w:p w:rsidR="009105A9" w:rsidRPr="009249B4" w:rsidRDefault="009105A9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05A9" w:rsidRPr="009249B4" w:rsidRDefault="009105A9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45,4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9249B4" w:rsidRDefault="009105A9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69,3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89,9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9105A9" w:rsidRPr="009105A9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Приказ Министерства просвещения РФ </w:t>
                  </w:r>
                  <w:proofErr w:type="gramStart"/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от</w:t>
                  </w:r>
                  <w:proofErr w:type="gramEnd"/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</w:p>
                <w:p w:rsidR="009105A9" w:rsidRPr="009105A9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31.05.2021</w:t>
                  </w:r>
                </w:p>
                <w:p w:rsidR="009105A9" w:rsidRPr="009105A9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 № 287 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9105A9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105A9" w:rsidRPr="009105A9" w:rsidRDefault="00EA2C67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A2C67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Вхождение Российской Федерации в число десяти ведущих стран мира по качеству общего образования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9105A9" w:rsidRPr="009249B4" w:rsidRDefault="009105A9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F584D" w:rsidRPr="009249B4" w:rsidTr="00B310DA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FF584D" w:rsidRPr="009249B4" w:rsidRDefault="00FF584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FF584D" w:rsidRPr="00276E4B" w:rsidRDefault="00FF584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E3F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Уровень образования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249B4" w:rsidRDefault="00A15EEE" w:rsidP="00476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249B4" w:rsidRDefault="00FF584D" w:rsidP="00476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249B4" w:rsidRDefault="00FF584D" w:rsidP="00476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  <w:p w:rsidR="00FF584D" w:rsidRPr="009249B4" w:rsidRDefault="00FF584D" w:rsidP="00476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FF584D" w:rsidRDefault="00FF584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78,99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Default="00FF584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79,35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79,91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80,85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82,37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83,31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83,86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84,23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FF584D" w:rsidRPr="009105A9" w:rsidRDefault="00EF38F4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Указ Президент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а РФ от 4 февраля 2021 г. № 68 «</w:t>
                  </w: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Об оценке эффективности </w:t>
                  </w: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lastRenderedPageBreak/>
                    <w:t>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 субъектов Российской Федерации»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105A9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lastRenderedPageBreak/>
                    <w:t xml:space="preserve">Министерство образования и науки Курской </w:t>
                  </w: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lastRenderedPageBreak/>
                    <w:t>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F584D" w:rsidRPr="009105A9" w:rsidRDefault="00BA5E35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A5E35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lastRenderedPageBreak/>
                    <w:t xml:space="preserve">Вхождение Российской Федерации в число десяти </w:t>
                  </w:r>
                  <w:r w:rsidRPr="00BA5E35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lastRenderedPageBreak/>
                    <w:t>ведущих стран мира по качеству общего образования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FF584D" w:rsidRPr="009249B4" w:rsidRDefault="00FF584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F584D" w:rsidRPr="009249B4" w:rsidTr="00173C59">
              <w:trPr>
                <w:trHeight w:val="20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676B13" w:rsidRPr="00676B13" w:rsidRDefault="0077620A" w:rsidP="00D212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Цель </w:t>
                  </w:r>
                  <w:r w:rsidR="007A3AAC"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Выравнивание стартовых возможностей детей дошкольного возраста за счет обеспечения и сохранения 100 процентов </w:t>
                  </w:r>
                </w:p>
                <w:p w:rsidR="00FF584D" w:rsidRPr="004705D6" w:rsidRDefault="0077620A" w:rsidP="00D212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доступности качественного дошкольного образования, в том числе присмотра и ухода за детьми</w:t>
                  </w:r>
                  <w:r w:rsidR="007A3AAC"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8E2C9D" w:rsidRPr="009249B4" w:rsidTr="00B310DA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8E2C9D" w:rsidRPr="009249B4" w:rsidRDefault="00F86538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r w:rsidR="008E2C9D"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8E2C9D" w:rsidRPr="00D83FA8" w:rsidRDefault="008E2C9D" w:rsidP="00D83F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Доступность</w:t>
                  </w:r>
                </w:p>
                <w:p w:rsidR="008E2C9D" w:rsidRPr="00D83FA8" w:rsidRDefault="008E2C9D" w:rsidP="00D83F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дошкольного</w:t>
                  </w:r>
                </w:p>
                <w:p w:rsidR="008E2C9D" w:rsidRPr="00D83FA8" w:rsidRDefault="008E2C9D" w:rsidP="00D83F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образования для детей </w:t>
                  </w:r>
                  <w:proofErr w:type="gramStart"/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End"/>
                </w:p>
                <w:p w:rsidR="008E2C9D" w:rsidRPr="00940E14" w:rsidRDefault="008E2C9D" w:rsidP="00D83F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возрасте</w:t>
                  </w:r>
                  <w:proofErr w:type="gramEnd"/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от 1,5 до 3 лет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9249B4" w:rsidRDefault="00A15EE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9249B4" w:rsidRDefault="008E2C9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9249B4" w:rsidRDefault="008E2C9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8E2C9D" w:rsidRPr="009249B4" w:rsidRDefault="008E2C9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9249B4" w:rsidRDefault="008E2C9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8E2C9D" w:rsidRPr="008E2C9D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Указ</w:t>
                  </w:r>
                </w:p>
                <w:p w:rsidR="008E2C9D" w:rsidRPr="008E2C9D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Президента РФ от 07.05.2018 </w:t>
                  </w:r>
                </w:p>
                <w:p w:rsidR="008E2C9D" w:rsidRPr="008E2C9D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№ 204  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8E2C9D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Обеспечение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устойчивого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роста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численности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населения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Российской</w:t>
                  </w:r>
                </w:p>
                <w:p w:rsidR="008E2C9D" w:rsidRPr="008E2C9D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Федерации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E2C9D" w:rsidRPr="009249B4" w:rsidRDefault="008E2C9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10D7E" w:rsidRPr="009249B4" w:rsidTr="00B310DA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Default="00510D7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510D7E" w:rsidRPr="00510B53" w:rsidRDefault="00510D7E" w:rsidP="00510B5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10B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Доступность</w:t>
                  </w:r>
                </w:p>
                <w:p w:rsidR="00510D7E" w:rsidRPr="00510B53" w:rsidRDefault="00510D7E" w:rsidP="00510B5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10B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дошкольного</w:t>
                  </w:r>
                </w:p>
                <w:p w:rsidR="00510D7E" w:rsidRPr="00D83FA8" w:rsidRDefault="00510D7E" w:rsidP="00510B5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10B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образования для детей в возрасте от 3 до 7 лет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A15EEE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510D7E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510D7E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Default="00510D7E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510D7E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8E2C9D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Указ</w:t>
                  </w:r>
                </w:p>
                <w:p w:rsidR="00510D7E" w:rsidRPr="008E2C9D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Президента РФ от 07.05.2018 </w:t>
                  </w:r>
                </w:p>
                <w:p w:rsidR="00510D7E" w:rsidRPr="008E2C9D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№ 204  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8E2C9D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Обеспечение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устойчивого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роста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численности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населения</w:t>
                  </w:r>
                </w:p>
                <w:p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Российской</w:t>
                  </w:r>
                </w:p>
                <w:p w:rsidR="00510D7E" w:rsidRPr="008E2C9D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Федерации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510D7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10D7E" w:rsidRPr="009249B4" w:rsidTr="00173C59">
              <w:trPr>
                <w:trHeight w:val="137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76B13" w:rsidRPr="00676B13" w:rsidRDefault="00510D7E" w:rsidP="007A3A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Цель </w:t>
                  </w:r>
                  <w:r w:rsidR="006C4D6C"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«Увеличение доли выпускников образовательных организаций, реализующих программы среднего профессионального образования, </w:t>
                  </w:r>
                </w:p>
                <w:p w:rsidR="007A3AAC" w:rsidRPr="00676B13" w:rsidRDefault="006C4D6C" w:rsidP="007A3A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занятых по виду деятельности и полученным компетенциям до 63,3 процентов в 2030 году»</w:t>
                  </w:r>
                </w:p>
                <w:p w:rsidR="00510D7E" w:rsidRPr="009249B4" w:rsidRDefault="00510D7E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10D7E" w:rsidRPr="009249B4" w:rsidTr="00B310DA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10D7E" w:rsidRPr="009249B4" w:rsidRDefault="006C4D6C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510D7E"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510D7E" w:rsidRPr="009249B4" w:rsidRDefault="00510D7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510D7E" w:rsidRPr="001A7CC5" w:rsidRDefault="00310D1D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1A7CC5" w:rsidRDefault="00510D7E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1A7CC5" w:rsidRDefault="00510D7E" w:rsidP="00BA28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1A7CC5" w:rsidRDefault="00A15EEE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1A7CC5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62,6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1A7CC5" w:rsidRDefault="00310D1D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1A7CC5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62,7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1A7CC5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62,8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1A7CC5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62,9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1A7CC5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1A7CC5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63,1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1A7CC5" w:rsidRDefault="004B46AE" w:rsidP="00BB3BD7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63,3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1A7CC5" w:rsidRDefault="004B46AE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63,3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10D7E" w:rsidRPr="001A7CC5" w:rsidRDefault="00FB0726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Протокол Правительства Российской Федерации от 07.12.2018 № 3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1A7CC5" w:rsidRDefault="007C01D2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1A7CC5" w:rsidRDefault="00E21816" w:rsidP="00173C59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Ф</w:t>
                  </w:r>
                  <w:r w:rsidR="001A7CC5"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10D7E" w:rsidRPr="009249B4" w:rsidRDefault="00510D7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76B13" w:rsidRPr="009249B4" w:rsidTr="00676B13">
              <w:trPr>
                <w:trHeight w:val="466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3A2A27" w:rsidRDefault="00676B13" w:rsidP="003A2A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Цель </w:t>
                  </w:r>
                  <w:r w:rsidR="003A2A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 w:rsidR="003A2A27" w:rsidRPr="003A2A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Формирование эффективной системы выявления, поддержки и развития способностей и талантов у детей и молодежи,</w:t>
                  </w:r>
                </w:p>
                <w:p w:rsidR="00676B13" w:rsidRPr="009249B4" w:rsidRDefault="003A2A27" w:rsidP="003A2A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A2A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основанной на принципах справедливости, всеобщности и направленной на самоопределение и профессиональную ориентацию всех обучающихся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BC4B33" w:rsidRPr="009249B4" w:rsidTr="00B310DA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BC4B33" w:rsidRDefault="00BC4B33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BC4B33" w:rsidRPr="00310D1D" w:rsidRDefault="00BC4B33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5F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Доля детей в возрасте от 5 до 18 лет, охваченных дополнительным образованием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4B33" w:rsidRPr="009249B4" w:rsidRDefault="00BC4B33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4B33" w:rsidRPr="009249B4" w:rsidRDefault="00BC4B33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4B33" w:rsidRPr="00BB3BD7" w:rsidRDefault="00BC4B33" w:rsidP="00B4141F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BC4B33" w:rsidRDefault="00D1090A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4B33" w:rsidRDefault="00D1090A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BC4B33" w:rsidRDefault="00D1090A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81,5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BC4B33" w:rsidRDefault="00D1090A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4B33" w:rsidRDefault="00D1090A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4B33" w:rsidRDefault="00D1090A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4B33" w:rsidRDefault="00D1090A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4B33" w:rsidRDefault="00D1090A" w:rsidP="00BB3BD7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BC4B33" w:rsidRDefault="00D1090A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E50F2F" w:rsidRPr="00E50F2F" w:rsidRDefault="00E50F2F" w:rsidP="00E5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F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Указ Президента Российск</w:t>
                  </w:r>
                  <w:r w:rsidR="000764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ой Федерации от 07.05.2012 №599</w:t>
                  </w:r>
                </w:p>
                <w:p w:rsidR="00BC4B33" w:rsidRPr="00FB0726" w:rsidRDefault="00BC4B33" w:rsidP="00E5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4B33" w:rsidRPr="007C01D2" w:rsidRDefault="001B00A5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00A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4B33" w:rsidRPr="009249B4" w:rsidRDefault="001A7CC5" w:rsidP="00173C59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Ф</w:t>
                  </w: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C4B33" w:rsidRPr="009249B4" w:rsidRDefault="00BC4B33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34F6A" w:rsidRPr="009249B4" w:rsidTr="00634F6A">
              <w:trPr>
                <w:trHeight w:val="420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4F2BE4" w:rsidRDefault="004F2BE4" w:rsidP="004F2B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Цель «</w:t>
                  </w:r>
                  <w:r w:rsidRPr="004F2BE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Развитие системы кадрового обеспечения сферы образования, позволяющей каждому педагогу повысить уровень профессионального мастерства</w:t>
                  </w:r>
                </w:p>
                <w:p w:rsidR="00634F6A" w:rsidRPr="009249B4" w:rsidRDefault="004F2BE4" w:rsidP="004F2B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F2BE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протяжении всей профессиональной деятельности, с охватом 100 процентов в 2030 году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7D2E55" w:rsidRPr="009249B4" w:rsidTr="00B310DA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7D2E55" w:rsidRDefault="007D2E55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7D2E55" w:rsidRPr="0028297D" w:rsidRDefault="007D2E55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8297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Доля педагогических работников </w:t>
                  </w:r>
                  <w:proofErr w:type="spellStart"/>
                  <w:proofErr w:type="gramStart"/>
                  <w:r w:rsidRPr="002829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общеобразователь</w:t>
                  </w:r>
                  <w:r w:rsidR="00523766" w:rsidRPr="002829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2829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ных</w:t>
                  </w:r>
                  <w:proofErr w:type="spellEnd"/>
                  <w:proofErr w:type="gramEnd"/>
                  <w:r w:rsidRPr="0028297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организаций, прошедших повышение квалификации, в том числе в центрах непрерывного повышения профессионального мастерства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D2E55" w:rsidRPr="009249B4" w:rsidRDefault="007D2E55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D2E55" w:rsidRPr="009249B4" w:rsidRDefault="007D2E55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D2E55" w:rsidRPr="00BB3BD7" w:rsidRDefault="007D2E55" w:rsidP="00B4141F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7D2E55" w:rsidRDefault="007D2E55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62,7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D2E55" w:rsidRDefault="007D2E55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7D2E55" w:rsidRDefault="00523766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69,7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7D2E55" w:rsidRDefault="00E21816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D2E55" w:rsidRDefault="00E21816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D2E55" w:rsidRDefault="00E21816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D2E55" w:rsidRDefault="00E21816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D2E55" w:rsidRDefault="00E21816" w:rsidP="00BB3BD7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7D2E55" w:rsidRDefault="00523766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523766" w:rsidRPr="00523766" w:rsidRDefault="00523766" w:rsidP="00523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2376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Распоряжение Правительства Российской Федерации от 31.12.2019  № 3273-р</w:t>
                  </w:r>
                </w:p>
                <w:p w:rsidR="007D2E55" w:rsidRPr="00E50F2F" w:rsidRDefault="007D2E55" w:rsidP="00523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D2E55" w:rsidRPr="001B00A5" w:rsidRDefault="000A7DA2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7D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D2E55" w:rsidRPr="009249B4" w:rsidRDefault="000F14A4" w:rsidP="00173C59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F14A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Вхождение Российской Федерации в число десяти ведущих стран мира по качеству общего образования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D2E55" w:rsidRPr="009249B4" w:rsidRDefault="007D2E55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F2536" w:rsidRPr="009249B4" w:rsidTr="00EF2536">
              <w:trPr>
                <w:trHeight w:val="329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F1BA4" w:rsidRDefault="000F1BA4" w:rsidP="000F1BA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Цель «</w:t>
                  </w:r>
                  <w:r w:rsidRPr="000F1BA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Совершенствование условий для научно-исследовательской деятельности в Курской области, </w:t>
                  </w:r>
                </w:p>
                <w:p w:rsidR="00EF2536" w:rsidRPr="009249B4" w:rsidRDefault="000F1BA4" w:rsidP="000F1BA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F1BA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повышение востребованности региональных научных исследований в социально-экономическом развитии Курской области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0A41D4" w:rsidRPr="009249B4" w:rsidTr="001A7CC5">
              <w:trPr>
                <w:trHeight w:val="197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A41D4" w:rsidRDefault="000A41D4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:rsidR="000A41D4" w:rsidRPr="009E0AAA" w:rsidRDefault="000A41D4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87D0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Назначение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</w:t>
                  </w:r>
                  <w:r w:rsidRPr="00B87D06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области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41D4" w:rsidRPr="009249B4" w:rsidRDefault="000A41D4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41D4" w:rsidRPr="009249B4" w:rsidRDefault="000A41D4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41D4" w:rsidRDefault="000A41D4" w:rsidP="00B4141F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A41D4" w:rsidRDefault="003E5CC5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41D4" w:rsidRDefault="003E5CC5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A41D4" w:rsidRDefault="003E5CC5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A41D4" w:rsidRDefault="003E5CC5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41D4" w:rsidRDefault="003E5CC5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41D4" w:rsidRDefault="003E5CC5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41D4" w:rsidRDefault="003E5CC5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41D4" w:rsidRDefault="003E5CC5" w:rsidP="00BB3BD7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A41D4" w:rsidRDefault="003E5CC5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:rsidR="000A41D4" w:rsidRPr="00523766" w:rsidRDefault="00C4259E" w:rsidP="00523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4259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Постановление Губернатора Курской области от 16.06.2014 № 260-пг «Об учреждении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</w:t>
                  </w:r>
                  <w:r w:rsidRPr="00C4259E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области»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41D4" w:rsidRPr="000A7DA2" w:rsidRDefault="003E5CC5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CC5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41D4" w:rsidRPr="009249B4" w:rsidRDefault="001A7CC5" w:rsidP="00173C59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Ф</w:t>
                  </w: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</w:t>
                  </w: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обучающихся</w:t>
                  </w: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A41D4" w:rsidRPr="009249B4" w:rsidRDefault="000A41D4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01D" w:rsidRPr="00CD2C7D" w:rsidTr="003D3CB7">
        <w:trPr>
          <w:trHeight w:val="559"/>
        </w:trPr>
        <w:tc>
          <w:tcPr>
            <w:tcW w:w="1545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485" w:rsidRDefault="008F6485" w:rsidP="00E21816">
            <w:pPr>
              <w:spacing w:after="0" w:line="191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</w:p>
          <w:p w:rsidR="000F001D" w:rsidRPr="00CD2C7D" w:rsidRDefault="000F001D" w:rsidP="00BA438E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 xml:space="preserve">3. Структура государственной программы 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(комплексной программы) Курской области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0F001D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Связь с показателями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0F001D" w:rsidRPr="00CD2C7D" w:rsidTr="003D3CB7">
        <w:trPr>
          <w:trHeight w:val="33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0F001D" w:rsidRPr="00CD2C7D" w:rsidTr="0046051F">
        <w:trPr>
          <w:gridAfter w:val="1"/>
          <w:wAfter w:w="236" w:type="dxa"/>
          <w:trHeight w:val="37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46051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3B0A4D" w:rsidP="00460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Направление </w:t>
            </w:r>
            <w:r w:rsidRPr="003B0A4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«Развитие дошкольного и общего образования детей»</w:t>
            </w:r>
          </w:p>
        </w:tc>
      </w:tr>
      <w:tr w:rsidR="000F001D" w:rsidRPr="00CD2C7D" w:rsidTr="0046051F">
        <w:trPr>
          <w:gridAfter w:val="1"/>
          <w:wAfter w:w="236" w:type="dxa"/>
          <w:trHeight w:val="37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01D" w:rsidRPr="00CD2C7D" w:rsidRDefault="000F001D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94F" w:rsidRPr="002B694F" w:rsidRDefault="002B694F" w:rsidP="002B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«Современная школа»</w:t>
            </w:r>
          </w:p>
          <w:p w:rsidR="000F001D" w:rsidRPr="00CD2C7D" w:rsidRDefault="002B694F" w:rsidP="002B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B6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2B6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</w:tr>
      <w:tr w:rsidR="008E72E6" w:rsidRPr="00CD2C7D" w:rsidTr="0092039B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2E6" w:rsidRPr="00CD2C7D" w:rsidRDefault="008E72E6" w:rsidP="0046051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2E6" w:rsidRPr="008D2CBB" w:rsidRDefault="008E72E6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2E6" w:rsidRPr="008D2CBB" w:rsidRDefault="008E72E6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2018-2024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2E6" w:rsidRPr="00CD2C7D" w:rsidRDefault="008E72E6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EF1AEC" w:rsidRPr="00CD2C7D" w:rsidTr="00B4141F">
        <w:trPr>
          <w:trHeight w:val="698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AEC" w:rsidRPr="00CD2C7D" w:rsidRDefault="00EF1AEC" w:rsidP="00C6217C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D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возможность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образования.</w:t>
            </w:r>
          </w:p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Создано новых мест в общеобразовательных организациях в связи с ростом числа обучающихся, вызванным демографическим фактором.</w:t>
            </w:r>
          </w:p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Создано новых мест за счет средств субъектов Российской Федерации и внебюджетных источников.</w:t>
            </w:r>
          </w:p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Создано новых мест в общеобразовательных организациях, расположенных в сельской местности и поселках городского типа.</w:t>
            </w:r>
          </w:p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технологической направленностей.</w:t>
            </w:r>
          </w:p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программам. </w:t>
            </w:r>
          </w:p>
          <w:p w:rsidR="00EF1AEC" w:rsidRPr="00EF1AEC" w:rsidRDefault="00EF1AEC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базе общеобразовательных организаций созданы и функционируют детские технопарки «</w:t>
            </w:r>
            <w:proofErr w:type="spellStart"/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AEC" w:rsidRPr="00CD2C7D" w:rsidRDefault="00EF1AEC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D77F9A" w:rsidRPr="00CD2C7D" w:rsidTr="007A5CB1">
        <w:trPr>
          <w:trHeight w:val="2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7F9A" w:rsidRPr="00CD2C7D" w:rsidRDefault="00D77F9A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1.1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77F9A" w:rsidRPr="00D77F9A" w:rsidRDefault="00D77F9A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 комплексное психолого-педагогическое сопровождение участников образовательных отношений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77F9A" w:rsidRPr="00D77F9A" w:rsidRDefault="00D77F9A" w:rsidP="00E9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Оказаны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D77F9A" w:rsidRPr="00D77F9A" w:rsidRDefault="00D77F9A" w:rsidP="00E9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77F9A" w:rsidRPr="00D77F9A" w:rsidRDefault="00D77F9A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F9A" w:rsidRPr="00CD2C7D" w:rsidRDefault="00D77F9A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A5CB1" w:rsidRPr="00CD2C7D" w:rsidTr="00B4141F">
        <w:trPr>
          <w:trHeight w:val="83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CB1" w:rsidRDefault="007A5CB1" w:rsidP="00C6217C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7A5CB1" w:rsidRPr="007A5CB1" w:rsidRDefault="007A5CB1" w:rsidP="007A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возможность профессионального развития и обучения на протяжении всей профессиональной деятельности для педагогических работников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7A5CB1" w:rsidRPr="007A5CB1" w:rsidRDefault="007A5CB1" w:rsidP="00E9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реализация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человек.</w:t>
            </w:r>
          </w:p>
          <w:p w:rsidR="007A5CB1" w:rsidRPr="007A5CB1" w:rsidRDefault="007A5CB1" w:rsidP="00E9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и управленческие кадры системы общего,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программам.</w:t>
            </w:r>
          </w:p>
          <w:p w:rsidR="007A5CB1" w:rsidRPr="007A5CB1" w:rsidRDefault="007A5CB1" w:rsidP="00E93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 и функционирует единая федеральная система научно-методического сопровождения педагогических работников и управленческих кадров.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7A5CB1" w:rsidRPr="007A5CB1" w:rsidRDefault="007A5CB1" w:rsidP="007A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CB1" w:rsidRPr="00CD2C7D" w:rsidRDefault="007A5CB1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A5CB1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CB1" w:rsidRPr="00CD2C7D" w:rsidRDefault="007A5CB1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A5CB1" w:rsidRPr="00CD2C7D" w:rsidRDefault="007A5CB1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9C" w:rsidRPr="0065299C" w:rsidRDefault="0065299C" w:rsidP="0065299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«Цифровая образовательная среда»</w:t>
            </w:r>
          </w:p>
          <w:p w:rsidR="007A5CB1" w:rsidRPr="00CD2C7D" w:rsidRDefault="0065299C" w:rsidP="0065299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(Крутько Оксана Анатольевна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CB1" w:rsidRPr="00CD2C7D" w:rsidRDefault="007A5CB1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7A5CB1" w:rsidRPr="00CD2C7D" w:rsidTr="003D3CB7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CB1" w:rsidRPr="00CD2C7D" w:rsidRDefault="007A5CB1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CB1" w:rsidRPr="00CD2C7D" w:rsidRDefault="00264AE0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4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64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CB1" w:rsidRPr="00CD2C7D" w:rsidRDefault="00B34B36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2018</w:t>
            </w:r>
            <w:r w:rsidR="007A5CB1"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</w:t>
            </w:r>
            <w:r w:rsidR="007A5CB1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CB1" w:rsidRPr="00CD2C7D" w:rsidRDefault="007A5CB1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C808AA" w:rsidRPr="006C721B" w:rsidTr="00B4141F">
        <w:trPr>
          <w:trHeight w:val="161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08AA" w:rsidRPr="006C721B" w:rsidRDefault="00C808AA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  <w:r w:rsidRPr="006C721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C808AA" w:rsidRPr="00C808AA" w:rsidRDefault="00C808AA" w:rsidP="00C80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и внедрена в общеобразовательных организациях цифровая образовательная среда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C808AA" w:rsidRPr="00C808AA" w:rsidRDefault="00C808AA" w:rsidP="00C80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C808AA" w:rsidRPr="00C808AA" w:rsidRDefault="00C808AA" w:rsidP="00C80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</w:t>
            </w:r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стандартами в общей </w:t>
            </w:r>
            <w:proofErr w:type="gramStart"/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8AA" w:rsidRPr="006C721B" w:rsidRDefault="00C808AA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B34" w:rsidRPr="006C721B" w:rsidTr="00D31B34">
        <w:trPr>
          <w:trHeight w:val="84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B34" w:rsidRDefault="00D31B34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31B34" w:rsidRPr="00D31B34" w:rsidRDefault="00D31B34" w:rsidP="00D3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цифровой трансформации системы образования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31B34" w:rsidRPr="00D31B34" w:rsidRDefault="00D31B34" w:rsidP="00D3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центры цифрового образования детей «IT-куб»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31B34" w:rsidRPr="00D31B34" w:rsidRDefault="00D31B34" w:rsidP="00D3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B34" w:rsidRPr="006C721B" w:rsidRDefault="00D31B34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B34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B34" w:rsidRPr="00CD2C7D" w:rsidRDefault="00D31B34" w:rsidP="001011E4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31B34" w:rsidRPr="00CD2C7D" w:rsidRDefault="00D31B34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B34" w:rsidRDefault="00D31B34" w:rsidP="001011E4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Региональный </w:t>
            </w:r>
            <w:proofErr w:type="gramStart"/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проект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обеспечивающий достижение и (или) вклад в достижение целей и (или) показателей и </w:t>
            </w:r>
          </w:p>
          <w:p w:rsidR="00407D7E" w:rsidRDefault="00D31B34" w:rsidP="00407D7E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:rsidR="00407D7E" w:rsidRPr="00407D7E" w:rsidRDefault="00407D7E" w:rsidP="00407D7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«Успех каждого ребенка»</w:t>
            </w:r>
          </w:p>
          <w:p w:rsidR="00D31B34" w:rsidRPr="00CD2C7D" w:rsidRDefault="00407D7E" w:rsidP="00407D7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0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40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B34" w:rsidRPr="00CD2C7D" w:rsidRDefault="00D31B34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D31B34" w:rsidRPr="00CD2C7D" w:rsidTr="003D3CB7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B34" w:rsidRPr="00CD2C7D" w:rsidRDefault="00D31B34" w:rsidP="001011E4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B34" w:rsidRPr="00AE5B8F" w:rsidRDefault="00AE5B8F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E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B34" w:rsidRPr="00CD2C7D" w:rsidRDefault="0070446B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2018</w:t>
            </w:r>
            <w:r w:rsidR="00D31B34"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</w:t>
            </w:r>
            <w:r w:rsidR="00D31B34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B34" w:rsidRDefault="00D31B34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  <w:p w:rsidR="00D31B34" w:rsidRPr="00CD2C7D" w:rsidRDefault="00D31B34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D22DA6" w:rsidRPr="006C721B" w:rsidTr="00B4141F">
        <w:trPr>
          <w:gridAfter w:val="1"/>
          <w:wAfter w:w="236" w:type="dxa"/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DA6" w:rsidRPr="00CD2C7D" w:rsidRDefault="00D22DA6" w:rsidP="00C6217C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C7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и работает система выявления, поддержки и развития способностей и талантов детей и молодежи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проведение мероприятий по профессиональной ориентации в рамках реализации проекта «Билет в будущее», в которых приняли участие дети.</w:t>
            </w:r>
            <w:proofErr w:type="gramEnd"/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мобильного технопарка «</w:t>
            </w:r>
            <w:proofErr w:type="spellStart"/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Внедрена и функционирует Целевая модель развития региональных систем дополнительного образования детей.</w:t>
            </w:r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организациях, расположенных в сельской местности и малых городах, обновлена материально-техническая база для занятий детей физической культурой и спортом.</w:t>
            </w:r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и функционируют региональные центры выявления, поддержки и развития способностей и талантов у детей и молодежи.</w:t>
            </w:r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новые места в образовательных организациях различных типов для реализации дополнительных </w:t>
            </w: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общеразвивающих программ всех направленностей.</w:t>
            </w:r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проведение открытых онлайн-уроков, направленных на раннюю профориентацию и реализуемых с учетом опыта цикла открытых уроков «</w:t>
            </w:r>
            <w:proofErr w:type="spellStart"/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 которых приняли участие дети.</w:t>
            </w:r>
          </w:p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детского технопарка «</w:t>
            </w:r>
            <w:proofErr w:type="spellStart"/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детей в возрасте от 5 до 18 лет, охваченных дополнительным образованием</w:t>
            </w:r>
          </w:p>
        </w:tc>
      </w:tr>
      <w:tr w:rsidR="00D22DA6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A6" w:rsidRPr="00CD2C7D" w:rsidRDefault="00D22DA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D22DA6" w:rsidRPr="00CD2C7D" w:rsidRDefault="00C82288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625" w:rsidRPr="00A06625" w:rsidRDefault="00A06625" w:rsidP="00A06625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«Патриотическое воспитание граждан Российской Федерации (Курская область)»</w:t>
            </w:r>
          </w:p>
          <w:p w:rsidR="00D22DA6" w:rsidRPr="00CD2C7D" w:rsidRDefault="00A06625" w:rsidP="00A06625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06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A06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A6" w:rsidRPr="00CD2C7D" w:rsidRDefault="00D22DA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D22DA6" w:rsidRPr="00CD2C7D" w:rsidTr="003D3CB7">
        <w:trPr>
          <w:trHeight w:val="44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DA6" w:rsidRPr="00CD2C7D" w:rsidRDefault="00D22DA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DA6" w:rsidRPr="00C333EE" w:rsidRDefault="00C333EE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33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DA6" w:rsidRPr="00CD2C7D" w:rsidRDefault="00D22DA6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A6" w:rsidRPr="00CD2C7D" w:rsidRDefault="00D22DA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560CC2" w:rsidRPr="00CD2C7D" w:rsidTr="00B4141F">
        <w:trPr>
          <w:trHeight w:val="49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CC2" w:rsidRPr="00CD2C7D" w:rsidRDefault="00560CC2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Внедрены рабочие программы воспитания обучающихся в общеобразовательных организациях и профессиональных образовательных организациях.</w:t>
            </w:r>
          </w:p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деятельность.</w:t>
            </w:r>
          </w:p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Федерации.</w:t>
            </w:r>
          </w:p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условия для развития системы </w:t>
            </w:r>
            <w:proofErr w:type="spellStart"/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межпоколенческого</w:t>
            </w:r>
            <w:proofErr w:type="spellEnd"/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увеличение численности детей и молодежи в возрасте до 35 лет, вовлеченных в социально активную </w:t>
            </w: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через увеличение охвата патриотическими проектами</w:t>
            </w:r>
          </w:p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детей в возрасте от 5 до 18 лет, охваченных дополнительным образованием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C2" w:rsidRPr="00CD2C7D" w:rsidRDefault="00560CC2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560CC2" w:rsidRPr="00CD2C7D" w:rsidTr="003D3CB7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C2" w:rsidRPr="00CD2C7D" w:rsidRDefault="00560CC2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560CC2" w:rsidRPr="00CD2C7D" w:rsidRDefault="00CD4120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120" w:rsidRPr="00CD4120" w:rsidRDefault="00CD4120" w:rsidP="00CD4120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«Модернизация системы школьного образования Курской области»</w:t>
            </w:r>
          </w:p>
          <w:p w:rsidR="00560CC2" w:rsidRPr="00CD2C7D" w:rsidRDefault="00CD4120" w:rsidP="00CD4120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D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CD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CC2" w:rsidRPr="00CD2C7D" w:rsidRDefault="00560CC2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E823A6" w:rsidRPr="00CD2C7D" w:rsidTr="00B414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23A6" w:rsidRPr="00CD2C7D" w:rsidRDefault="00E823A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3A6" w:rsidRPr="00E823A6" w:rsidRDefault="00E823A6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8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3A6" w:rsidRPr="00E823A6" w:rsidRDefault="00E823A6" w:rsidP="00E8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2022-2026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A6" w:rsidRPr="00CD2C7D" w:rsidRDefault="00E823A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AC494D" w:rsidRPr="00CD2C7D" w:rsidTr="00B4141F">
        <w:trPr>
          <w:trHeight w:val="112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4D" w:rsidRPr="00CD2C7D" w:rsidRDefault="00AC494D" w:rsidP="00B067A9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AC494D" w:rsidRPr="00AC494D" w:rsidRDefault="00AC494D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Модернизировать существующую инфраструктуру  общего образования в Курской области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2F5759" w:rsidRPr="002F5759" w:rsidRDefault="002F5759" w:rsidP="002F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2026 года проведены работы по капитальному ремонту 67 объектов общеобразовательных организаций. Отремонтированные учебные помещения соответствующих общеобразовательных организаций оснащены средствами обучения и воспитания.</w:t>
            </w:r>
          </w:p>
          <w:p w:rsidR="002F5759" w:rsidRDefault="002F5759" w:rsidP="002F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достижение контрольных точек регионального проекта, направленных на комплексное выполнение задачи по модернизации существующей инфраструктуры  общего образования в Курской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236F" w:rsidRPr="00AC494D" w:rsidRDefault="002E236F" w:rsidP="002F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организациях, в которых проведен капитальный ремонт в рамках реализации регионального проекта, обновлено 100% учебников и учебных пособий (при необходимости)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AC494D" w:rsidRPr="00AC494D" w:rsidRDefault="00FB14AC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4D" w:rsidRPr="00CD2C7D" w:rsidRDefault="00AC494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094D43">
        <w:trPr>
          <w:trHeight w:val="63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4A59FE" w:rsidP="00B067A9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Default="00151836" w:rsidP="00151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</w:t>
            </w:r>
            <w:r w:rsidR="00B4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15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инфраструктуры в сфере образования»</w:t>
            </w:r>
          </w:p>
          <w:p w:rsidR="00094D43" w:rsidRPr="00AC494D" w:rsidRDefault="00094D43" w:rsidP="00151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9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09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4A59FE">
        <w:trPr>
          <w:trHeight w:val="702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B067A9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E823A6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8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F67" w:rsidRPr="00E823A6" w:rsidRDefault="004A59FE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2022-2030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112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4A59FE" w:rsidP="00B067A9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AC494D" w:rsidRDefault="0018542F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общего образования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E11196" w:rsidRPr="00E11196" w:rsidRDefault="00E11196" w:rsidP="00E1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Построено общеобразовательных организаций.</w:t>
            </w:r>
          </w:p>
          <w:p w:rsidR="008C3F67" w:rsidRPr="00AC494D" w:rsidRDefault="00E11196" w:rsidP="00E1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Реконструировано общеобразовательных организаций (в том числе в форме </w:t>
            </w:r>
            <w:proofErr w:type="spellStart"/>
            <w:r w:rsidRPr="00E1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пристроя</w:t>
            </w:r>
            <w:proofErr w:type="spellEnd"/>
            <w:r w:rsidRPr="00E1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Default="001C2ECE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Построено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2ECE" w:rsidRPr="00AC494D" w:rsidRDefault="00957F45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Реконструировано общеобразовательных организаций (в том числе в форме </w:t>
            </w:r>
            <w:proofErr w:type="spellStart"/>
            <w:r w:rsidRPr="0095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пристроя</w:t>
            </w:r>
            <w:proofErr w:type="spellEnd"/>
            <w:r w:rsidRPr="0095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3D3CB7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2C37D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DB5420" w:rsidRDefault="008C3F67" w:rsidP="00DB5420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«Инфраструктурный стандарт курской школы»</w:t>
            </w:r>
          </w:p>
          <w:p w:rsidR="008C3F67" w:rsidRPr="00CD2C7D" w:rsidRDefault="008C3F67" w:rsidP="00DB5420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B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DB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2C3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2C37D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BE1E13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BE1E13" w:rsidRDefault="008C3F67" w:rsidP="00BE1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2C3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285DD2" w:rsidTr="00B4141F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285DD2" w:rsidRDefault="00201C2F" w:rsidP="00C6217C">
            <w:pPr>
              <w:spacing w:after="0" w:line="163" w:lineRule="atLeast"/>
              <w:ind w:right="12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8C3F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BB55B8" w:rsidRDefault="008C3F67" w:rsidP="00BB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высокого качества образования, развитие науки и инновационной инфраструктуры в соответствии с меняющимися запросами населения и перспективными задачами развития общества и экономики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BB55B8" w:rsidRDefault="008C3F67" w:rsidP="00BB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организациях созданы многофункциональные зоны для активного отдыха и творчества обучающихся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BB55B8" w:rsidRDefault="008C3F67" w:rsidP="00BB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BB5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BB5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общеобразовательных организациях.</w:t>
            </w:r>
          </w:p>
          <w:p w:rsidR="008C3F67" w:rsidRPr="00BB55B8" w:rsidRDefault="008C3F67" w:rsidP="00BB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BB5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BB5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285DD2" w:rsidRDefault="008C3F67" w:rsidP="00285DD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67" w:rsidRPr="00CD2C7D" w:rsidTr="003D3CB7">
        <w:trPr>
          <w:trHeight w:val="27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01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A0141D" w:rsidRDefault="008C3F67" w:rsidP="00A0141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«Новые цифровые возможности образования Курской области»</w:t>
            </w:r>
          </w:p>
          <w:p w:rsidR="008C3F67" w:rsidRPr="00CD2C7D" w:rsidRDefault="008C3F67" w:rsidP="00A0141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(Крутько Оксана Анатольевна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0E6181" w:rsidRDefault="008C3F67" w:rsidP="000E6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E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0E6181" w:rsidRDefault="008C3F67" w:rsidP="000E6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E0375D">
        <w:trPr>
          <w:trHeight w:val="26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2.7</w:t>
            </w:r>
            <w:r w:rsidR="008C3F67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высокого качества образования в соответствии с меняющимися запросами населения и перспективными задачами развития экономики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и функционирует целевая модель «Курская цифровая школа».</w:t>
            </w:r>
          </w:p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Пилотные площадки, участвующие в реализации </w:t>
            </w:r>
          </w:p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Стратегии развития образования в Курской области на период до 2030 года, оснащены оборудованием для выполнения целевой модели </w:t>
            </w:r>
          </w:p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«Курская цифровая школа».</w:t>
            </w:r>
          </w:p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Обучающиеся, осваивающие программы основного и среднего общего образования, педагогические работники общеобразовательных организаций и управленческие кадры региональной системы образования овладели компетенциями не ниже базового уровня, установленного </w:t>
            </w: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целевой моделью «Курская цифровая школа» 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3D3CB7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D6791D" w:rsidRDefault="008C3F67" w:rsidP="00D6791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proofErr w:type="gramStart"/>
            <w:r w:rsidRPr="00D6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Я-курянин</w:t>
            </w:r>
            <w:proofErr w:type="gramEnd"/>
            <w:r w:rsidRPr="00D6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C3F67" w:rsidRPr="00CD2C7D" w:rsidRDefault="008C3F67" w:rsidP="00D6791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6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D6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2E77EB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2E77EB" w:rsidRDefault="008C3F67" w:rsidP="002E7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158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2.8</w:t>
            </w:r>
            <w:r w:rsidR="008C3F67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удовлетворенности качеством образования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 и функционирует региональный ресурсный центр воспитания детей и молодежи Курской области.</w:t>
            </w:r>
          </w:p>
          <w:p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электронного учебного пособия «Я - курянин» для обучающихся  образовательных организаций Курской области.</w:t>
            </w:r>
          </w:p>
          <w:p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уровень профессионального мастерства педагогические работники и управленческие кадры дошкольных образовательных организаций, общеобразовательных организаций, организаций дополнительного образования детей, профессиональных образовательных организаций для реализации региональной концепции духовно-нравственного и гражданско-патриотического воспитания обучающихся Курской области.</w:t>
            </w:r>
          </w:p>
          <w:p w:rsidR="008C3F67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Обеспечено проведение региональных мероприятий, направленных на формирование у обучающихся базовых национальных ценностей с использованием культурно-исторического наследия региона  </w:t>
            </w:r>
          </w:p>
          <w:p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образованием.</w:t>
            </w:r>
          </w:p>
          <w:p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общеобразовательных организациях</w:t>
            </w:r>
          </w:p>
          <w:p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B0149E" w:rsidRDefault="008C3F67" w:rsidP="00B0149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proofErr w:type="gramStart"/>
            <w:r w:rsidRPr="00B0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полного дня</w:t>
            </w:r>
            <w:proofErr w:type="gramEnd"/>
            <w:r w:rsidRPr="00B0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C3F67" w:rsidRPr="00CD2C7D" w:rsidRDefault="008C3F67" w:rsidP="00B0149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0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B0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3D3CB7">
        <w:trPr>
          <w:trHeight w:val="44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8406CA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29298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Срок реализации: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-20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470438" w:rsidTr="00B4141F">
        <w:trPr>
          <w:trHeight w:val="121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470438" w:rsidRDefault="00201C2F" w:rsidP="00C6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  <w:r w:rsidR="008C3F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внедрение в практику общеобразовательных организаций региона  механизмов формирования созидательной среды для обучающихся в рамках модели Школа полного дня</w:t>
            </w:r>
            <w:proofErr w:type="gramEnd"/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Организована деятельность общеобразовательных организаций  в режиме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полного дня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Введены новые рабочие места (ставки </w:t>
            </w:r>
            <w:proofErr w:type="spell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общеобразовательных организациях, функционирующих в режиме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полного дня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 рамках средств субвенций местным бюджетам на реализацию основных общеобразовательных и дополнительных общеобразовательных программ.</w:t>
            </w:r>
          </w:p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 один из трех приемов пищи для обучающихся общеобразовательных организаций,  функционирующих в режиме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полного дня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Разработаны и внедрены в образовательный процесс индивидуальные образовательные маршруты для 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полного дня.</w:t>
            </w:r>
          </w:p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образовательных  отношений удовлетворены  условиями и качеством образовательных услуг  в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 полного дня</w:t>
            </w:r>
            <w:proofErr w:type="gramEnd"/>
          </w:p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470438" w:rsidRDefault="008C3F67" w:rsidP="0047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67" w:rsidRPr="00CD2C7D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24D4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01C2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F96E36" w:rsidRDefault="008C3F67" w:rsidP="00F96E36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«Профессиональная траектория»</w:t>
            </w:r>
          </w:p>
          <w:p w:rsidR="008C3F67" w:rsidRPr="00CD2C7D" w:rsidRDefault="008C3F67" w:rsidP="00F96E36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9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F9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50714E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0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50714E" w:rsidRDefault="008C3F67" w:rsidP="00507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80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  <w:r w:rsidR="008C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B0167A" w:rsidRDefault="008C3F67" w:rsidP="00B0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Выстраивание модели управления кадровым потенциалом региона на основе регионального стандарта кадрового обеспечения промышленного роста, развитие системы прогнозирования потребности региональной экономики в кадрах на среднесрочную и долгосрочную перспективу; развитие </w:t>
            </w:r>
            <w:r w:rsidRPr="00B01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 подготовки профессиональных кадров; создание механизмов управления содержанием и качеством подготовки кадров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B0167A" w:rsidRDefault="008C3F67" w:rsidP="00B0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Созданы и функционируют площадки ранней профориентации детей на базе дошкольных образовательных организаций в муниципальных образованиях Курской области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B0167A" w:rsidRDefault="008C3F67" w:rsidP="00B0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</w:t>
            </w:r>
          </w:p>
          <w:p w:rsidR="008C3F67" w:rsidRPr="00B0167A" w:rsidRDefault="008C3F67" w:rsidP="00B0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DF28EE">
        <w:trPr>
          <w:gridAfter w:val="1"/>
          <w:wAfter w:w="236" w:type="dxa"/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421FD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E60532" w:rsidRDefault="008C3F67" w:rsidP="00E60532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«Шаги к успеху»</w:t>
            </w:r>
          </w:p>
          <w:p w:rsidR="008C3F67" w:rsidRPr="00CD2C7D" w:rsidRDefault="008C3F67" w:rsidP="00E60532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6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E6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</w:tr>
      <w:tr w:rsidR="008C3F67" w:rsidRPr="00CD2C7D" w:rsidTr="00B4141F">
        <w:trPr>
          <w:gridAfter w:val="1"/>
          <w:wAfter w:w="236" w:type="dxa"/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421FD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806B7D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0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806B7D" w:rsidRDefault="008C3F67" w:rsidP="00806B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2023-2024</w:t>
            </w:r>
          </w:p>
        </w:tc>
      </w:tr>
      <w:tr w:rsidR="008C3F67" w:rsidRPr="00CD2C7D" w:rsidTr="00B4141F">
        <w:trPr>
          <w:gridAfter w:val="1"/>
          <w:wAfter w:w="236" w:type="dxa"/>
          <w:trHeight w:val="12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  <w:r w:rsidR="008C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качества образовательных  результатов в региональной системе общего образования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  рост показателей качества подготовки обучающихся в региональной системе общего образования.</w:t>
            </w:r>
          </w:p>
          <w:p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Модернизирована система (сформирована централизованная система) выявления, сопровождения и  поддержки одаренных и высокомотивированных  детей</w:t>
            </w:r>
          </w:p>
          <w:p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C3F67" w:rsidRPr="00CD2C7D" w:rsidTr="0049129D">
        <w:trPr>
          <w:gridAfter w:val="1"/>
          <w:wAfter w:w="236" w:type="dxa"/>
          <w:trHeight w:val="2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01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636F96" w:rsidRDefault="008C3F67" w:rsidP="00636F96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«Формирование и развитие управленческих команд образовательных организаций»</w:t>
            </w:r>
          </w:p>
          <w:p w:rsidR="008C3F67" w:rsidRPr="00CD2C7D" w:rsidRDefault="008C3F67" w:rsidP="00636F96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3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63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</w:tr>
      <w:tr w:rsidR="008C3F67" w:rsidRPr="00CD2C7D" w:rsidTr="00B4141F">
        <w:trPr>
          <w:gridAfter w:val="1"/>
          <w:wAfter w:w="236" w:type="dxa"/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A7027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1D627E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D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1D627E" w:rsidRDefault="008C3F67" w:rsidP="001D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2023-2024</w:t>
            </w:r>
          </w:p>
        </w:tc>
      </w:tr>
      <w:tr w:rsidR="008C3F67" w:rsidRPr="00CD2C7D" w:rsidTr="00B4141F">
        <w:trPr>
          <w:gridAfter w:val="1"/>
          <w:wAfter w:w="236" w:type="dxa"/>
          <w:trHeight w:val="1038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201C2F" w:rsidP="00A7027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2.12</w:t>
            </w:r>
            <w:r w:rsidR="008C3F67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EC61D3" w:rsidRDefault="008C3F67" w:rsidP="00EC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высокого качества образования в соответствии с меняющимися запросами населения и перспективными задачами развития экономики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EC61D3" w:rsidRDefault="008C3F67" w:rsidP="00EC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реализация мероприятий, направленных на непрерывное сопровождение управленческих команд из числа педагогических работников и управленческих кадров.</w:t>
            </w:r>
          </w:p>
          <w:p w:rsidR="008C3F67" w:rsidRPr="00EC61D3" w:rsidRDefault="008C3F67" w:rsidP="00EC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реализация мероприятий по стимулированию образовательных организаций, продемонстрировавших   достижения в области качества образования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EC61D3" w:rsidRDefault="008C3F67" w:rsidP="00EC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EC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EC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общеобразовательных организациях</w:t>
            </w:r>
          </w:p>
        </w:tc>
      </w:tr>
      <w:tr w:rsidR="008C3F67" w:rsidRPr="00CD2C7D" w:rsidTr="0003648D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E57B3B" w:rsidRDefault="008C3F67" w:rsidP="00E57B3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«Методическая поддержка каждого педагога»</w:t>
            </w:r>
          </w:p>
          <w:p w:rsidR="008C3F67" w:rsidRPr="00CD2C7D" w:rsidRDefault="008C3F67" w:rsidP="00E57B3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5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E5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8C22B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2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C2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8C22B1" w:rsidRDefault="008C3F67" w:rsidP="008C2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</w:t>
            </w:r>
            <w:r w:rsidR="008C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высокого качества образования в соответствии с меняющимися запросами населения и перспективными задачами развития экономики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 региональная территориально-распределённая система  методического сопровождения профессионального развития педагогических работников и управленческих кадров.</w:t>
            </w:r>
          </w:p>
          <w:p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материально-технические условия для методического сопровождения педагогических работников и управленческих кадров.</w:t>
            </w:r>
          </w:p>
          <w:p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 уровень заработной платы методистов региональной методической службы в отношении к  среднемесячной заработной плате педагогических работников региона не менее чем на 20% выше.</w:t>
            </w:r>
          </w:p>
          <w:p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методическое сопровождение педагогов по предметным областям, уровням и видам образования (в том числе дополнительное образование детей) и управленческих кадров  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1A1F44" w:rsidRDefault="008C3F67" w:rsidP="001A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</w:t>
            </w:r>
            <w:proofErr w:type="spellStart"/>
            <w:r w:rsidRPr="001A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1A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  <w:p w:rsidR="008C3F67" w:rsidRPr="00CA5E9F" w:rsidRDefault="008C3F67" w:rsidP="001A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A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1A1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F67" w:rsidRPr="00206161" w:rsidRDefault="008C3F67" w:rsidP="00206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</w:t>
            </w:r>
            <w:r w:rsidR="008C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преумножение человеческого потенциала - необходимое и достаточное условие социально-экономического развития региона (приоритет 3 Закона Курской области от 14 декабря 2020 года № 100-ЗКО «О Стратегии социально-экономического развития Курской области на период до 2030 года», принятого Курской областной Думой </w:t>
            </w: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 декабря 2020 года). </w:t>
            </w:r>
            <w:proofErr w:type="gramStart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здорового образа жизни: пропаганда физической культуры и спорта, здорового образа жизни; создание регионального центра общественного здоровья; разработка и внедрение в практику оценки эффективности программ, направленных на побуждение граждан к ЗОЖ, подготовка и повышение квалификации специалистов в сфере здорового образа жизни, физической культуры и спорта; использование инфраструктуры школ для проведения физкультурных и спортивных мероприятий.</w:t>
            </w:r>
            <w:proofErr w:type="gramEnd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 и реализуется региональный стандарт «</w:t>
            </w:r>
            <w:proofErr w:type="spellStart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школа».</w:t>
            </w:r>
          </w:p>
          <w:p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и функционируют   центры психолого-педагогической и медико-социальной помощи в рамках реализации системы психолого-педагогической помощи всем участникам образовательных отношений.</w:t>
            </w:r>
          </w:p>
          <w:p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Сформирована и функционирует единая областная система повышения квалификации педагогических работников по дополнительным профессиональным программам в области </w:t>
            </w:r>
            <w:proofErr w:type="spellStart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9759EA">
        <w:trPr>
          <w:trHeight w:val="29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486D2A" w:rsidRDefault="008C3F67" w:rsidP="0097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115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дошкольного и общего образования</w:t>
            </w:r>
            <w:r w:rsidR="003D28B0" w:rsidRPr="00115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 w:rsidRPr="00115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2024-2030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486D2A" w:rsidRDefault="008C3F67" w:rsidP="00572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и организационно-</w:t>
            </w:r>
            <w:proofErr w:type="gramStart"/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экономических механизмов</w:t>
            </w:r>
            <w:proofErr w:type="gramEnd"/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обеспечивающих максимально равную доступность услуг дошкольного и общего образования детей; модернизация образовательных программ в </w:t>
            </w: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системах дошкольного и общего образования детей, направленная на достижение современного качества учебных результатов и результатов социализации</w:t>
            </w: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C3F67" w:rsidRPr="00486D2A" w:rsidRDefault="008C3F67" w:rsidP="001D2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Default="008C3F67" w:rsidP="00572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Обеспечена реализация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3F67" w:rsidRPr="00572B30" w:rsidRDefault="008C3F67" w:rsidP="00572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Возмещены затраты по финансовому обеспечению </w:t>
            </w:r>
            <w:r w:rsidRPr="005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получения дошкольного образования в частных дошкольных образовательных организациях.</w:t>
            </w:r>
          </w:p>
          <w:p w:rsidR="008C3F67" w:rsidRPr="002728D1" w:rsidRDefault="008C3F67" w:rsidP="00572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Реализована образовательная программа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услуг).</w:t>
            </w:r>
          </w:p>
          <w:p w:rsidR="008C3F67" w:rsidRPr="002728D1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меры социальной поддержки работникам муниципальных образовательных организаций.</w:t>
            </w:r>
          </w:p>
          <w:p w:rsidR="008C3F67" w:rsidRPr="00486D2A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отдельное государственное полномочие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110056" w:rsidRPr="00110056" w:rsidRDefault="00110056" w:rsidP="0011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Доступность</w:t>
            </w:r>
          </w:p>
          <w:p w:rsidR="00110056" w:rsidRPr="00110056" w:rsidRDefault="00110056" w:rsidP="0011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</w:t>
            </w:r>
          </w:p>
          <w:p w:rsidR="00110056" w:rsidRPr="00110056" w:rsidRDefault="00110056" w:rsidP="0011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для детей </w:t>
            </w:r>
            <w:proofErr w:type="gramStart"/>
            <w:r w:rsidRPr="00110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C3F67" w:rsidRDefault="00110056" w:rsidP="00110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0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возрасте</w:t>
            </w:r>
            <w:proofErr w:type="gramEnd"/>
            <w:r w:rsidRPr="00110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1,5 до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76D3" w:rsidRPr="002076D3" w:rsidRDefault="002076D3" w:rsidP="0020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</w:t>
            </w:r>
          </w:p>
          <w:p w:rsidR="002076D3" w:rsidRPr="002076D3" w:rsidRDefault="002076D3" w:rsidP="0020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</w:t>
            </w:r>
          </w:p>
          <w:p w:rsidR="00110056" w:rsidRDefault="002076D3" w:rsidP="0020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для детей в возрасте от 3 до </w:t>
            </w:r>
            <w:r w:rsidRPr="0020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76D3" w:rsidRDefault="006954FD" w:rsidP="0020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69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="00F0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общеобразователь</w:t>
            </w:r>
            <w:r w:rsidRPr="0069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54FD" w:rsidRPr="00486D2A" w:rsidRDefault="008762CB" w:rsidP="0020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90088B">
        <w:trPr>
          <w:trHeight w:val="34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1D2701" w:rsidRDefault="008C3F67" w:rsidP="00900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0A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дополнительного образования и системы воспитания детей»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728D1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дополнительного образования, обеспечение развития олимпиадного движения и системы конкурсов, развитие региональных центров выявления, поддержки и развития способностей и талантов у детей; создание условий для формирования гармоничной, постоянно совершенствующейся, эрудированной, конкурентосп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особной, неравнодушной личности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реализация  дополнительного образования в части финансирования расходов на оплату труда работников муниципальных дополнительных образовательных организаций, расходов на приобретение учебных пособий, средств обучения (за исключением расходов на содержание зданий и оплату 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выявление и поддержка лиц, проявившие выдающие 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3F67" w:rsidRPr="002728D1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поддержка образовательных организаций, реализующих патриотические мероприятия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1D2701" w:rsidRDefault="00D86E0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D3825">
        <w:trPr>
          <w:trHeight w:val="41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E20DC" w:rsidRDefault="008C3F67" w:rsidP="00BD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BD3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профессионального образования»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797594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дифференцированной сети организаций профессионального образования, учитывающей особенности Курской области, включающей конкурентоспособные образовательные организации; модернизация структуры программ профессионального образования для обеспечения их гибкости и эффективности, направленная на развитие кадровых ресурсов региональной системы профессионального образования</w:t>
            </w:r>
            <w:proofErr w:type="gramEnd"/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Материально-техническая база учреждений обновлена в соответствии с требованиями федеральных государственных образовательных стандартов профессионального образования для профессиональных образовательных организаций.  </w:t>
            </w:r>
          </w:p>
          <w:p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Чемпионат                    по профессиональному мастерству «Профессионалы».</w:t>
            </w:r>
          </w:p>
          <w:p w:rsidR="008C3F67" w:rsidRPr="0037380F" w:rsidRDefault="008C3F67" w:rsidP="0037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Чемпионат профессионального мастерства</w:t>
            </w:r>
          </w:p>
          <w:p w:rsidR="008C3F67" w:rsidRPr="00E12541" w:rsidRDefault="008C3F67" w:rsidP="0037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инвалидов и лиц с ограниченными возможностями здоровья «</w:t>
            </w:r>
            <w:proofErr w:type="spellStart"/>
            <w:r w:rsidRPr="0037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37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FE20DC" w:rsidRDefault="007E1552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Default="008C3F67" w:rsidP="00B1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1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процессных мероприятий</w:t>
            </w:r>
          </w:p>
          <w:p w:rsidR="008C3F67" w:rsidRPr="009B4C9E" w:rsidRDefault="008C3F67" w:rsidP="00B1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деятельности Министерства образования и науки Курской области и проведение мероприятий в области образования»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487EA6">
        <w:trPr>
          <w:trHeight w:val="274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4645A0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хода реализации и информационное сопровождение государственной программы, анализ процессов и результатов с целью своевременности принятия управленческих решений;  укрепление материально-технической базы учреждений, подведомственных Министерству образования и науки Курской </w:t>
            </w:r>
            <w:r w:rsidRPr="0092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4B1014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Обеспечена деятельность (оказаны 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уги) государственных учреждений</w:t>
            </w:r>
            <w:r w:rsidR="004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1014" w:rsidRDefault="004B1014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деятельность</w:t>
            </w:r>
            <w:r w:rsidRPr="004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выполнение функций государственных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1D56" w:rsidRDefault="00E81320" w:rsidP="00E81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с</w:t>
            </w:r>
            <w:r w:rsidRPr="00E8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опровождение реализации отдельных мероприятий государственной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3F67" w:rsidRPr="00D5796F" w:rsidRDefault="00FF1D56" w:rsidP="00FF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с</w:t>
            </w:r>
            <w:r w:rsidRPr="00FF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убсидии местным бюджетам на предоставление мер социальной поддержки работникам муниципальных образовательных организаций</w:t>
            </w:r>
            <w:r w:rsidR="00E81320" w:rsidRPr="00E81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1014" w:rsidRPr="004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8C3F67" w:rsidRPr="00710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9B4C9E" w:rsidRDefault="00F0358B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</w:t>
            </w:r>
            <w:proofErr w:type="gramStart"/>
            <w:r w:rsidRPr="00F0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общеобразователь</w:t>
            </w:r>
            <w:r w:rsidRPr="00F0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организациях.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160220" w:rsidRDefault="008C3F67" w:rsidP="001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16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процессных мероприятий</w:t>
            </w:r>
          </w:p>
          <w:p w:rsidR="008C3F67" w:rsidRPr="00B219C5" w:rsidRDefault="008C3F67" w:rsidP="001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«Научно-технологическое развитие Курской области»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92262A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научных исследований и разработок, реализация приоритетных направлений научных исследований,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поддерживаемых Курской областью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7109BD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государственная поддержка реализации проектов по результатам региональных конкурсов фундаментальных научных исследований и поисковых научных исследований, проводимых Российским научным фондом и Министерством образования и науки Курской области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B219C5" w:rsidRDefault="0055096B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области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36354C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поддержка перспективных студентов, аспирантов, слушателей, курсантов и адъюнктов – жителей Курской области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Выплачены именные стипендии Губернатора Курской области студентам и аспирантам очной формы обучения, обучающимся в образовательных организациях высшего образования, расположенных на территории Курской области.</w:t>
            </w:r>
          </w:p>
          <w:p w:rsidR="008C3F67" w:rsidRPr="00057F45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Выплачены именные стипендии Губернатора Курской области студенты, слушатели, курсанты, аспиранты и адъюнкты – жители Курской области, обучающиеся в образовательных организациях высшего образования МЧС России.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:rsidR="008C3F67" w:rsidRPr="00062584" w:rsidRDefault="0055096B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области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225F0A">
        <w:trPr>
          <w:trHeight w:val="436"/>
        </w:trPr>
        <w:tc>
          <w:tcPr>
            <w:tcW w:w="1545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4D1" w:rsidRDefault="000764D1" w:rsidP="0028297D">
            <w:pPr>
              <w:spacing w:after="0" w:line="191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</w:p>
          <w:p w:rsidR="008C3F67" w:rsidRDefault="008C3F67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>4. Финансовое обеспечение государственной программы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  <w:lang w:eastAsia="ru-RU"/>
              </w:rPr>
              <w:t xml:space="preserve"> Курской области</w:t>
            </w:r>
          </w:p>
          <w:p w:rsidR="008C3F67" w:rsidRDefault="008C3F67" w:rsidP="001019F1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1"/>
              <w:tblW w:w="15214" w:type="dxa"/>
              <w:tblLayout w:type="fixed"/>
              <w:tblLook w:val="04A0"/>
            </w:tblPr>
            <w:tblGrid>
              <w:gridCol w:w="3715"/>
              <w:gridCol w:w="1430"/>
              <w:gridCol w:w="1421"/>
              <w:gridCol w:w="1424"/>
              <w:gridCol w:w="1418"/>
              <w:gridCol w:w="1421"/>
              <w:gridCol w:w="1412"/>
              <w:gridCol w:w="1424"/>
              <w:gridCol w:w="1549"/>
            </w:tblGrid>
            <w:tr w:rsidR="002066FE" w:rsidRPr="004601E9" w:rsidTr="002066FE">
              <w:trPr>
                <w:tblHeader/>
              </w:trPr>
              <w:tc>
                <w:tcPr>
                  <w:tcW w:w="1221" w:type="pct"/>
                  <w:vMerge w:val="restar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Наименование государственной программы (комплексной программы), структурного элемента / источник финансового обеспечения</w:t>
                  </w:r>
                </w:p>
              </w:tc>
              <w:tc>
                <w:tcPr>
                  <w:tcW w:w="3779" w:type="pct"/>
                  <w:gridSpan w:val="8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Объем финансового обеспечения по годам реализации, тыс. рублей</w:t>
                  </w:r>
                </w:p>
              </w:tc>
            </w:tr>
            <w:tr w:rsidR="002066FE" w:rsidRPr="004601E9" w:rsidTr="00F57EE8">
              <w:trPr>
                <w:trHeight w:val="448"/>
                <w:tblHeader/>
              </w:trPr>
              <w:tc>
                <w:tcPr>
                  <w:tcW w:w="1221" w:type="pct"/>
                  <w:vMerge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Всего</w:t>
                  </w:r>
                </w:p>
              </w:tc>
            </w:tr>
            <w:tr w:rsidR="002066FE" w:rsidRPr="004601E9" w:rsidTr="00F57EE8">
              <w:trPr>
                <w:trHeight w:val="282"/>
                <w:tblHeader/>
              </w:trPr>
              <w:tc>
                <w:tcPr>
                  <w:tcW w:w="1221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left="-13" w:firstLine="13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33F76" w:rsidRPr="004601E9" w:rsidTr="00033F76">
              <w:trPr>
                <w:trHeight w:val="433"/>
              </w:trPr>
              <w:tc>
                <w:tcPr>
                  <w:tcW w:w="1221" w:type="pct"/>
                  <w:vAlign w:val="center"/>
                </w:tcPr>
                <w:p w:rsidR="00033F76" w:rsidRPr="004601E9" w:rsidRDefault="00033F76" w:rsidP="00E0375D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b/>
                      <w:i/>
                      <w:sz w:val="24"/>
                      <w:szCs w:val="24"/>
                    </w:rPr>
                    <w:t xml:space="preserve">Государственная программа «Развитие </w:t>
                  </w:r>
                  <w:r>
                    <w:rPr>
                      <w:rFonts w:cs="Times New Roman"/>
                      <w:b/>
                      <w:i/>
                      <w:sz w:val="24"/>
                      <w:szCs w:val="24"/>
                    </w:rPr>
                    <w:t>образования в</w:t>
                  </w:r>
                  <w:r w:rsidRPr="004601E9">
                    <w:rPr>
                      <w:rFonts w:cs="Times New Roman"/>
                      <w:b/>
                      <w:i/>
                      <w:sz w:val="24"/>
                      <w:szCs w:val="24"/>
                    </w:rPr>
                    <w:t xml:space="preserve"> Курской области» (всего)</w:t>
                  </w:r>
                  <w:r w:rsidRPr="004601E9"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  <w:t>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24 597 140,122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21 491 518,885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20 838 436,574</w:t>
                  </w:r>
                </w:p>
              </w:tc>
              <w:tc>
                <w:tcPr>
                  <w:tcW w:w="466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23 537 492,312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24 478 992,003</w:t>
                  </w:r>
                </w:p>
              </w:tc>
              <w:tc>
                <w:tcPr>
                  <w:tcW w:w="464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25 458 151,682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26 476 477,749</w:t>
                  </w:r>
                </w:p>
              </w:tc>
              <w:tc>
                <w:tcPr>
                  <w:tcW w:w="509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166 878 209,327</w:t>
                  </w:r>
                </w:p>
              </w:tc>
            </w:tr>
            <w:tr w:rsidR="00033F76" w:rsidRPr="004601E9" w:rsidTr="00F57EE8">
              <w:trPr>
                <w:trHeight w:val="433"/>
              </w:trPr>
              <w:tc>
                <w:tcPr>
                  <w:tcW w:w="1221" w:type="pct"/>
                  <w:vAlign w:val="center"/>
                </w:tcPr>
                <w:p w:rsidR="00033F76" w:rsidRPr="004601E9" w:rsidRDefault="00033F76" w:rsidP="00B634B0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24 597 140,122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21 491 518,885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20 838 436,574</w:t>
                  </w:r>
                </w:p>
              </w:tc>
              <w:tc>
                <w:tcPr>
                  <w:tcW w:w="466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23 537 492,312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24 478 992,003</w:t>
                  </w:r>
                </w:p>
              </w:tc>
              <w:tc>
                <w:tcPr>
                  <w:tcW w:w="464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25 458 151,682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26 476 477,749</w:t>
                  </w:r>
                </w:p>
              </w:tc>
              <w:tc>
                <w:tcPr>
                  <w:tcW w:w="509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166 878 209,327</w:t>
                  </w:r>
                </w:p>
              </w:tc>
            </w:tr>
            <w:tr w:rsidR="00033F76" w:rsidRPr="004601E9" w:rsidTr="00F57EE8">
              <w:trPr>
                <w:trHeight w:val="497"/>
              </w:trPr>
              <w:tc>
                <w:tcPr>
                  <w:tcW w:w="1221" w:type="pct"/>
                </w:tcPr>
                <w:p w:rsidR="00033F76" w:rsidRPr="004601E9" w:rsidRDefault="00033F76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2 786 699,544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1 284 796,720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1 265 092,020</w:t>
                  </w:r>
                </w:p>
              </w:tc>
              <w:tc>
                <w:tcPr>
                  <w:tcW w:w="466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1 365 214,837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1 419 823,430</w:t>
                  </w:r>
                </w:p>
              </w:tc>
              <w:tc>
                <w:tcPr>
                  <w:tcW w:w="464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1 476 616,367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1 535 681,022</w:t>
                  </w:r>
                </w:p>
              </w:tc>
              <w:tc>
                <w:tcPr>
                  <w:tcW w:w="509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11 133 923,940</w:t>
                  </w:r>
                </w:p>
              </w:tc>
            </w:tr>
            <w:tr w:rsidR="002066FE" w:rsidRPr="004601E9" w:rsidTr="00F57EE8">
              <w:trPr>
                <w:trHeight w:val="331"/>
              </w:trPr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033F76" w:rsidRPr="004601E9" w:rsidTr="00F57EE8">
              <w:trPr>
                <w:trHeight w:val="255"/>
              </w:trPr>
              <w:tc>
                <w:tcPr>
                  <w:tcW w:w="1221" w:type="pct"/>
                </w:tcPr>
                <w:p w:rsidR="00033F76" w:rsidRPr="004601E9" w:rsidRDefault="00033F76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1 948 555,355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1 175 489,749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1 135 667,251</w:t>
                  </w:r>
                </w:p>
              </w:tc>
              <w:tc>
                <w:tcPr>
                  <w:tcW w:w="466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1 232 499,398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1 281 799,374</w:t>
                  </w:r>
                </w:p>
              </w:tc>
              <w:tc>
                <w:tcPr>
                  <w:tcW w:w="464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1 333 071,349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1 386 394,203</w:t>
                  </w:r>
                </w:p>
              </w:tc>
              <w:tc>
                <w:tcPr>
                  <w:tcW w:w="509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9 493 476,679</w:t>
                  </w:r>
                </w:p>
              </w:tc>
            </w:tr>
            <w:tr w:rsidR="00A23BFC" w:rsidRPr="004601E9" w:rsidTr="00F57EE8">
              <w:trPr>
                <w:trHeight w:val="433"/>
              </w:trPr>
              <w:tc>
                <w:tcPr>
                  <w:tcW w:w="1221" w:type="pct"/>
                </w:tcPr>
                <w:p w:rsidR="00A23BFC" w:rsidRPr="004601E9" w:rsidRDefault="00A23BFC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A23BFC" w:rsidRDefault="00A23BFC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21 810 440,578</w:t>
                  </w:r>
                </w:p>
              </w:tc>
              <w:tc>
                <w:tcPr>
                  <w:tcW w:w="467" w:type="pct"/>
                  <w:vAlign w:val="center"/>
                </w:tcPr>
                <w:p w:rsidR="00A23BFC" w:rsidRDefault="00A23BFC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20 206 722,165</w:t>
                  </w:r>
                </w:p>
              </w:tc>
              <w:tc>
                <w:tcPr>
                  <w:tcW w:w="468" w:type="pct"/>
                  <w:vAlign w:val="center"/>
                </w:tcPr>
                <w:p w:rsidR="00A23BFC" w:rsidRDefault="00A23BFC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19 573 344,554</w:t>
                  </w:r>
                </w:p>
              </w:tc>
              <w:tc>
                <w:tcPr>
                  <w:tcW w:w="466" w:type="pct"/>
                  <w:vAlign w:val="center"/>
                </w:tcPr>
                <w:p w:rsidR="00A23BFC" w:rsidRPr="00A23BFC" w:rsidRDefault="00A23BFC" w:rsidP="00A23BF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A23BFC">
                    <w:rPr>
                      <w:color w:val="000000"/>
                      <w:sz w:val="18"/>
                      <w:szCs w:val="18"/>
                    </w:rPr>
                    <w:t>22 172 277,475</w:t>
                  </w:r>
                </w:p>
              </w:tc>
              <w:tc>
                <w:tcPr>
                  <w:tcW w:w="467" w:type="pct"/>
                  <w:vAlign w:val="center"/>
                </w:tcPr>
                <w:p w:rsidR="00A23BFC" w:rsidRPr="00A23BFC" w:rsidRDefault="00A23BFC" w:rsidP="00A23BF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A23BFC">
                    <w:rPr>
                      <w:color w:val="000000"/>
                      <w:sz w:val="18"/>
                      <w:szCs w:val="18"/>
                    </w:rPr>
                    <w:t>23 059 168,573</w:t>
                  </w:r>
                </w:p>
              </w:tc>
              <w:tc>
                <w:tcPr>
                  <w:tcW w:w="464" w:type="pct"/>
                  <w:vAlign w:val="center"/>
                </w:tcPr>
                <w:p w:rsidR="00A23BFC" w:rsidRPr="00A23BFC" w:rsidRDefault="00A23BFC" w:rsidP="00A23BF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A23BFC">
                    <w:rPr>
                      <w:color w:val="000000"/>
                      <w:sz w:val="18"/>
                      <w:szCs w:val="18"/>
                    </w:rPr>
                    <w:t>23 981 535,315</w:t>
                  </w:r>
                </w:p>
              </w:tc>
              <w:tc>
                <w:tcPr>
                  <w:tcW w:w="468" w:type="pct"/>
                  <w:vAlign w:val="center"/>
                </w:tcPr>
                <w:p w:rsidR="00A23BFC" w:rsidRPr="00A23BFC" w:rsidRDefault="00A23BFC" w:rsidP="00A23BF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A23BFC">
                    <w:rPr>
                      <w:color w:val="000000"/>
                      <w:sz w:val="18"/>
                      <w:szCs w:val="18"/>
                    </w:rPr>
                    <w:t>24 940 796,727</w:t>
                  </w:r>
                </w:p>
              </w:tc>
              <w:tc>
                <w:tcPr>
                  <w:tcW w:w="509" w:type="pct"/>
                  <w:vAlign w:val="center"/>
                </w:tcPr>
                <w:p w:rsidR="00A23BFC" w:rsidRPr="00A23BFC" w:rsidRDefault="00A23BFC" w:rsidP="00A23BF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A23BFC">
                    <w:rPr>
                      <w:color w:val="000000"/>
                      <w:sz w:val="18"/>
                      <w:szCs w:val="18"/>
                    </w:rPr>
                    <w:t>155 744 285,387</w:t>
                  </w:r>
                </w:p>
              </w:tc>
            </w:tr>
            <w:tr w:rsidR="002066FE" w:rsidRPr="004601E9" w:rsidTr="00F57EE8">
              <w:trPr>
                <w:trHeight w:val="387"/>
              </w:trPr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033F76" w:rsidRPr="004601E9" w:rsidTr="00304E4C">
              <w:trPr>
                <w:trHeight w:val="238"/>
              </w:trPr>
              <w:tc>
                <w:tcPr>
                  <w:tcW w:w="1221" w:type="pct"/>
                </w:tcPr>
                <w:p w:rsidR="00033F76" w:rsidRPr="004601E9" w:rsidRDefault="00033F76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17 483 974,584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15 864 226,107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15 222 492,808</w:t>
                  </w:r>
                </w:p>
              </w:tc>
              <w:tc>
                <w:tcPr>
                  <w:tcW w:w="466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17 339 726,254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18 033 315,303</w:t>
                  </w:r>
                </w:p>
              </w:tc>
              <w:tc>
                <w:tcPr>
                  <w:tcW w:w="464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18 754 647,916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19 504 833,832</w:t>
                  </w:r>
                </w:p>
              </w:tc>
              <w:tc>
                <w:tcPr>
                  <w:tcW w:w="509" w:type="pct"/>
                  <w:vAlign w:val="center"/>
                </w:tcPr>
                <w:p w:rsid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122 203 216,804</w:t>
                  </w:r>
                </w:p>
              </w:tc>
            </w:tr>
            <w:tr w:rsidR="00FF5DD4" w:rsidRPr="004601E9" w:rsidTr="008D164F">
              <w:trPr>
                <w:trHeight w:val="433"/>
              </w:trPr>
              <w:tc>
                <w:tcPr>
                  <w:tcW w:w="1221" w:type="pct"/>
                </w:tcPr>
                <w:p w:rsidR="00FF5DD4" w:rsidRPr="004601E9" w:rsidRDefault="00FF5DD4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19 977 657,011</w:t>
                  </w:r>
                </w:p>
              </w:tc>
              <w:tc>
                <w:tcPr>
                  <w:tcW w:w="467" w:type="pct"/>
                  <w:vAlign w:val="center"/>
                </w:tcPr>
                <w:p w:rsid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17 506 409,652</w:t>
                  </w:r>
                </w:p>
              </w:tc>
              <w:tc>
                <w:tcPr>
                  <w:tcW w:w="468" w:type="pct"/>
                  <w:vAlign w:val="center"/>
                </w:tcPr>
                <w:p w:rsid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16 825 184,296</w:t>
                  </w:r>
                </w:p>
              </w:tc>
              <w:tc>
                <w:tcPr>
                  <w:tcW w:w="466" w:type="pct"/>
                  <w:vAlign w:val="center"/>
                </w:tcPr>
                <w:p w:rsid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19 053 233,446</w:t>
                  </w:r>
                </w:p>
              </w:tc>
              <w:tc>
                <w:tcPr>
                  <w:tcW w:w="467" w:type="pct"/>
                  <w:vAlign w:val="center"/>
                </w:tcPr>
                <w:p w:rsid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19 815 362,783</w:t>
                  </w:r>
                </w:p>
              </w:tc>
              <w:tc>
                <w:tcPr>
                  <w:tcW w:w="464" w:type="pct"/>
                  <w:vAlign w:val="center"/>
                </w:tcPr>
                <w:p w:rsid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20 607 977,295</w:t>
                  </w:r>
                </w:p>
              </w:tc>
              <w:tc>
                <w:tcPr>
                  <w:tcW w:w="468" w:type="pct"/>
                  <w:vAlign w:val="center"/>
                </w:tcPr>
                <w:p w:rsid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21 432 296,386</w:t>
                  </w:r>
                </w:p>
              </w:tc>
              <w:tc>
                <w:tcPr>
                  <w:tcW w:w="509" w:type="pct"/>
                  <w:vAlign w:val="center"/>
                </w:tcPr>
                <w:p w:rsid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135 218 120,869</w:t>
                  </w:r>
                </w:p>
              </w:tc>
            </w:tr>
            <w:tr w:rsidR="002066FE" w:rsidRPr="004601E9" w:rsidTr="00F57EE8">
              <w:trPr>
                <w:trHeight w:val="433"/>
              </w:trPr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rPr>
                <w:trHeight w:val="553"/>
              </w:trPr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033F76" w:rsidRPr="004601E9" w:rsidTr="009B3151">
              <w:trPr>
                <w:trHeight w:val="433"/>
              </w:trPr>
              <w:tc>
                <w:tcPr>
                  <w:tcW w:w="1221" w:type="pct"/>
                </w:tcPr>
                <w:p w:rsidR="00033F76" w:rsidRPr="004601E9" w:rsidRDefault="00033F76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Региональный проект «Современная  школа» 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b/>
                      <w:color w:val="000000"/>
                      <w:sz w:val="18"/>
                      <w:szCs w:val="18"/>
                    </w:rPr>
                    <w:t>1 956 077,892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b/>
                      <w:color w:val="000000"/>
                      <w:sz w:val="18"/>
                      <w:szCs w:val="18"/>
                    </w:rPr>
                    <w:t>378 240,076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b/>
                      <w:color w:val="000000"/>
                      <w:sz w:val="18"/>
                      <w:szCs w:val="18"/>
                    </w:rPr>
                    <w:t>384 735,690</w:t>
                  </w:r>
                </w:p>
              </w:tc>
              <w:tc>
                <w:tcPr>
                  <w:tcW w:w="466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b/>
                      <w:color w:val="000000"/>
                      <w:sz w:val="18"/>
                      <w:szCs w:val="18"/>
                    </w:rPr>
                    <w:t>325 329,936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b/>
                      <w:color w:val="000000"/>
                      <w:sz w:val="18"/>
                      <w:szCs w:val="18"/>
                    </w:rPr>
                    <w:t>338 343,133</w:t>
                  </w:r>
                </w:p>
              </w:tc>
              <w:tc>
                <w:tcPr>
                  <w:tcW w:w="464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b/>
                      <w:color w:val="000000"/>
                      <w:sz w:val="18"/>
                      <w:szCs w:val="18"/>
                    </w:rPr>
                    <w:t>351 876,858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b/>
                      <w:color w:val="000000"/>
                      <w:sz w:val="18"/>
                      <w:szCs w:val="18"/>
                    </w:rPr>
                    <w:t>365 951,932</w:t>
                  </w:r>
                </w:p>
              </w:tc>
              <w:tc>
                <w:tcPr>
                  <w:tcW w:w="509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b/>
                      <w:color w:val="000000"/>
                      <w:sz w:val="18"/>
                      <w:szCs w:val="18"/>
                    </w:rPr>
                    <w:t>4 100 555,517</w:t>
                  </w:r>
                </w:p>
              </w:tc>
            </w:tr>
            <w:tr w:rsidR="00033F76" w:rsidRPr="004601E9" w:rsidTr="009B3151">
              <w:tc>
                <w:tcPr>
                  <w:tcW w:w="1221" w:type="pct"/>
                  <w:vAlign w:val="center"/>
                </w:tcPr>
                <w:p w:rsidR="00033F76" w:rsidRPr="004601E9" w:rsidRDefault="00033F76" w:rsidP="00B634B0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1 956 077,892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378 240,076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384 735,690</w:t>
                  </w:r>
                </w:p>
              </w:tc>
              <w:tc>
                <w:tcPr>
                  <w:tcW w:w="466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325 329,936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338 343,133</w:t>
                  </w:r>
                </w:p>
              </w:tc>
              <w:tc>
                <w:tcPr>
                  <w:tcW w:w="464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351 876,858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365 951,932</w:t>
                  </w:r>
                </w:p>
              </w:tc>
              <w:tc>
                <w:tcPr>
                  <w:tcW w:w="509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4 100 555,517</w:t>
                  </w:r>
                </w:p>
              </w:tc>
            </w:tr>
            <w:tr w:rsidR="00033F76" w:rsidRPr="004601E9" w:rsidTr="009B3151">
              <w:tc>
                <w:tcPr>
                  <w:tcW w:w="1221" w:type="pct"/>
                </w:tcPr>
                <w:p w:rsidR="00033F76" w:rsidRPr="004601E9" w:rsidRDefault="00033F76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1 273 495,600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1 273 495,600</w:t>
                  </w:r>
                </w:p>
              </w:tc>
            </w:tr>
            <w:tr w:rsidR="002066FE" w:rsidRPr="004601E9" w:rsidTr="009B3151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33F76" w:rsidRPr="004601E9" w:rsidTr="009B3151">
              <w:tc>
                <w:tcPr>
                  <w:tcW w:w="1221" w:type="pct"/>
                </w:tcPr>
                <w:p w:rsidR="00033F76" w:rsidRPr="004601E9" w:rsidRDefault="00033F76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589 072,490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589 072,490</w:t>
                  </w:r>
                </w:p>
              </w:tc>
            </w:tr>
            <w:tr w:rsidR="00033F76" w:rsidRPr="004601E9" w:rsidTr="009B3151">
              <w:tc>
                <w:tcPr>
                  <w:tcW w:w="1221" w:type="pct"/>
                </w:tcPr>
                <w:p w:rsidR="00033F76" w:rsidRPr="004601E9" w:rsidRDefault="00033F76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682 582,292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378 240,076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384 735,690</w:t>
                  </w:r>
                </w:p>
              </w:tc>
              <w:tc>
                <w:tcPr>
                  <w:tcW w:w="466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325 329,936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338 343,133</w:t>
                  </w:r>
                </w:p>
              </w:tc>
              <w:tc>
                <w:tcPr>
                  <w:tcW w:w="464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351 876,858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365 951,932</w:t>
                  </w:r>
                </w:p>
              </w:tc>
              <w:tc>
                <w:tcPr>
                  <w:tcW w:w="509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2 827 059,917</w:t>
                  </w:r>
                </w:p>
              </w:tc>
            </w:tr>
            <w:tr w:rsidR="002066FE" w:rsidRPr="004601E9" w:rsidTr="009B3151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033F76" w:rsidRDefault="002066FE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33F76" w:rsidRPr="004601E9" w:rsidTr="009B3151">
              <w:tc>
                <w:tcPr>
                  <w:tcW w:w="1221" w:type="pct"/>
                </w:tcPr>
                <w:p w:rsidR="00033F76" w:rsidRPr="004601E9" w:rsidRDefault="00033F76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581 884,817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304 793,577</w:t>
                  </w:r>
                </w:p>
              </w:tc>
              <w:tc>
                <w:tcPr>
                  <w:tcW w:w="467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316 985,320</w:t>
                  </w:r>
                </w:p>
              </w:tc>
              <w:tc>
                <w:tcPr>
                  <w:tcW w:w="464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329 664,733</w:t>
                  </w:r>
                </w:p>
              </w:tc>
              <w:tc>
                <w:tcPr>
                  <w:tcW w:w="468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342 851,322</w:t>
                  </w:r>
                </w:p>
              </w:tc>
              <w:tc>
                <w:tcPr>
                  <w:tcW w:w="509" w:type="pct"/>
                  <w:vAlign w:val="center"/>
                </w:tcPr>
                <w:p w:rsidR="00033F76" w:rsidRPr="00033F76" w:rsidRDefault="00033F76" w:rsidP="00033F76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33F76">
                    <w:rPr>
                      <w:color w:val="000000"/>
                      <w:sz w:val="18"/>
                      <w:szCs w:val="18"/>
                    </w:rPr>
                    <w:t>1 876 179,769</w:t>
                  </w:r>
                </w:p>
              </w:tc>
            </w:tr>
            <w:tr w:rsidR="00FF5DD4" w:rsidRPr="004601E9" w:rsidTr="00F57EE8">
              <w:tc>
                <w:tcPr>
                  <w:tcW w:w="1221" w:type="pct"/>
                </w:tcPr>
                <w:p w:rsidR="00FF5DD4" w:rsidRPr="00883BF6" w:rsidRDefault="00FF5DD4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883BF6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FF5DD4" w:rsidRPr="00883BF6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83BF6">
                    <w:rPr>
                      <w:color w:val="000000"/>
                      <w:sz w:val="18"/>
                      <w:szCs w:val="18"/>
                    </w:rPr>
                    <w:t>1 212 873,587</w:t>
                  </w:r>
                </w:p>
              </w:tc>
              <w:tc>
                <w:tcPr>
                  <w:tcW w:w="467" w:type="pct"/>
                  <w:vAlign w:val="center"/>
                </w:tcPr>
                <w:p w:rsidR="00FF5DD4" w:rsidRPr="00883BF6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83BF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FF5DD4" w:rsidRPr="00883BF6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83BF6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FF5DD4" w:rsidRPr="00883BF6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83BF6">
                    <w:rPr>
                      <w:color w:val="000000"/>
                      <w:sz w:val="18"/>
                      <w:szCs w:val="18"/>
                    </w:rPr>
                    <w:t>304 793,577</w:t>
                  </w:r>
                </w:p>
              </w:tc>
              <w:tc>
                <w:tcPr>
                  <w:tcW w:w="467" w:type="pct"/>
                  <w:vAlign w:val="center"/>
                </w:tcPr>
                <w:p w:rsidR="00FF5DD4" w:rsidRPr="00883BF6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83BF6">
                    <w:rPr>
                      <w:color w:val="000000"/>
                      <w:sz w:val="18"/>
                      <w:szCs w:val="18"/>
                    </w:rPr>
                    <w:t>316 985,320</w:t>
                  </w:r>
                </w:p>
              </w:tc>
              <w:tc>
                <w:tcPr>
                  <w:tcW w:w="464" w:type="pct"/>
                  <w:vAlign w:val="center"/>
                </w:tcPr>
                <w:p w:rsidR="00FF5DD4" w:rsidRPr="00883BF6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83BF6">
                    <w:rPr>
                      <w:color w:val="000000"/>
                      <w:sz w:val="18"/>
                      <w:szCs w:val="18"/>
                    </w:rPr>
                    <w:t>329 664,733</w:t>
                  </w:r>
                </w:p>
              </w:tc>
              <w:tc>
                <w:tcPr>
                  <w:tcW w:w="468" w:type="pct"/>
                  <w:vAlign w:val="center"/>
                </w:tcPr>
                <w:p w:rsidR="00FF5DD4" w:rsidRPr="00883BF6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83BF6">
                    <w:rPr>
                      <w:color w:val="000000"/>
                      <w:sz w:val="18"/>
                      <w:szCs w:val="18"/>
                    </w:rPr>
                    <w:t>342 851,322</w:t>
                  </w:r>
                </w:p>
              </w:tc>
              <w:tc>
                <w:tcPr>
                  <w:tcW w:w="509" w:type="pct"/>
                  <w:vAlign w:val="center"/>
                </w:tcPr>
                <w:p w:rsidR="00FF5DD4" w:rsidRPr="00883BF6" w:rsidRDefault="005B44BC" w:rsidP="005B44B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83BF6">
                    <w:rPr>
                      <w:color w:val="000000"/>
                      <w:sz w:val="18"/>
                      <w:szCs w:val="18"/>
                    </w:rPr>
                    <w:t>2 507 168,539</w:t>
                  </w:r>
                </w:p>
              </w:tc>
            </w:tr>
            <w:tr w:rsidR="00033F76" w:rsidRPr="004601E9" w:rsidTr="00F57EE8">
              <w:tc>
                <w:tcPr>
                  <w:tcW w:w="1221" w:type="pct"/>
                </w:tcPr>
                <w:p w:rsidR="00033F76" w:rsidRPr="004601E9" w:rsidRDefault="00033F76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033F76" w:rsidRPr="004601E9" w:rsidTr="00F57EE8">
              <w:tc>
                <w:tcPr>
                  <w:tcW w:w="1221" w:type="pct"/>
                </w:tcPr>
                <w:p w:rsidR="00033F76" w:rsidRPr="004601E9" w:rsidRDefault="00033F76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033F76" w:rsidRPr="004601E9" w:rsidRDefault="00033F76" w:rsidP="00033F76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574079" w:rsidRPr="004601E9" w:rsidTr="00F57EE8">
              <w:tc>
                <w:tcPr>
                  <w:tcW w:w="1221" w:type="pct"/>
                  <w:vAlign w:val="center"/>
                </w:tcPr>
                <w:p w:rsidR="00574079" w:rsidRPr="004601E9" w:rsidRDefault="00574079" w:rsidP="00E0375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Успех каждого 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ребенка»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41 046,837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793,149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303,862</w:t>
                  </w:r>
                </w:p>
              </w:tc>
              <w:tc>
                <w:tcPr>
                  <w:tcW w:w="466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46 201,883</w:t>
                  </w:r>
                </w:p>
              </w:tc>
            </w:tr>
            <w:tr w:rsidR="00574079" w:rsidRPr="004601E9" w:rsidTr="00F57EE8">
              <w:trPr>
                <w:trHeight w:val="449"/>
              </w:trPr>
              <w:tc>
                <w:tcPr>
                  <w:tcW w:w="1221" w:type="pct"/>
                  <w:vAlign w:val="center"/>
                </w:tcPr>
                <w:p w:rsidR="00574079" w:rsidRPr="004601E9" w:rsidRDefault="0057407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41 046,837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793,149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303,862</w:t>
                  </w: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46 201,883</w:t>
                  </w:r>
                </w:p>
              </w:tc>
            </w:tr>
            <w:tr w:rsidR="00574079" w:rsidRPr="004601E9" w:rsidTr="00F57EE8">
              <w:trPr>
                <w:trHeight w:val="278"/>
              </w:trPr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39 049,900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39 049,900</w:t>
                  </w:r>
                </w:p>
              </w:tc>
            </w:tr>
            <w:tr w:rsidR="002066FE" w:rsidRPr="004601E9" w:rsidTr="00F57EE8">
              <w:trPr>
                <w:trHeight w:val="282"/>
              </w:trPr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574079" w:rsidRDefault="002066FE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574079" w:rsidRDefault="002066FE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574079" w:rsidRDefault="002066FE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574079" w:rsidRDefault="002066FE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574079" w:rsidRDefault="002066FE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574079" w:rsidRDefault="002066FE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574079" w:rsidRDefault="002066FE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574079" w:rsidRDefault="002066FE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74079" w:rsidRPr="004601E9" w:rsidTr="00F57EE8">
              <w:trPr>
                <w:trHeight w:val="259"/>
              </w:trPr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28 893,022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28 893,022</w:t>
                  </w:r>
                </w:p>
              </w:tc>
            </w:tr>
            <w:tr w:rsidR="00574079" w:rsidRPr="004601E9" w:rsidTr="00F57EE8">
              <w:trPr>
                <w:trHeight w:val="276"/>
              </w:trPr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1 996,937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793,149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303,862</w:t>
                  </w: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7 151,983</w:t>
                  </w:r>
                </w:p>
              </w:tc>
            </w:tr>
            <w:tr w:rsidR="002066FE" w:rsidRPr="004601E9" w:rsidTr="00F57EE8">
              <w:trPr>
                <w:trHeight w:val="449"/>
              </w:trPr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574079" w:rsidRPr="004601E9" w:rsidTr="00F57EE8">
              <w:trPr>
                <w:trHeight w:val="319"/>
              </w:trPr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589,656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793,149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303,862</w:t>
                  </w: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5 744,702</w:t>
                  </w:r>
                </w:p>
              </w:tc>
            </w:tr>
            <w:tr w:rsidR="00FF5DD4" w:rsidRPr="004601E9" w:rsidTr="00304E4C">
              <w:trPr>
                <w:trHeight w:val="281"/>
              </w:trPr>
              <w:tc>
                <w:tcPr>
                  <w:tcW w:w="1221" w:type="pct"/>
                </w:tcPr>
                <w:p w:rsidR="00FF5DD4" w:rsidRPr="004601E9" w:rsidRDefault="00FF5DD4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37 272,302</w:t>
                  </w:r>
                </w:p>
              </w:tc>
              <w:tc>
                <w:tcPr>
                  <w:tcW w:w="467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793,149</w:t>
                  </w:r>
                </w:p>
              </w:tc>
              <w:tc>
                <w:tcPr>
                  <w:tcW w:w="468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303,862</w:t>
                  </w:r>
                </w:p>
              </w:tc>
              <w:tc>
                <w:tcPr>
                  <w:tcW w:w="466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:rsidR="00FF5DD4" w:rsidRPr="00883BF6" w:rsidRDefault="005B44BC" w:rsidP="005B44B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83BF6">
                    <w:rPr>
                      <w:color w:val="000000"/>
                      <w:sz w:val="18"/>
                      <w:szCs w:val="18"/>
                    </w:rPr>
                    <w:t>42 427,348</w:t>
                  </w:r>
                </w:p>
              </w:tc>
            </w:tr>
            <w:tr w:rsidR="00574079" w:rsidRPr="004601E9" w:rsidTr="00574079">
              <w:trPr>
                <w:trHeight w:val="257"/>
              </w:trPr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574079" w:rsidRPr="00883BF6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74079" w:rsidRPr="004601E9" w:rsidTr="00574079">
              <w:trPr>
                <w:trHeight w:val="449"/>
              </w:trPr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574079" w:rsidRPr="00883BF6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74079" w:rsidRPr="004601E9" w:rsidTr="008D164F">
              <w:trPr>
                <w:trHeight w:val="855"/>
              </w:trPr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Цифровая 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образовательная среда»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157 952,449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574079" w:rsidRPr="00883BF6" w:rsidRDefault="00574079" w:rsidP="0057407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83BF6">
                    <w:rPr>
                      <w:b/>
                      <w:bCs/>
                      <w:color w:val="000000"/>
                      <w:sz w:val="20"/>
                      <w:szCs w:val="20"/>
                    </w:rPr>
                    <w:t>157 952,449</w:t>
                  </w:r>
                </w:p>
              </w:tc>
            </w:tr>
            <w:tr w:rsidR="00574079" w:rsidRPr="004601E9" w:rsidTr="008D164F">
              <w:trPr>
                <w:trHeight w:val="1122"/>
              </w:trPr>
              <w:tc>
                <w:tcPr>
                  <w:tcW w:w="1221" w:type="pct"/>
                  <w:vAlign w:val="center"/>
                </w:tcPr>
                <w:p w:rsidR="00574079" w:rsidRPr="004601E9" w:rsidRDefault="0057407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157 952,449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574079" w:rsidRPr="00883BF6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83BF6">
                    <w:rPr>
                      <w:color w:val="000000"/>
                      <w:sz w:val="18"/>
                      <w:szCs w:val="18"/>
                    </w:rPr>
                    <w:t>157 952,449</w:t>
                  </w:r>
                </w:p>
              </w:tc>
            </w:tr>
            <w:tr w:rsidR="00574079" w:rsidRPr="004601E9" w:rsidTr="00F57EE8">
              <w:trPr>
                <w:trHeight w:val="449"/>
              </w:trPr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153 225,400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574079" w:rsidRPr="00883BF6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83BF6">
                    <w:rPr>
                      <w:color w:val="000000"/>
                      <w:sz w:val="18"/>
                      <w:szCs w:val="18"/>
                    </w:rPr>
                    <w:t>153 225,400</w:t>
                  </w:r>
                </w:p>
              </w:tc>
            </w:tr>
            <w:tr w:rsidR="002066FE" w:rsidRPr="004601E9" w:rsidTr="00F57EE8">
              <w:trPr>
                <w:trHeight w:val="268"/>
              </w:trPr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883BF6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574079" w:rsidRPr="004601E9" w:rsidTr="008D164F">
              <w:trPr>
                <w:trHeight w:val="594"/>
              </w:trPr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119 770,552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574079" w:rsidRPr="00883BF6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883BF6">
                    <w:rPr>
                      <w:rFonts w:cs="Times New Roman"/>
                      <w:sz w:val="18"/>
                      <w:szCs w:val="18"/>
                    </w:rPr>
                    <w:t>119 770,552</w:t>
                  </w:r>
                </w:p>
              </w:tc>
            </w:tr>
            <w:tr w:rsidR="00574079" w:rsidRPr="004601E9" w:rsidTr="00F57EE8"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4 727,049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574079" w:rsidRPr="00883BF6" w:rsidRDefault="00574079" w:rsidP="0057407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883BF6">
                    <w:rPr>
                      <w:rFonts w:cs="Times New Roman"/>
                      <w:sz w:val="18"/>
                      <w:szCs w:val="18"/>
                    </w:rPr>
                    <w:t>4 727,049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883BF6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574079" w:rsidRPr="004601E9" w:rsidTr="00F57EE8"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4601E9" w:rsidRDefault="00574079" w:rsidP="008D164F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74079">
                    <w:rPr>
                      <w:rFonts w:cs="Times New Roman"/>
                      <w:sz w:val="18"/>
                      <w:szCs w:val="18"/>
                    </w:rPr>
                    <w:t>2 444,297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7407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574079" w:rsidRPr="00883BF6" w:rsidRDefault="00574079" w:rsidP="008D164F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883BF6">
                    <w:rPr>
                      <w:rFonts w:cs="Times New Roman"/>
                      <w:sz w:val="18"/>
                      <w:szCs w:val="18"/>
                    </w:rPr>
                    <w:t>2 444,297</w:t>
                  </w:r>
                </w:p>
              </w:tc>
            </w:tr>
            <w:tr w:rsidR="00574079" w:rsidRPr="004601E9" w:rsidTr="00574079"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FF5DD4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124 709,030</w:t>
                  </w: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574079" w:rsidRPr="00883BF6" w:rsidRDefault="005B44BC" w:rsidP="005B44B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83BF6">
                    <w:rPr>
                      <w:color w:val="000000"/>
                      <w:sz w:val="18"/>
                      <w:szCs w:val="18"/>
                    </w:rPr>
                    <w:t>124 709,030</w:t>
                  </w:r>
                </w:p>
              </w:tc>
            </w:tr>
            <w:tr w:rsidR="00574079" w:rsidRPr="004601E9" w:rsidTr="00574079">
              <w:tc>
                <w:tcPr>
                  <w:tcW w:w="1221" w:type="pct"/>
                </w:tcPr>
                <w:p w:rsidR="00574079" w:rsidRPr="004601E9" w:rsidRDefault="00574079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574079" w:rsidRPr="00574079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574079" w:rsidRPr="00883BF6" w:rsidRDefault="00574079" w:rsidP="0057407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055A69" w:rsidRPr="004601E9" w:rsidTr="00F57EE8">
              <w:tc>
                <w:tcPr>
                  <w:tcW w:w="1221" w:type="pct"/>
                </w:tcPr>
                <w:p w:rsidR="00055A69" w:rsidRPr="004601E9" w:rsidRDefault="00055A6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Патриотическое воспитан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ие граждан Российской Федерации»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Default="00055A69" w:rsidP="00055A6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105 217,551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Default="00055A69" w:rsidP="00055A6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121 309,647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Default="00055A69" w:rsidP="00055A6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127 093,750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Default="00055A69" w:rsidP="00055A6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113 803,303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Default="00055A69" w:rsidP="00055A6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118 355,435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Default="00055A69" w:rsidP="00055A6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123 089,652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Default="00055A69" w:rsidP="00055A6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128 013,238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Default="00055A69" w:rsidP="00055A69">
                  <w:pPr>
                    <w:ind w:firstLine="0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836 882,576</w:t>
                  </w:r>
                </w:p>
              </w:tc>
            </w:tr>
            <w:tr w:rsidR="00055A69" w:rsidRPr="004601E9" w:rsidTr="00F57EE8">
              <w:tc>
                <w:tcPr>
                  <w:tcW w:w="1221" w:type="pct"/>
                  <w:vAlign w:val="center"/>
                </w:tcPr>
                <w:p w:rsidR="00055A69" w:rsidRPr="004601E9" w:rsidRDefault="00055A69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105 217,551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121 309,647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127 093,750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113 803,303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118 355,435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123 089,652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128 013,238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836 882,576</w:t>
                  </w:r>
                </w:p>
              </w:tc>
            </w:tr>
            <w:tr w:rsidR="00055A69" w:rsidRPr="004601E9" w:rsidTr="00F57EE8">
              <w:tc>
                <w:tcPr>
                  <w:tcW w:w="1221" w:type="pct"/>
                </w:tcPr>
                <w:p w:rsidR="00055A69" w:rsidRPr="004601E9" w:rsidRDefault="00055A69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103 113,200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103 113,200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101 675,000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111 527,237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115 988,326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120 627,859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125 452,973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781 497,795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55A69" w:rsidRPr="004601E9" w:rsidTr="00F57EE8">
              <w:tc>
                <w:tcPr>
                  <w:tcW w:w="1221" w:type="pct"/>
                </w:tcPr>
                <w:p w:rsidR="00055A69" w:rsidRPr="004601E9" w:rsidRDefault="00055A6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101 911,102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101 911,102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100 489,667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110 227,048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114 636,130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119 221,575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123 990,438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772 387,062</w:t>
                  </w:r>
                </w:p>
              </w:tc>
            </w:tr>
            <w:tr w:rsidR="00055A69" w:rsidRPr="004601E9" w:rsidTr="00F57EE8">
              <w:tc>
                <w:tcPr>
                  <w:tcW w:w="1221" w:type="pct"/>
                </w:tcPr>
                <w:p w:rsidR="00055A69" w:rsidRPr="004601E9" w:rsidRDefault="00055A6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2 104,351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18 196,447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25 418,750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2 276,066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2 367,109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2 461,793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2 560,265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55 384,781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055A69" w:rsidRDefault="002066FE" w:rsidP="00B634B0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55A69" w:rsidRPr="004601E9" w:rsidTr="00F57EE8">
              <w:tc>
                <w:tcPr>
                  <w:tcW w:w="1221" w:type="pct"/>
                </w:tcPr>
                <w:p w:rsidR="00055A69" w:rsidRPr="004601E9" w:rsidRDefault="00055A69" w:rsidP="00B634B0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2 079,819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17 984,311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25 122,419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2 249,532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2 339,513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2 433,094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2 530,418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54 739,106</w:t>
                  </w:r>
                </w:p>
              </w:tc>
            </w:tr>
            <w:tr w:rsidR="00FF5DD4" w:rsidRPr="004601E9" w:rsidTr="008D164F">
              <w:tc>
                <w:tcPr>
                  <w:tcW w:w="1221" w:type="pct"/>
                </w:tcPr>
                <w:p w:rsidR="00FF5DD4" w:rsidRPr="00042A7A" w:rsidRDefault="00FF5DD4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042A7A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FF5DD4" w:rsidRPr="00042A7A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42A7A">
                    <w:rPr>
                      <w:color w:val="000000"/>
                      <w:sz w:val="18"/>
                      <w:szCs w:val="18"/>
                    </w:rPr>
                    <w:t>106 113,186</w:t>
                  </w:r>
                </w:p>
              </w:tc>
              <w:tc>
                <w:tcPr>
                  <w:tcW w:w="467" w:type="pct"/>
                  <w:vAlign w:val="center"/>
                </w:tcPr>
                <w:p w:rsidR="00FF5DD4" w:rsidRPr="00042A7A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42A7A">
                    <w:rPr>
                      <w:color w:val="000000"/>
                      <w:sz w:val="18"/>
                      <w:szCs w:val="18"/>
                    </w:rPr>
                    <w:t>122 342,257</w:t>
                  </w:r>
                </w:p>
              </w:tc>
              <w:tc>
                <w:tcPr>
                  <w:tcW w:w="468" w:type="pct"/>
                  <w:vAlign w:val="center"/>
                </w:tcPr>
                <w:p w:rsidR="00FF5DD4" w:rsidRPr="00042A7A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42A7A">
                    <w:rPr>
                      <w:color w:val="000000"/>
                      <w:sz w:val="18"/>
                      <w:szCs w:val="18"/>
                    </w:rPr>
                    <w:t>128 175,596</w:t>
                  </w:r>
                </w:p>
              </w:tc>
              <w:tc>
                <w:tcPr>
                  <w:tcW w:w="466" w:type="pct"/>
                  <w:vAlign w:val="center"/>
                </w:tcPr>
                <w:p w:rsidR="00FF5DD4" w:rsidRPr="00042A7A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42A7A">
                    <w:rPr>
                      <w:color w:val="000000"/>
                      <w:sz w:val="18"/>
                      <w:szCs w:val="18"/>
                    </w:rPr>
                    <w:t>116 052,835</w:t>
                  </w:r>
                </w:p>
              </w:tc>
              <w:tc>
                <w:tcPr>
                  <w:tcW w:w="467" w:type="pct"/>
                  <w:vAlign w:val="center"/>
                </w:tcPr>
                <w:p w:rsidR="00FF5DD4" w:rsidRPr="00042A7A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42A7A">
                    <w:rPr>
                      <w:color w:val="000000"/>
                      <w:sz w:val="18"/>
                      <w:szCs w:val="18"/>
                    </w:rPr>
                    <w:t>120 694,948</w:t>
                  </w:r>
                </w:p>
              </w:tc>
              <w:tc>
                <w:tcPr>
                  <w:tcW w:w="464" w:type="pct"/>
                  <w:vAlign w:val="center"/>
                </w:tcPr>
                <w:p w:rsidR="00FF5DD4" w:rsidRPr="00042A7A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42A7A">
                    <w:rPr>
                      <w:color w:val="000000"/>
                      <w:sz w:val="18"/>
                      <w:szCs w:val="18"/>
                    </w:rPr>
                    <w:t>125 522,746</w:t>
                  </w:r>
                </w:p>
              </w:tc>
              <w:tc>
                <w:tcPr>
                  <w:tcW w:w="468" w:type="pct"/>
                  <w:vAlign w:val="center"/>
                </w:tcPr>
                <w:p w:rsidR="00FF5DD4" w:rsidRPr="00042A7A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42A7A">
                    <w:rPr>
                      <w:color w:val="000000"/>
                      <w:sz w:val="18"/>
                      <w:szCs w:val="18"/>
                    </w:rPr>
                    <w:t>130 543,656</w:t>
                  </w:r>
                </w:p>
              </w:tc>
              <w:tc>
                <w:tcPr>
                  <w:tcW w:w="509" w:type="pct"/>
                  <w:vAlign w:val="center"/>
                </w:tcPr>
                <w:p w:rsidR="00FF5DD4" w:rsidRPr="00042A7A" w:rsidRDefault="005B44BC" w:rsidP="005B44BC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42A7A">
                    <w:rPr>
                      <w:color w:val="000000"/>
                      <w:sz w:val="18"/>
                      <w:szCs w:val="18"/>
                    </w:rPr>
                    <w:t>849 445,224</w:t>
                  </w:r>
                </w:p>
              </w:tc>
            </w:tr>
            <w:tr w:rsidR="00055A69" w:rsidRPr="004601E9" w:rsidTr="00F57EE8">
              <w:tc>
                <w:tcPr>
                  <w:tcW w:w="1221" w:type="pct"/>
                </w:tcPr>
                <w:p w:rsidR="00055A69" w:rsidRPr="004601E9" w:rsidRDefault="00055A69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55A69" w:rsidRPr="004601E9" w:rsidTr="00F57EE8">
              <w:tc>
                <w:tcPr>
                  <w:tcW w:w="1221" w:type="pct"/>
                </w:tcPr>
                <w:p w:rsidR="00055A69" w:rsidRPr="004601E9" w:rsidRDefault="00055A6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  <w:p w:rsidR="00055A69" w:rsidRPr="004601E9" w:rsidRDefault="00055A6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055A69" w:rsidRPr="0057407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55A69" w:rsidRPr="004601E9" w:rsidTr="00F57EE8">
              <w:tc>
                <w:tcPr>
                  <w:tcW w:w="1221" w:type="pct"/>
                </w:tcPr>
                <w:p w:rsidR="00055A69" w:rsidRPr="004601E9" w:rsidRDefault="00055A6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Модернизация системы школьн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ого образования Курской области»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157 887,580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4 478,709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162 366,289</w:t>
                  </w:r>
                </w:p>
              </w:tc>
            </w:tr>
            <w:tr w:rsidR="00055A69" w:rsidRPr="004601E9" w:rsidTr="001D3F91">
              <w:trPr>
                <w:trHeight w:val="64"/>
              </w:trPr>
              <w:tc>
                <w:tcPr>
                  <w:tcW w:w="1221" w:type="pct"/>
                  <w:vAlign w:val="center"/>
                </w:tcPr>
                <w:p w:rsidR="00055A69" w:rsidRPr="004601E9" w:rsidRDefault="00055A6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157 887,580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4 478,709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162 366,289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55A69" w:rsidRPr="004601E9" w:rsidTr="00F57EE8">
              <w:tc>
                <w:tcPr>
                  <w:tcW w:w="1221" w:type="pct"/>
                </w:tcPr>
                <w:p w:rsidR="00055A69" w:rsidRPr="004601E9" w:rsidRDefault="00055A69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157 887,580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4 478,709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162 366,289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1D3F91" w:rsidRDefault="002066FE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1D3F91" w:rsidRDefault="002066FE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1D3F91" w:rsidRDefault="002066FE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1D3F91" w:rsidRDefault="002066FE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1D3F91" w:rsidRDefault="002066FE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1D3F91" w:rsidRDefault="002066FE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1D3F91" w:rsidRDefault="002066FE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1D3F91" w:rsidRDefault="002066FE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55A69" w:rsidRPr="004601E9" w:rsidTr="00F57EE8">
              <w:tc>
                <w:tcPr>
                  <w:tcW w:w="1221" w:type="pct"/>
                </w:tcPr>
                <w:p w:rsidR="00055A69" w:rsidRPr="004601E9" w:rsidRDefault="00055A6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151 389,540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4 478,709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Pr="001D3F91" w:rsidRDefault="00055A69" w:rsidP="001D3F91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1D3F91">
                    <w:rPr>
                      <w:color w:val="000000"/>
                      <w:sz w:val="18"/>
                      <w:szCs w:val="18"/>
                    </w:rPr>
                    <w:t>155 868,249</w:t>
                  </w:r>
                </w:p>
              </w:tc>
            </w:tr>
            <w:tr w:rsidR="00FF5DD4" w:rsidRPr="004601E9" w:rsidTr="00F57EE8">
              <w:tc>
                <w:tcPr>
                  <w:tcW w:w="1221" w:type="pct"/>
                </w:tcPr>
                <w:p w:rsidR="00FF5DD4" w:rsidRPr="004601E9" w:rsidRDefault="00FF5DD4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173 986,593</w:t>
                  </w:r>
                </w:p>
              </w:tc>
              <w:tc>
                <w:tcPr>
                  <w:tcW w:w="467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4 478,709</w:t>
                  </w:r>
                </w:p>
              </w:tc>
              <w:tc>
                <w:tcPr>
                  <w:tcW w:w="468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FF5DD4" w:rsidRPr="00FF5DD4" w:rsidRDefault="00FF5DD4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FF5DD4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FF5DD4" w:rsidRPr="00FF5DD4" w:rsidRDefault="005B44BC" w:rsidP="005B44BC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42A7A">
                    <w:rPr>
                      <w:color w:val="000000"/>
                      <w:sz w:val="18"/>
                      <w:szCs w:val="18"/>
                    </w:rPr>
                    <w:t>178 465,302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</w:t>
                  </w: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бюджету Курской области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055A69" w:rsidRPr="004601E9" w:rsidTr="00F57EE8">
              <w:tc>
                <w:tcPr>
                  <w:tcW w:w="1221" w:type="pct"/>
                </w:tcPr>
                <w:p w:rsidR="00055A69" w:rsidRPr="004601E9" w:rsidRDefault="00055A69" w:rsidP="00E0375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Развитие инфраструктуры в сфере образования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      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</w:tr>
            <w:tr w:rsidR="00055A69" w:rsidRPr="004601E9" w:rsidTr="00F57EE8">
              <w:tc>
                <w:tcPr>
                  <w:tcW w:w="1221" w:type="pct"/>
                  <w:vAlign w:val="center"/>
                </w:tcPr>
                <w:p w:rsidR="00055A69" w:rsidRPr="004601E9" w:rsidRDefault="00055A69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Pr="00055A69" w:rsidRDefault="00055A69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055A69" w:rsidRDefault="002066FE" w:rsidP="00055A6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55A69" w:rsidRPr="004601E9" w:rsidTr="00F57EE8">
              <w:tc>
                <w:tcPr>
                  <w:tcW w:w="1221" w:type="pct"/>
                </w:tcPr>
                <w:p w:rsidR="00055A69" w:rsidRPr="004601E9" w:rsidRDefault="00055A69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055A69" w:rsidRPr="00055A6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055A69" w:rsidRPr="00055A6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055A69" w:rsidRPr="00055A6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:rsidR="00055A69" w:rsidRPr="00055A6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055A69" w:rsidRPr="00055A6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:rsidR="00055A69" w:rsidRPr="00055A69" w:rsidRDefault="00055A69" w:rsidP="00FF5DD4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left="-34" w:right="-15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left="-59" w:right="-13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left="-79" w:right="-15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left="-105" w:right="-15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E0375D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="002066FE"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Инфрастр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уктурный стандарт курской школы»</w:t>
                  </w:r>
                  <w:r w:rsidR="002066FE"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left="-34" w:right="-157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left="-59" w:right="-137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left="-79" w:right="-157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left="-105" w:right="-157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  <w:vAlign w:val="center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left="-34" w:right="-15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left="-59" w:right="-13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left="-79" w:right="-111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left="-105" w:right="-88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E0375D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="002066FE"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Новые цифровые возможно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сти образования Курской области»</w:t>
                  </w:r>
                  <w:r w:rsidR="002066FE"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left="-79" w:right="-111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left="-105" w:right="-88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  <w:vAlign w:val="center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E0375D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«Я – курянин»</w:t>
                  </w:r>
                  <w:r w:rsidR="002066FE"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бюджета), в том числе: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sz w:val="24"/>
                      <w:szCs w:val="24"/>
                    </w:rPr>
                    <w:t>из них: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sz w:val="24"/>
                      <w:szCs w:val="24"/>
                    </w:rPr>
                    <w:t xml:space="preserve">    из них: 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left="-34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left="-59" w:right="-13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left="-79" w:right="-111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left="-105" w:right="-88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ind w:firstLine="170"/>
                    <w:rPr>
                      <w:sz w:val="24"/>
                      <w:szCs w:val="24"/>
                    </w:rPr>
                  </w:pPr>
                  <w:r w:rsidRPr="004601E9">
                    <w:rPr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E0375D" w:rsidP="00B634B0">
                  <w:pPr>
                    <w:ind w:firstLine="170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«Профессиональная траектория»</w:t>
                  </w:r>
                  <w:r w:rsidR="002066FE"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left="-79" w:right="-111" w:firstLine="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left="-105" w:right="-88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  <w:vAlign w:val="center"/>
                </w:tcPr>
                <w:p w:rsidR="002066FE" w:rsidRPr="004601E9" w:rsidRDefault="002066FE" w:rsidP="00B634B0">
                  <w:pPr>
                    <w:ind w:firstLine="170"/>
                    <w:rPr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ind w:firstLine="0"/>
                    <w:rPr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ind w:firstLine="0"/>
                    <w:rPr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E0375D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="002066FE"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Формирование и развитие управленческих ком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анд образовательных организаций» </w:t>
                  </w:r>
                  <w:r w:rsidR="002066FE"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(всего), в том числе: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  <w:vAlign w:val="center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63"/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34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1D3F91" w:rsidRPr="004601E9" w:rsidTr="00F57EE8">
              <w:tc>
                <w:tcPr>
                  <w:tcW w:w="1221" w:type="pct"/>
                </w:tcPr>
                <w:p w:rsidR="001D3F91" w:rsidRPr="004601E9" w:rsidRDefault="001D3F91" w:rsidP="00E0375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омплекс процессных 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lastRenderedPageBreak/>
                    <w:t>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Развитие дошкольного и общего образования детей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lastRenderedPageBreak/>
                    <w:t>19 481 264,343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18 453 810,715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17 774 787,241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20 138 609,447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20 944 153,825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21 781 919,978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22 653 196,777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141 227 742,326</w:t>
                  </w:r>
                </w:p>
              </w:tc>
            </w:tr>
            <w:tr w:rsidR="001D3F91" w:rsidRPr="004601E9" w:rsidTr="001D3F91">
              <w:trPr>
                <w:trHeight w:val="1102"/>
              </w:trPr>
              <w:tc>
                <w:tcPr>
                  <w:tcW w:w="1221" w:type="pct"/>
                  <w:vAlign w:val="center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lastRenderedPageBreak/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19 481 264,343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18 453 810,715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17 774 787,241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20 138 609,447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20 944 153,825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21 781 919,978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22 653 196,777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141 227 742,326</w:t>
                  </w:r>
                </w:p>
              </w:tc>
            </w:tr>
            <w:tr w:rsidR="001D3F91" w:rsidRPr="004601E9" w:rsidTr="00F57EE8">
              <w:trPr>
                <w:trHeight w:val="417"/>
              </w:trPr>
              <w:tc>
                <w:tcPr>
                  <w:tcW w:w="1221" w:type="pct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1 161 502,500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1 126 452,700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1 090 469,500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1 178 181,364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1 225 308,619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1 274 320,964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1 325 293,803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8 381 529,450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1D3F91" w:rsidRPr="004601E9" w:rsidTr="001D3F91">
              <w:trPr>
                <w:trHeight w:val="703"/>
              </w:trPr>
              <w:tc>
                <w:tcPr>
                  <w:tcW w:w="1221" w:type="pct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1 108 908,189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1 073 578,647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1 035 177,584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1 122 272,350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1 167 163,244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1 213 849,774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1 262 403,765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7 983 353,553</w:t>
                  </w:r>
                </w:p>
              </w:tc>
            </w:tr>
            <w:tr w:rsidR="000730F7" w:rsidRPr="004601E9" w:rsidTr="001D3F91">
              <w:trPr>
                <w:trHeight w:val="597"/>
              </w:trPr>
              <w:tc>
                <w:tcPr>
                  <w:tcW w:w="1221" w:type="pct"/>
                </w:tcPr>
                <w:p w:rsidR="000730F7" w:rsidRPr="004601E9" w:rsidRDefault="000730F7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0730F7" w:rsidRPr="001D3F91" w:rsidRDefault="000730F7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18 319 761,843</w:t>
                  </w:r>
                </w:p>
              </w:tc>
              <w:tc>
                <w:tcPr>
                  <w:tcW w:w="467" w:type="pct"/>
                  <w:vAlign w:val="center"/>
                </w:tcPr>
                <w:p w:rsidR="000730F7" w:rsidRPr="001D3F91" w:rsidRDefault="000730F7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17 327 358,015</w:t>
                  </w:r>
                </w:p>
              </w:tc>
              <w:tc>
                <w:tcPr>
                  <w:tcW w:w="468" w:type="pct"/>
                  <w:vAlign w:val="center"/>
                </w:tcPr>
                <w:p w:rsidR="000730F7" w:rsidRPr="001D3F91" w:rsidRDefault="000730F7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16 684 317,741</w:t>
                  </w:r>
                </w:p>
              </w:tc>
              <w:tc>
                <w:tcPr>
                  <w:tcW w:w="466" w:type="pct"/>
                  <w:vAlign w:val="center"/>
                </w:tcPr>
                <w:p w:rsidR="000730F7" w:rsidRPr="001D3F91" w:rsidRDefault="000730F7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18 960 428,083</w:t>
                  </w:r>
                </w:p>
              </w:tc>
              <w:tc>
                <w:tcPr>
                  <w:tcW w:w="467" w:type="pct"/>
                  <w:vAlign w:val="center"/>
                </w:tcPr>
                <w:p w:rsidR="000730F7" w:rsidRPr="001D3F91" w:rsidRDefault="000730F7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19 718 845,206</w:t>
                  </w:r>
                </w:p>
              </w:tc>
              <w:tc>
                <w:tcPr>
                  <w:tcW w:w="464" w:type="pct"/>
                  <w:vAlign w:val="center"/>
                </w:tcPr>
                <w:p w:rsidR="000730F7" w:rsidRPr="001D3F91" w:rsidRDefault="000730F7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20 507 599,014</w:t>
                  </w:r>
                </w:p>
              </w:tc>
              <w:tc>
                <w:tcPr>
                  <w:tcW w:w="468" w:type="pct"/>
                  <w:vAlign w:val="center"/>
                </w:tcPr>
                <w:p w:rsidR="000730F7" w:rsidRPr="000730F7" w:rsidRDefault="000730F7" w:rsidP="000730F7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0730F7">
                    <w:rPr>
                      <w:rFonts w:cs="Times New Roman"/>
                      <w:sz w:val="18"/>
                      <w:szCs w:val="18"/>
                    </w:rPr>
                    <w:t>21 327 902,974</w:t>
                  </w:r>
                </w:p>
              </w:tc>
              <w:tc>
                <w:tcPr>
                  <w:tcW w:w="509" w:type="pct"/>
                  <w:vAlign w:val="center"/>
                </w:tcPr>
                <w:p w:rsidR="000730F7" w:rsidRPr="000730F7" w:rsidRDefault="000730F7" w:rsidP="000730F7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0730F7">
                    <w:rPr>
                      <w:rFonts w:cs="Times New Roman"/>
                      <w:sz w:val="18"/>
                      <w:szCs w:val="18"/>
                    </w:rPr>
                    <w:t>132 846 212,876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601E9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1D3F91" w:rsidRPr="004601E9" w:rsidTr="00310AB6">
              <w:tc>
                <w:tcPr>
                  <w:tcW w:w="1221" w:type="pct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16 718 093,367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15 819 450,750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15 175 547,339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17 002 767,161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17 682 877,847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18 390 192,961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19 125 800,679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119 914 730,104</w:t>
                  </w:r>
                </w:p>
              </w:tc>
            </w:tr>
            <w:tr w:rsidR="00FF5DD4" w:rsidRPr="004601E9" w:rsidTr="00F57EE8">
              <w:tc>
                <w:tcPr>
                  <w:tcW w:w="1221" w:type="pct"/>
                </w:tcPr>
                <w:p w:rsidR="00FF5DD4" w:rsidRPr="004601E9" w:rsidRDefault="00FF5DD4" w:rsidP="00B634B0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FF5DD4" w:rsidRPr="00C662BC" w:rsidRDefault="00FF5DD4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18 285 614,732</w:t>
                  </w:r>
                </w:p>
              </w:tc>
              <w:tc>
                <w:tcPr>
                  <w:tcW w:w="467" w:type="pct"/>
                  <w:vAlign w:val="center"/>
                </w:tcPr>
                <w:p w:rsidR="00FF5DD4" w:rsidRPr="00C662BC" w:rsidRDefault="00FF5DD4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17 347 681,856</w:t>
                  </w:r>
                </w:p>
              </w:tc>
              <w:tc>
                <w:tcPr>
                  <w:tcW w:w="468" w:type="pct"/>
                  <w:vAlign w:val="center"/>
                </w:tcPr>
                <w:p w:rsidR="00FF5DD4" w:rsidRPr="00C662BC" w:rsidRDefault="00FF5DD4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16 665 591,157</w:t>
                  </w:r>
                </w:p>
              </w:tc>
              <w:tc>
                <w:tcPr>
                  <w:tcW w:w="466" w:type="pct"/>
                  <w:vAlign w:val="center"/>
                </w:tcPr>
                <w:p w:rsidR="00FF5DD4" w:rsidRPr="00C662BC" w:rsidRDefault="00FF5DD4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18 590 601,145</w:t>
                  </w:r>
                </w:p>
              </w:tc>
              <w:tc>
                <w:tcPr>
                  <w:tcW w:w="467" w:type="pct"/>
                  <w:vAlign w:val="center"/>
                </w:tcPr>
                <w:p w:rsidR="00FF5DD4" w:rsidRPr="00C662BC" w:rsidRDefault="00FF5DD4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19 334 225,191</w:t>
                  </w:r>
                </w:p>
              </w:tc>
              <w:tc>
                <w:tcPr>
                  <w:tcW w:w="464" w:type="pct"/>
                  <w:vAlign w:val="center"/>
                </w:tcPr>
                <w:p w:rsidR="00FF5DD4" w:rsidRPr="00C662BC" w:rsidRDefault="00FF5DD4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20 107 594,199</w:t>
                  </w:r>
                </w:p>
              </w:tc>
              <w:tc>
                <w:tcPr>
                  <w:tcW w:w="468" w:type="pct"/>
                  <w:vAlign w:val="center"/>
                </w:tcPr>
                <w:p w:rsidR="00FF5DD4" w:rsidRPr="00C662BC" w:rsidRDefault="00FF5DD4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20 911 897,967</w:t>
                  </w:r>
                </w:p>
              </w:tc>
              <w:tc>
                <w:tcPr>
                  <w:tcW w:w="509" w:type="pct"/>
                  <w:vAlign w:val="center"/>
                </w:tcPr>
                <w:p w:rsidR="00FF5DD4" w:rsidRPr="00C662BC" w:rsidRDefault="00FF5DD4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131 243 206,247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1D3F91" w:rsidRPr="004601E9" w:rsidTr="00F57EE8">
              <w:tc>
                <w:tcPr>
                  <w:tcW w:w="1221" w:type="pct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омплекс процессных 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Реализация дополнительного образов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ания и системы воспитания детей»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218 463,579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190 773,099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190 773,099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236 289,578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245 741,161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255 570,807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265 793,639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1 603 404,962</w:t>
                  </w:r>
                </w:p>
              </w:tc>
            </w:tr>
            <w:tr w:rsidR="001D3F91" w:rsidRPr="004601E9" w:rsidTr="00F57EE8">
              <w:tc>
                <w:tcPr>
                  <w:tcW w:w="1221" w:type="pct"/>
                  <w:vAlign w:val="center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218 463,579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190 773,099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190 773,099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236 289,578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245 741,161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255 570,807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265 793,639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1 603 404,962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1D3F91" w:rsidRPr="004601E9" w:rsidTr="00F57EE8">
              <w:tc>
                <w:tcPr>
                  <w:tcW w:w="1221" w:type="pct"/>
                </w:tcPr>
                <w:p w:rsidR="001D3F91" w:rsidRPr="004601E9" w:rsidRDefault="001D3F91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218 463,579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190 773,099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190 773,099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236 289,578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245 741,161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255 570,807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265 793,639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1 603 404,962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1D3F91" w:rsidRPr="004601E9" w:rsidTr="00310AB6">
              <w:tc>
                <w:tcPr>
                  <w:tcW w:w="1221" w:type="pct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13 208,000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7 234,100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7 234,100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12 947,661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13 465,567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14 004,190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14 564,358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82 657,976</w:t>
                  </w:r>
                </w:p>
              </w:tc>
            </w:tr>
            <w:tr w:rsidR="00C662BC" w:rsidRPr="004601E9" w:rsidTr="00DA6289">
              <w:tc>
                <w:tcPr>
                  <w:tcW w:w="1221" w:type="pct"/>
                </w:tcPr>
                <w:p w:rsidR="00C662BC" w:rsidRPr="004601E9" w:rsidRDefault="00C662BC" w:rsidP="00B634B0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13 392,755</w:t>
                  </w:r>
                </w:p>
              </w:tc>
              <w:tc>
                <w:tcPr>
                  <w:tcW w:w="467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7 418,855</w:t>
                  </w:r>
                </w:p>
              </w:tc>
              <w:tc>
                <w:tcPr>
                  <w:tcW w:w="468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7 418,855</w:t>
                  </w:r>
                </w:p>
              </w:tc>
              <w:tc>
                <w:tcPr>
                  <w:tcW w:w="466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13 436,749</w:t>
                  </w:r>
                </w:p>
              </w:tc>
              <w:tc>
                <w:tcPr>
                  <w:tcW w:w="467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13 974,218</w:t>
                  </w:r>
                </w:p>
              </w:tc>
              <w:tc>
                <w:tcPr>
                  <w:tcW w:w="464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14 533,187</w:t>
                  </w:r>
                </w:p>
              </w:tc>
              <w:tc>
                <w:tcPr>
                  <w:tcW w:w="468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15 114,515</w:t>
                  </w:r>
                </w:p>
              </w:tc>
              <w:tc>
                <w:tcPr>
                  <w:tcW w:w="509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85 2</w:t>
                  </w:r>
                  <w:bookmarkStart w:id="0" w:name="_GoBack"/>
                  <w:bookmarkEnd w:id="0"/>
                  <w:r w:rsidRPr="00C662BC">
                    <w:rPr>
                      <w:rFonts w:cs="Times New Roman"/>
                      <w:sz w:val="18"/>
                      <w:szCs w:val="18"/>
                    </w:rPr>
                    <w:t>89,134</w:t>
                  </w:r>
                </w:p>
              </w:tc>
            </w:tr>
            <w:tr w:rsidR="002066FE" w:rsidRPr="004601E9" w:rsidTr="001D3F91">
              <w:trPr>
                <w:trHeight w:val="647"/>
              </w:trPr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1D3F91">
              <w:trPr>
                <w:trHeight w:val="386"/>
              </w:trPr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1D3F91" w:rsidRPr="004601E9" w:rsidTr="00F57EE8">
              <w:tc>
                <w:tcPr>
                  <w:tcW w:w="1221" w:type="pct"/>
                </w:tcPr>
                <w:p w:rsidR="001D3F91" w:rsidRPr="004601E9" w:rsidRDefault="001D3F91" w:rsidP="00E0375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Комплекс процессных 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Развитие профессионального образования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2 211 784,334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2 159 472,007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2 178 191,831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2 503 364,335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2 603 498,908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2 707 638,864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2 815 944,419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17 179 894,698</w:t>
                  </w:r>
                </w:p>
              </w:tc>
            </w:tr>
            <w:tr w:rsidR="001D3F91" w:rsidRPr="004601E9" w:rsidTr="00F57EE8">
              <w:tc>
                <w:tcPr>
                  <w:tcW w:w="1221" w:type="pct"/>
                  <w:vAlign w:val="center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2 211 784,334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2 159 472,007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2 178 191,831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2 503 364,335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2 603 498,908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2 707 638,864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2 815 944,419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17 179 894,698</w:t>
                  </w:r>
                </w:p>
              </w:tc>
            </w:tr>
            <w:tr w:rsidR="001D3F91" w:rsidRPr="004601E9" w:rsidTr="00F57EE8">
              <w:tc>
                <w:tcPr>
                  <w:tcW w:w="1221" w:type="pct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56 312,944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55 230,820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72 947,520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64 582,076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67 165,359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69 851,973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72 646,052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458 736,744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B676ED" w:rsidRPr="004601E9" w:rsidTr="00F57EE8">
              <w:tc>
                <w:tcPr>
                  <w:tcW w:w="1221" w:type="pct"/>
                </w:tcPr>
                <w:p w:rsidR="00B676ED" w:rsidRPr="004601E9" w:rsidRDefault="00B676ED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B676ED" w:rsidRPr="001D3F91" w:rsidRDefault="00B676ED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2 155 471,390</w:t>
                  </w:r>
                </w:p>
              </w:tc>
              <w:tc>
                <w:tcPr>
                  <w:tcW w:w="467" w:type="pct"/>
                  <w:vAlign w:val="center"/>
                </w:tcPr>
                <w:p w:rsidR="00B676ED" w:rsidRPr="001D3F91" w:rsidRDefault="00B676ED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2 104 241,187</w:t>
                  </w:r>
                </w:p>
              </w:tc>
              <w:tc>
                <w:tcPr>
                  <w:tcW w:w="468" w:type="pct"/>
                  <w:vAlign w:val="center"/>
                </w:tcPr>
                <w:p w:rsidR="00B676ED" w:rsidRPr="001D3F91" w:rsidRDefault="00B676ED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2 105 244,311</w:t>
                  </w:r>
                </w:p>
              </w:tc>
              <w:tc>
                <w:tcPr>
                  <w:tcW w:w="466" w:type="pct"/>
                  <w:vAlign w:val="center"/>
                </w:tcPr>
                <w:p w:rsidR="00B676ED" w:rsidRPr="00B676ED" w:rsidRDefault="00B676ED" w:rsidP="00B676E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676ED">
                    <w:rPr>
                      <w:rFonts w:cs="Times New Roman"/>
                      <w:sz w:val="18"/>
                      <w:szCs w:val="18"/>
                    </w:rPr>
                    <w:t>2 438 782,259</w:t>
                  </w:r>
                </w:p>
              </w:tc>
              <w:tc>
                <w:tcPr>
                  <w:tcW w:w="467" w:type="pct"/>
                  <w:vAlign w:val="center"/>
                </w:tcPr>
                <w:p w:rsidR="00B676ED" w:rsidRPr="00B676ED" w:rsidRDefault="00B676ED" w:rsidP="00B676E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676ED">
                    <w:rPr>
                      <w:rFonts w:cs="Times New Roman"/>
                      <w:sz w:val="18"/>
                      <w:szCs w:val="18"/>
                    </w:rPr>
                    <w:t>2 536 333,549</w:t>
                  </w:r>
                </w:p>
              </w:tc>
              <w:tc>
                <w:tcPr>
                  <w:tcW w:w="464" w:type="pct"/>
                  <w:vAlign w:val="center"/>
                </w:tcPr>
                <w:p w:rsidR="00B676ED" w:rsidRPr="00B676ED" w:rsidRDefault="00B676ED" w:rsidP="00B676E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676ED">
                    <w:rPr>
                      <w:rFonts w:cs="Times New Roman"/>
                      <w:sz w:val="18"/>
                      <w:szCs w:val="18"/>
                    </w:rPr>
                    <w:t>2 637 786,891</w:t>
                  </w:r>
                </w:p>
              </w:tc>
              <w:tc>
                <w:tcPr>
                  <w:tcW w:w="468" w:type="pct"/>
                  <w:vAlign w:val="center"/>
                </w:tcPr>
                <w:p w:rsidR="00B676ED" w:rsidRPr="00B676ED" w:rsidRDefault="00B676ED" w:rsidP="00B676E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676ED">
                    <w:rPr>
                      <w:rFonts w:cs="Times New Roman"/>
                      <w:sz w:val="18"/>
                      <w:szCs w:val="18"/>
                    </w:rPr>
                    <w:t>2 743 298,367</w:t>
                  </w:r>
                </w:p>
              </w:tc>
              <w:tc>
                <w:tcPr>
                  <w:tcW w:w="509" w:type="pct"/>
                  <w:vAlign w:val="center"/>
                </w:tcPr>
                <w:p w:rsidR="00B676ED" w:rsidRPr="00B676ED" w:rsidRDefault="00B676ED" w:rsidP="00B676ED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676ED">
                    <w:rPr>
                      <w:rFonts w:cs="Times New Roman"/>
                      <w:sz w:val="18"/>
                      <w:szCs w:val="18"/>
                    </w:rPr>
                    <w:t>16 721 157,954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межбюджетные трансферты </w:t>
                  </w: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бюджету Курской области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310AB6">
              <w:trPr>
                <w:trHeight w:val="459"/>
              </w:trPr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1D3F91" w:rsidRPr="004601E9" w:rsidTr="001D3F91">
              <w:trPr>
                <w:trHeight w:val="2022"/>
              </w:trPr>
              <w:tc>
                <w:tcPr>
                  <w:tcW w:w="1221" w:type="pct"/>
                </w:tcPr>
                <w:p w:rsidR="001D3F91" w:rsidRPr="004601E9" w:rsidRDefault="001D3F91" w:rsidP="00E0375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омплекс процессных 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Обеспечение деятельности Министерства образования и науки Курской области и проведение мероприятий в области образования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180 432,557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179 261,483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179 171,101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215 484,278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224 103,649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233 067,795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242 390,507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1 453 911,370</w:t>
                  </w:r>
                </w:p>
              </w:tc>
            </w:tr>
            <w:tr w:rsidR="001D3F91" w:rsidRPr="004601E9" w:rsidTr="00F57EE8">
              <w:tc>
                <w:tcPr>
                  <w:tcW w:w="1221" w:type="pct"/>
                  <w:vAlign w:val="center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180 432,557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179 261,483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179 171,101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215 484,278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224 103,649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233 067,795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242 390,507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1 453 911,370</w:t>
                  </w:r>
                </w:p>
              </w:tc>
            </w:tr>
            <w:tr w:rsidR="001D3F91" w:rsidRPr="004601E9" w:rsidTr="00F57EE8">
              <w:tc>
                <w:tcPr>
                  <w:tcW w:w="1221" w:type="pct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10 924,160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11 361,126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11 815,571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12 288,194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46 389,051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1D3F91" w:rsidRPr="004601E9" w:rsidTr="00F57EE8">
              <w:tc>
                <w:tcPr>
                  <w:tcW w:w="1221" w:type="pct"/>
                </w:tcPr>
                <w:p w:rsidR="001D3F91" w:rsidRPr="004601E9" w:rsidRDefault="001D3F91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180 432,557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179 261,483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179 171,101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204 560,118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212 742,523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221 252,224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230 102,313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1 407 522,319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1D3F91" w:rsidRPr="004601E9" w:rsidTr="00310AB6">
              <w:tc>
                <w:tcPr>
                  <w:tcW w:w="1221" w:type="pct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14 285,088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14 285,088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14 285,088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16 012,696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16 653,204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17 319,332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18 012,105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110 852,601</w:t>
                  </w:r>
                </w:p>
              </w:tc>
            </w:tr>
            <w:tr w:rsidR="00C662BC" w:rsidRPr="004601E9" w:rsidTr="00DA6289">
              <w:tc>
                <w:tcPr>
                  <w:tcW w:w="1221" w:type="pct"/>
                </w:tcPr>
                <w:p w:rsidR="00C662BC" w:rsidRPr="004601E9" w:rsidRDefault="00C662BC" w:rsidP="00B634B0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23 694,826</w:t>
                  </w:r>
                </w:p>
              </w:tc>
              <w:tc>
                <w:tcPr>
                  <w:tcW w:w="467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23 694,826</w:t>
                  </w:r>
                </w:p>
              </w:tc>
              <w:tc>
                <w:tcPr>
                  <w:tcW w:w="468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23 694,826</w:t>
                  </w:r>
                </w:p>
              </w:tc>
              <w:tc>
                <w:tcPr>
                  <w:tcW w:w="466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27 393,513</w:t>
                  </w:r>
                </w:p>
              </w:tc>
              <w:tc>
                <w:tcPr>
                  <w:tcW w:w="467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28 489,254</w:t>
                  </w:r>
                </w:p>
              </w:tc>
              <w:tc>
                <w:tcPr>
                  <w:tcW w:w="464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29 628,824</w:t>
                  </w:r>
                </w:p>
              </w:tc>
              <w:tc>
                <w:tcPr>
                  <w:tcW w:w="468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30 813,976</w:t>
                  </w:r>
                </w:p>
              </w:tc>
              <w:tc>
                <w:tcPr>
                  <w:tcW w:w="509" w:type="pct"/>
                  <w:vAlign w:val="center"/>
                </w:tcPr>
                <w:p w:rsidR="00C662BC" w:rsidRPr="00C662BC" w:rsidRDefault="00C662BC" w:rsidP="00C662BC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662BC">
                    <w:rPr>
                      <w:rFonts w:cs="Times New Roman"/>
                      <w:sz w:val="18"/>
                      <w:szCs w:val="18"/>
                    </w:rPr>
                    <w:t>187 410,045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1D3F91" w:rsidRPr="004601E9" w:rsidTr="00F57EE8">
              <w:tc>
                <w:tcPr>
                  <w:tcW w:w="1221" w:type="pct"/>
                </w:tcPr>
                <w:p w:rsidR="001D3F91" w:rsidRPr="004601E9" w:rsidRDefault="001D3F91" w:rsidP="00E0375D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процессных 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Научно-технологическое развитие Курской области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3 655,808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3 802,040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3 954,122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4 112,287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25 664,257</w:t>
                  </w:r>
                </w:p>
              </w:tc>
            </w:tr>
            <w:tr w:rsidR="001D3F91" w:rsidRPr="004601E9" w:rsidTr="00F57EE8">
              <w:tc>
                <w:tcPr>
                  <w:tcW w:w="1221" w:type="pct"/>
                  <w:vAlign w:val="center"/>
                </w:tcPr>
                <w:p w:rsidR="001D3F91" w:rsidRPr="004601E9" w:rsidRDefault="001D3F91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lastRenderedPageBreak/>
                    <w:t>Областной бюджет (с учетом межбюджетных трансфертов из федерального бюджета)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3 655,808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3 802,040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3 954,122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4 112,287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25 664,257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  <w:vertAlign w:val="superscript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1D3F91" w:rsidRPr="004601E9" w:rsidTr="00F57EE8">
              <w:tc>
                <w:tcPr>
                  <w:tcW w:w="1221" w:type="pct"/>
                </w:tcPr>
                <w:p w:rsidR="001D3F91" w:rsidRPr="004601E9" w:rsidRDefault="001D3F91" w:rsidP="00B634B0">
                  <w:pPr>
                    <w:spacing w:line="230" w:lineRule="auto"/>
                    <w:ind w:firstLine="284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70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6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3 655,808</w:t>
                  </w:r>
                </w:p>
              </w:tc>
              <w:tc>
                <w:tcPr>
                  <w:tcW w:w="467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3 802,040</w:t>
                  </w:r>
                </w:p>
              </w:tc>
              <w:tc>
                <w:tcPr>
                  <w:tcW w:w="464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3 954,122</w:t>
                  </w:r>
                </w:p>
              </w:tc>
              <w:tc>
                <w:tcPr>
                  <w:tcW w:w="468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4 112,287</w:t>
                  </w:r>
                </w:p>
              </w:tc>
              <w:tc>
                <w:tcPr>
                  <w:tcW w:w="509" w:type="pct"/>
                  <w:vAlign w:val="center"/>
                </w:tcPr>
                <w:p w:rsidR="001D3F91" w:rsidRPr="001D3F91" w:rsidRDefault="001D3F91" w:rsidP="001D3F91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25 664,257</w:t>
                  </w: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из них: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межбюджетные трансферты бюджету Курской области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2066FE" w:rsidRPr="004601E9" w:rsidTr="00F57EE8">
              <w:tc>
                <w:tcPr>
                  <w:tcW w:w="1221" w:type="pct"/>
                </w:tcPr>
                <w:p w:rsidR="002066FE" w:rsidRPr="004601E9" w:rsidRDefault="002066FE" w:rsidP="00B634B0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:rsidR="002066FE" w:rsidRPr="004601E9" w:rsidRDefault="002066FE" w:rsidP="00B634B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8C3F67" w:rsidRPr="00CD2C7D" w:rsidRDefault="008C3F67" w:rsidP="001019F1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C3F67" w:rsidRPr="00CD2C7D" w:rsidTr="0003648D">
        <w:trPr>
          <w:trHeight w:val="43"/>
        </w:trPr>
        <w:tc>
          <w:tcPr>
            <w:tcW w:w="1545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</w:tbl>
    <w:p w:rsidR="008939E4" w:rsidRDefault="008939E4" w:rsidP="002066FE"/>
    <w:sectPr w:rsidR="008939E4" w:rsidSect="002066FE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89" w:rsidRDefault="00DA6289" w:rsidP="005F5CA3">
      <w:pPr>
        <w:spacing w:after="0" w:line="240" w:lineRule="auto"/>
      </w:pPr>
      <w:r>
        <w:separator/>
      </w:r>
    </w:p>
  </w:endnote>
  <w:endnote w:type="continuationSeparator" w:id="0">
    <w:p w:rsidR="00DA6289" w:rsidRDefault="00DA6289" w:rsidP="005F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89" w:rsidRDefault="00DA6289" w:rsidP="005F5CA3">
      <w:pPr>
        <w:spacing w:after="0" w:line="240" w:lineRule="auto"/>
      </w:pPr>
      <w:r>
        <w:separator/>
      </w:r>
    </w:p>
  </w:footnote>
  <w:footnote w:type="continuationSeparator" w:id="0">
    <w:p w:rsidR="00DA6289" w:rsidRDefault="00DA6289" w:rsidP="005F5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C7D"/>
    <w:rsid w:val="0002381A"/>
    <w:rsid w:val="00024091"/>
    <w:rsid w:val="00030F5B"/>
    <w:rsid w:val="00031EA4"/>
    <w:rsid w:val="00033F76"/>
    <w:rsid w:val="00034A7C"/>
    <w:rsid w:val="00034C92"/>
    <w:rsid w:val="0003648D"/>
    <w:rsid w:val="00042A7A"/>
    <w:rsid w:val="00042BAF"/>
    <w:rsid w:val="00047CDB"/>
    <w:rsid w:val="0005379C"/>
    <w:rsid w:val="00055A69"/>
    <w:rsid w:val="00057F45"/>
    <w:rsid w:val="00062584"/>
    <w:rsid w:val="00064837"/>
    <w:rsid w:val="00065A65"/>
    <w:rsid w:val="000668CA"/>
    <w:rsid w:val="000730F7"/>
    <w:rsid w:val="000764D1"/>
    <w:rsid w:val="000862EE"/>
    <w:rsid w:val="000871C3"/>
    <w:rsid w:val="00091103"/>
    <w:rsid w:val="00094D43"/>
    <w:rsid w:val="000953C4"/>
    <w:rsid w:val="00097DD7"/>
    <w:rsid w:val="000A2766"/>
    <w:rsid w:val="000A41D4"/>
    <w:rsid w:val="000A7ADB"/>
    <w:rsid w:val="000A7DA2"/>
    <w:rsid w:val="000B2B6D"/>
    <w:rsid w:val="000E1162"/>
    <w:rsid w:val="000E6181"/>
    <w:rsid w:val="000E710E"/>
    <w:rsid w:val="000F001D"/>
    <w:rsid w:val="000F14A4"/>
    <w:rsid w:val="000F1BA4"/>
    <w:rsid w:val="000F3722"/>
    <w:rsid w:val="001011E4"/>
    <w:rsid w:val="001019F1"/>
    <w:rsid w:val="00105DDA"/>
    <w:rsid w:val="0010686F"/>
    <w:rsid w:val="00110056"/>
    <w:rsid w:val="00115D01"/>
    <w:rsid w:val="00130077"/>
    <w:rsid w:val="00151836"/>
    <w:rsid w:val="0015619D"/>
    <w:rsid w:val="00160220"/>
    <w:rsid w:val="00166207"/>
    <w:rsid w:val="00173315"/>
    <w:rsid w:val="00173C59"/>
    <w:rsid w:val="00182032"/>
    <w:rsid w:val="0018542F"/>
    <w:rsid w:val="00192FFD"/>
    <w:rsid w:val="001A1F44"/>
    <w:rsid w:val="001A7CC5"/>
    <w:rsid w:val="001B00A5"/>
    <w:rsid w:val="001C2ECE"/>
    <w:rsid w:val="001D0B5F"/>
    <w:rsid w:val="001D2701"/>
    <w:rsid w:val="001D3F91"/>
    <w:rsid w:val="001D627E"/>
    <w:rsid w:val="001D7036"/>
    <w:rsid w:val="001E15DE"/>
    <w:rsid w:val="00201C2F"/>
    <w:rsid w:val="00206161"/>
    <w:rsid w:val="002066FE"/>
    <w:rsid w:val="002076D3"/>
    <w:rsid w:val="0021198B"/>
    <w:rsid w:val="00225F0A"/>
    <w:rsid w:val="0023044A"/>
    <w:rsid w:val="00232CB5"/>
    <w:rsid w:val="00245CF1"/>
    <w:rsid w:val="0024756F"/>
    <w:rsid w:val="002626B4"/>
    <w:rsid w:val="00264AE0"/>
    <w:rsid w:val="00266539"/>
    <w:rsid w:val="00272809"/>
    <w:rsid w:val="002728D1"/>
    <w:rsid w:val="002753DD"/>
    <w:rsid w:val="00276E4B"/>
    <w:rsid w:val="0028297D"/>
    <w:rsid w:val="00285DD2"/>
    <w:rsid w:val="0029298B"/>
    <w:rsid w:val="00293A50"/>
    <w:rsid w:val="0029754F"/>
    <w:rsid w:val="002A49EC"/>
    <w:rsid w:val="002B12DA"/>
    <w:rsid w:val="002B61AD"/>
    <w:rsid w:val="002B694F"/>
    <w:rsid w:val="002C37DC"/>
    <w:rsid w:val="002C5AE7"/>
    <w:rsid w:val="002E0E34"/>
    <w:rsid w:val="002E236F"/>
    <w:rsid w:val="002E6C23"/>
    <w:rsid w:val="002E7544"/>
    <w:rsid w:val="002E77EB"/>
    <w:rsid w:val="002F5759"/>
    <w:rsid w:val="00304E4C"/>
    <w:rsid w:val="00310AB6"/>
    <w:rsid w:val="00310D1D"/>
    <w:rsid w:val="00316DDD"/>
    <w:rsid w:val="00323BCD"/>
    <w:rsid w:val="00344FE4"/>
    <w:rsid w:val="00346119"/>
    <w:rsid w:val="0035478F"/>
    <w:rsid w:val="00355F55"/>
    <w:rsid w:val="00360BD8"/>
    <w:rsid w:val="00362A17"/>
    <w:rsid w:val="0036354C"/>
    <w:rsid w:val="0037380F"/>
    <w:rsid w:val="0038101D"/>
    <w:rsid w:val="0039339D"/>
    <w:rsid w:val="003938F5"/>
    <w:rsid w:val="0039702E"/>
    <w:rsid w:val="003A2A27"/>
    <w:rsid w:val="003B0A4D"/>
    <w:rsid w:val="003B20F9"/>
    <w:rsid w:val="003B6A5A"/>
    <w:rsid w:val="003D28B0"/>
    <w:rsid w:val="003D3CB7"/>
    <w:rsid w:val="003E5178"/>
    <w:rsid w:val="003E5CC5"/>
    <w:rsid w:val="00400ACB"/>
    <w:rsid w:val="004044E8"/>
    <w:rsid w:val="00405BB1"/>
    <w:rsid w:val="00405EAE"/>
    <w:rsid w:val="00407D7E"/>
    <w:rsid w:val="00416DF5"/>
    <w:rsid w:val="00421FDD"/>
    <w:rsid w:val="0042300A"/>
    <w:rsid w:val="00423282"/>
    <w:rsid w:val="0043206B"/>
    <w:rsid w:val="004356A7"/>
    <w:rsid w:val="004372D2"/>
    <w:rsid w:val="004438A7"/>
    <w:rsid w:val="00456758"/>
    <w:rsid w:val="0046051F"/>
    <w:rsid w:val="00463A12"/>
    <w:rsid w:val="004645A0"/>
    <w:rsid w:val="00470438"/>
    <w:rsid w:val="004705D6"/>
    <w:rsid w:val="00476053"/>
    <w:rsid w:val="00476406"/>
    <w:rsid w:val="004779FA"/>
    <w:rsid w:val="00486D2A"/>
    <w:rsid w:val="00487EA6"/>
    <w:rsid w:val="0049129D"/>
    <w:rsid w:val="00495325"/>
    <w:rsid w:val="004A3D44"/>
    <w:rsid w:val="004A59FE"/>
    <w:rsid w:val="004B1014"/>
    <w:rsid w:val="004B46AE"/>
    <w:rsid w:val="004C1717"/>
    <w:rsid w:val="004C5F71"/>
    <w:rsid w:val="004D230E"/>
    <w:rsid w:val="004E1919"/>
    <w:rsid w:val="004E226D"/>
    <w:rsid w:val="004F23AD"/>
    <w:rsid w:val="004F2BE4"/>
    <w:rsid w:val="004F796F"/>
    <w:rsid w:val="0050313D"/>
    <w:rsid w:val="0050714E"/>
    <w:rsid w:val="00510B53"/>
    <w:rsid w:val="00510D7E"/>
    <w:rsid w:val="0051191E"/>
    <w:rsid w:val="0051194B"/>
    <w:rsid w:val="00523766"/>
    <w:rsid w:val="00527571"/>
    <w:rsid w:val="00527A2F"/>
    <w:rsid w:val="00533B52"/>
    <w:rsid w:val="005354FE"/>
    <w:rsid w:val="00537D38"/>
    <w:rsid w:val="005443CF"/>
    <w:rsid w:val="005462FC"/>
    <w:rsid w:val="00547707"/>
    <w:rsid w:val="0055096B"/>
    <w:rsid w:val="00551BA9"/>
    <w:rsid w:val="00560CC2"/>
    <w:rsid w:val="00561D6D"/>
    <w:rsid w:val="005726F6"/>
    <w:rsid w:val="00572B30"/>
    <w:rsid w:val="00574079"/>
    <w:rsid w:val="00576B97"/>
    <w:rsid w:val="00585C11"/>
    <w:rsid w:val="00597D18"/>
    <w:rsid w:val="005A1522"/>
    <w:rsid w:val="005B44BC"/>
    <w:rsid w:val="005B6313"/>
    <w:rsid w:val="005B7C36"/>
    <w:rsid w:val="005E79F3"/>
    <w:rsid w:val="005F407F"/>
    <w:rsid w:val="005F5290"/>
    <w:rsid w:val="005F5CA3"/>
    <w:rsid w:val="006021FF"/>
    <w:rsid w:val="00607ABC"/>
    <w:rsid w:val="00623120"/>
    <w:rsid w:val="00625331"/>
    <w:rsid w:val="0063072B"/>
    <w:rsid w:val="00631616"/>
    <w:rsid w:val="00634DDB"/>
    <w:rsid w:val="00634F6A"/>
    <w:rsid w:val="00636F96"/>
    <w:rsid w:val="0064330A"/>
    <w:rsid w:val="0065299C"/>
    <w:rsid w:val="0065650E"/>
    <w:rsid w:val="00660173"/>
    <w:rsid w:val="00664852"/>
    <w:rsid w:val="00666289"/>
    <w:rsid w:val="00676B13"/>
    <w:rsid w:val="006772A2"/>
    <w:rsid w:val="006954FD"/>
    <w:rsid w:val="006979BD"/>
    <w:rsid w:val="006A1113"/>
    <w:rsid w:val="006A22D1"/>
    <w:rsid w:val="006A28CD"/>
    <w:rsid w:val="006A28EA"/>
    <w:rsid w:val="006A5965"/>
    <w:rsid w:val="006B4497"/>
    <w:rsid w:val="006C4801"/>
    <w:rsid w:val="006C4D6C"/>
    <w:rsid w:val="006C721B"/>
    <w:rsid w:val="006C7621"/>
    <w:rsid w:val="006F3104"/>
    <w:rsid w:val="006F59D8"/>
    <w:rsid w:val="0070446B"/>
    <w:rsid w:val="007109BD"/>
    <w:rsid w:val="007117A4"/>
    <w:rsid w:val="00715C3F"/>
    <w:rsid w:val="00746DAC"/>
    <w:rsid w:val="00757E22"/>
    <w:rsid w:val="00771470"/>
    <w:rsid w:val="0077620A"/>
    <w:rsid w:val="007768DE"/>
    <w:rsid w:val="007900FA"/>
    <w:rsid w:val="00797206"/>
    <w:rsid w:val="00797594"/>
    <w:rsid w:val="007A3732"/>
    <w:rsid w:val="007A3AAC"/>
    <w:rsid w:val="007A5CB1"/>
    <w:rsid w:val="007B03ED"/>
    <w:rsid w:val="007B134F"/>
    <w:rsid w:val="007B660D"/>
    <w:rsid w:val="007B70B5"/>
    <w:rsid w:val="007C01D2"/>
    <w:rsid w:val="007C2FE6"/>
    <w:rsid w:val="007D25B2"/>
    <w:rsid w:val="007D2E55"/>
    <w:rsid w:val="007E1378"/>
    <w:rsid w:val="007E1552"/>
    <w:rsid w:val="00801E94"/>
    <w:rsid w:val="00802F99"/>
    <w:rsid w:val="00806B7D"/>
    <w:rsid w:val="00814610"/>
    <w:rsid w:val="0082245B"/>
    <w:rsid w:val="00830A48"/>
    <w:rsid w:val="008318EC"/>
    <w:rsid w:val="00834C42"/>
    <w:rsid w:val="008406CA"/>
    <w:rsid w:val="0084527A"/>
    <w:rsid w:val="00846EE3"/>
    <w:rsid w:val="0085518A"/>
    <w:rsid w:val="00862409"/>
    <w:rsid w:val="008641B2"/>
    <w:rsid w:val="00870AB3"/>
    <w:rsid w:val="00870ABF"/>
    <w:rsid w:val="008762CB"/>
    <w:rsid w:val="00883BF6"/>
    <w:rsid w:val="00890F52"/>
    <w:rsid w:val="008939E4"/>
    <w:rsid w:val="008A38EC"/>
    <w:rsid w:val="008B44F9"/>
    <w:rsid w:val="008C22B1"/>
    <w:rsid w:val="008C3F67"/>
    <w:rsid w:val="008D164F"/>
    <w:rsid w:val="008D2CBB"/>
    <w:rsid w:val="008E2C9D"/>
    <w:rsid w:val="008E3E0E"/>
    <w:rsid w:val="008E3E60"/>
    <w:rsid w:val="008E72E6"/>
    <w:rsid w:val="008F5350"/>
    <w:rsid w:val="008F6485"/>
    <w:rsid w:val="009002A9"/>
    <w:rsid w:val="0090088B"/>
    <w:rsid w:val="009105A9"/>
    <w:rsid w:val="009113CD"/>
    <w:rsid w:val="00914928"/>
    <w:rsid w:val="00917D96"/>
    <w:rsid w:val="0092039B"/>
    <w:rsid w:val="0092262A"/>
    <w:rsid w:val="009249B4"/>
    <w:rsid w:val="009313E4"/>
    <w:rsid w:val="00934045"/>
    <w:rsid w:val="0093555C"/>
    <w:rsid w:val="00940E14"/>
    <w:rsid w:val="00945713"/>
    <w:rsid w:val="00952BF9"/>
    <w:rsid w:val="009563EA"/>
    <w:rsid w:val="00957F45"/>
    <w:rsid w:val="00965911"/>
    <w:rsid w:val="009759EA"/>
    <w:rsid w:val="009976A0"/>
    <w:rsid w:val="009A182B"/>
    <w:rsid w:val="009B07C2"/>
    <w:rsid w:val="009B3151"/>
    <w:rsid w:val="009B465F"/>
    <w:rsid w:val="009B4C9E"/>
    <w:rsid w:val="009D0717"/>
    <w:rsid w:val="009D3F3E"/>
    <w:rsid w:val="009E0AAA"/>
    <w:rsid w:val="009E15DA"/>
    <w:rsid w:val="009E69B1"/>
    <w:rsid w:val="009F4E87"/>
    <w:rsid w:val="009F7C8A"/>
    <w:rsid w:val="00A0141D"/>
    <w:rsid w:val="00A06625"/>
    <w:rsid w:val="00A07A84"/>
    <w:rsid w:val="00A1526F"/>
    <w:rsid w:val="00A15EEE"/>
    <w:rsid w:val="00A23BFC"/>
    <w:rsid w:val="00A51FB4"/>
    <w:rsid w:val="00A534F0"/>
    <w:rsid w:val="00A614CE"/>
    <w:rsid w:val="00A67394"/>
    <w:rsid w:val="00A70271"/>
    <w:rsid w:val="00A75BAA"/>
    <w:rsid w:val="00A836D3"/>
    <w:rsid w:val="00A879F2"/>
    <w:rsid w:val="00AA44F6"/>
    <w:rsid w:val="00AA5E93"/>
    <w:rsid w:val="00AB20F7"/>
    <w:rsid w:val="00AB61CB"/>
    <w:rsid w:val="00AC494D"/>
    <w:rsid w:val="00AC633B"/>
    <w:rsid w:val="00AD15BE"/>
    <w:rsid w:val="00AE03A0"/>
    <w:rsid w:val="00AE2DBC"/>
    <w:rsid w:val="00AE4B89"/>
    <w:rsid w:val="00AE5B8F"/>
    <w:rsid w:val="00AF0ADC"/>
    <w:rsid w:val="00AF3A40"/>
    <w:rsid w:val="00AF4BC5"/>
    <w:rsid w:val="00B0149E"/>
    <w:rsid w:val="00B0167A"/>
    <w:rsid w:val="00B02789"/>
    <w:rsid w:val="00B067A9"/>
    <w:rsid w:val="00B116D2"/>
    <w:rsid w:val="00B15E3A"/>
    <w:rsid w:val="00B219C5"/>
    <w:rsid w:val="00B25976"/>
    <w:rsid w:val="00B310DA"/>
    <w:rsid w:val="00B334FD"/>
    <w:rsid w:val="00B34B36"/>
    <w:rsid w:val="00B3533A"/>
    <w:rsid w:val="00B3543C"/>
    <w:rsid w:val="00B4141F"/>
    <w:rsid w:val="00B45C43"/>
    <w:rsid w:val="00B57E5A"/>
    <w:rsid w:val="00B634B0"/>
    <w:rsid w:val="00B676ED"/>
    <w:rsid w:val="00B87D06"/>
    <w:rsid w:val="00B90F68"/>
    <w:rsid w:val="00B92AE2"/>
    <w:rsid w:val="00B9312A"/>
    <w:rsid w:val="00BA04BA"/>
    <w:rsid w:val="00BA280B"/>
    <w:rsid w:val="00BA438E"/>
    <w:rsid w:val="00BA5E35"/>
    <w:rsid w:val="00BB05CB"/>
    <w:rsid w:val="00BB3BD7"/>
    <w:rsid w:val="00BB55B8"/>
    <w:rsid w:val="00BC1DE0"/>
    <w:rsid w:val="00BC4B33"/>
    <w:rsid w:val="00BD0D4F"/>
    <w:rsid w:val="00BD3825"/>
    <w:rsid w:val="00BE1E13"/>
    <w:rsid w:val="00BE5F64"/>
    <w:rsid w:val="00C03220"/>
    <w:rsid w:val="00C04AA5"/>
    <w:rsid w:val="00C24D41"/>
    <w:rsid w:val="00C302B0"/>
    <w:rsid w:val="00C31DCB"/>
    <w:rsid w:val="00C333EE"/>
    <w:rsid w:val="00C4259E"/>
    <w:rsid w:val="00C46F65"/>
    <w:rsid w:val="00C53BAB"/>
    <w:rsid w:val="00C6217C"/>
    <w:rsid w:val="00C662BC"/>
    <w:rsid w:val="00C716AF"/>
    <w:rsid w:val="00C71EB2"/>
    <w:rsid w:val="00C808AA"/>
    <w:rsid w:val="00C82170"/>
    <w:rsid w:val="00C82288"/>
    <w:rsid w:val="00C82C9D"/>
    <w:rsid w:val="00C90B65"/>
    <w:rsid w:val="00C9557F"/>
    <w:rsid w:val="00CA0CF3"/>
    <w:rsid w:val="00CA5E9F"/>
    <w:rsid w:val="00CB3ACA"/>
    <w:rsid w:val="00CB69C3"/>
    <w:rsid w:val="00CC66BF"/>
    <w:rsid w:val="00CC7D6F"/>
    <w:rsid w:val="00CD2C7D"/>
    <w:rsid w:val="00CD4120"/>
    <w:rsid w:val="00D1090A"/>
    <w:rsid w:val="00D11305"/>
    <w:rsid w:val="00D212E5"/>
    <w:rsid w:val="00D22DA6"/>
    <w:rsid w:val="00D31B34"/>
    <w:rsid w:val="00D4751C"/>
    <w:rsid w:val="00D5796F"/>
    <w:rsid w:val="00D6791D"/>
    <w:rsid w:val="00D75243"/>
    <w:rsid w:val="00D756FA"/>
    <w:rsid w:val="00D77F9A"/>
    <w:rsid w:val="00D77FC5"/>
    <w:rsid w:val="00D805FA"/>
    <w:rsid w:val="00D83FA8"/>
    <w:rsid w:val="00D86E07"/>
    <w:rsid w:val="00D90074"/>
    <w:rsid w:val="00D92179"/>
    <w:rsid w:val="00D95035"/>
    <w:rsid w:val="00DA6289"/>
    <w:rsid w:val="00DB5420"/>
    <w:rsid w:val="00DD40DF"/>
    <w:rsid w:val="00DD7FC0"/>
    <w:rsid w:val="00DE3F9D"/>
    <w:rsid w:val="00DE44D7"/>
    <w:rsid w:val="00DE59F1"/>
    <w:rsid w:val="00DF0BEC"/>
    <w:rsid w:val="00DF28EE"/>
    <w:rsid w:val="00DF5DA5"/>
    <w:rsid w:val="00DF794B"/>
    <w:rsid w:val="00E0375D"/>
    <w:rsid w:val="00E11196"/>
    <w:rsid w:val="00E12541"/>
    <w:rsid w:val="00E21816"/>
    <w:rsid w:val="00E24091"/>
    <w:rsid w:val="00E262AE"/>
    <w:rsid w:val="00E30498"/>
    <w:rsid w:val="00E47AF3"/>
    <w:rsid w:val="00E50F2F"/>
    <w:rsid w:val="00E57B3B"/>
    <w:rsid w:val="00E60532"/>
    <w:rsid w:val="00E6672A"/>
    <w:rsid w:val="00E73433"/>
    <w:rsid w:val="00E81320"/>
    <w:rsid w:val="00E823A6"/>
    <w:rsid w:val="00E93CEB"/>
    <w:rsid w:val="00EA2C67"/>
    <w:rsid w:val="00EB00A2"/>
    <w:rsid w:val="00EC479B"/>
    <w:rsid w:val="00EC61D3"/>
    <w:rsid w:val="00ED0772"/>
    <w:rsid w:val="00EE0352"/>
    <w:rsid w:val="00EE26A3"/>
    <w:rsid w:val="00EE7A8D"/>
    <w:rsid w:val="00EF1AEC"/>
    <w:rsid w:val="00EF1E2D"/>
    <w:rsid w:val="00EF2536"/>
    <w:rsid w:val="00EF38F4"/>
    <w:rsid w:val="00EF7428"/>
    <w:rsid w:val="00F0358B"/>
    <w:rsid w:val="00F05F42"/>
    <w:rsid w:val="00F10E66"/>
    <w:rsid w:val="00F15C5E"/>
    <w:rsid w:val="00F23B20"/>
    <w:rsid w:val="00F245FD"/>
    <w:rsid w:val="00F24890"/>
    <w:rsid w:val="00F273B2"/>
    <w:rsid w:val="00F34FE8"/>
    <w:rsid w:val="00F35042"/>
    <w:rsid w:val="00F41673"/>
    <w:rsid w:val="00F57EE8"/>
    <w:rsid w:val="00F6344F"/>
    <w:rsid w:val="00F6657A"/>
    <w:rsid w:val="00F7773A"/>
    <w:rsid w:val="00F86538"/>
    <w:rsid w:val="00F86A42"/>
    <w:rsid w:val="00F917D1"/>
    <w:rsid w:val="00F96E36"/>
    <w:rsid w:val="00FA314D"/>
    <w:rsid w:val="00FB0726"/>
    <w:rsid w:val="00FB14AC"/>
    <w:rsid w:val="00FC461A"/>
    <w:rsid w:val="00FD63DC"/>
    <w:rsid w:val="00FE20DC"/>
    <w:rsid w:val="00FE4187"/>
    <w:rsid w:val="00FF0CCD"/>
    <w:rsid w:val="00FF1D56"/>
    <w:rsid w:val="00FF2963"/>
    <w:rsid w:val="00FF584D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CD2C7D"/>
  </w:style>
  <w:style w:type="paragraph" w:customStyle="1" w:styleId="s1">
    <w:name w:val="s1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2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2">
    <w:name w:val="s3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F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5CA3"/>
  </w:style>
  <w:style w:type="paragraph" w:styleId="a6">
    <w:name w:val="footer"/>
    <w:basedOn w:val="a"/>
    <w:link w:val="a7"/>
    <w:uiPriority w:val="99"/>
    <w:semiHidden/>
    <w:unhideWhenUsed/>
    <w:rsid w:val="005F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5CA3"/>
  </w:style>
  <w:style w:type="paragraph" w:styleId="a8">
    <w:name w:val="footnote text"/>
    <w:basedOn w:val="a"/>
    <w:link w:val="a9"/>
    <w:unhideWhenUsed/>
    <w:rsid w:val="0063072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63072B"/>
    <w:rPr>
      <w:sz w:val="20"/>
      <w:szCs w:val="20"/>
    </w:rPr>
  </w:style>
  <w:style w:type="character" w:styleId="aa">
    <w:name w:val="footnote reference"/>
    <w:unhideWhenUsed/>
    <w:rsid w:val="0063072B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262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39"/>
    <w:rsid w:val="00631616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63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1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6DF5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C5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EA0AB-2016-4D4F-A4E9-DFC65C69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7648</Words>
  <Characters>43598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Terehova_I</cp:lastModifiedBy>
  <cp:revision>6</cp:revision>
  <cp:lastPrinted>2023-10-25T14:32:00Z</cp:lastPrinted>
  <dcterms:created xsi:type="dcterms:W3CDTF">2023-10-25T12:43:00Z</dcterms:created>
  <dcterms:modified xsi:type="dcterms:W3CDTF">2023-10-25T14:52:00Z</dcterms:modified>
</cp:coreProperties>
</file>