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5D" w:rsidRDefault="005B365D" w:rsidP="005B36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2D2A">
        <w:rPr>
          <w:rFonts w:ascii="Times New Roman" w:hAnsi="Times New Roman"/>
          <w:sz w:val="28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5" o:title=""/>
          </v:shape>
          <o:OLEObject Type="Embed" ProgID="MSPhotoEd.3" ShapeID="_x0000_i1025" DrawAspect="Content" ObjectID="_1613828888" r:id="rId6"/>
        </w:object>
      </w:r>
    </w:p>
    <w:p w:rsidR="005B365D" w:rsidRDefault="005B365D" w:rsidP="005B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B365D" w:rsidRDefault="005B365D" w:rsidP="005B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комиссии по делам несовершеннолетних и защите их прав</w:t>
      </w:r>
    </w:p>
    <w:p w:rsidR="005B365D" w:rsidRDefault="005B365D" w:rsidP="005B365D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Курской области</w:t>
      </w:r>
    </w:p>
    <w:p w:rsidR="005B365D" w:rsidRDefault="005B365D" w:rsidP="005B365D">
      <w:pPr>
        <w:pStyle w:val="a5"/>
        <w:spacing w:after="0"/>
        <w:jc w:val="center"/>
        <w:rPr>
          <w:u w:val="single"/>
        </w:rPr>
      </w:pPr>
      <w:r>
        <w:rPr>
          <w:b/>
          <w:bCs/>
          <w:u w:val="single"/>
        </w:rPr>
        <w:t>________________________________________________________________</w:t>
      </w:r>
    </w:p>
    <w:p w:rsidR="005B365D" w:rsidRDefault="005B365D" w:rsidP="005B3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65D" w:rsidRDefault="005B365D" w:rsidP="005B365D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28.02.2019 г.                                                                                                     № 4 </w:t>
      </w:r>
    </w:p>
    <w:p w:rsidR="005B365D" w:rsidRDefault="005B365D" w:rsidP="005B365D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 xml:space="preserve">Место проведения: </w:t>
      </w:r>
    </w:p>
    <w:p w:rsidR="005B365D" w:rsidRDefault="005B365D" w:rsidP="005B365D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Дом Советов, к.312</w:t>
      </w:r>
    </w:p>
    <w:p w:rsidR="005B365D" w:rsidRDefault="005B365D" w:rsidP="005B365D">
      <w:pPr>
        <w:pStyle w:val="a7"/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Время проведения:</w:t>
      </w:r>
      <w:r>
        <w:rPr>
          <w:rFonts w:ascii="Times New Roman" w:hAnsi="Times New Roman"/>
          <w:iCs/>
          <w:sz w:val="28"/>
          <w:szCs w:val="28"/>
        </w:rPr>
        <w:t xml:space="preserve"> 11.00 часов</w:t>
      </w:r>
    </w:p>
    <w:p w:rsidR="005B365D" w:rsidRDefault="005B365D" w:rsidP="005B365D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Председательствовал:</w:t>
      </w: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    области                                                            И.Г. Хмелевская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pStyle w:val="a7"/>
        <w:spacing w:after="0" w:line="240" w:lineRule="auto"/>
        <w:ind w:left="284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Присутствовали: 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комиссии                                      Н.В. Крачковская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Члены КДН и ЗП: 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Воднев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Болдырев С.И., Брежнев С.Н., Коробко С.В., Васькова Н.В., Татаренко Н.Е.,  </w:t>
      </w:r>
      <w:proofErr w:type="spellStart"/>
      <w:r>
        <w:rPr>
          <w:rFonts w:ascii="Times New Roman" w:hAnsi="Times New Roman"/>
          <w:sz w:val="28"/>
          <w:szCs w:val="28"/>
        </w:rPr>
        <w:t>Нарыкова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И.Н., Пикулина О.В., Платов М.С.,  </w:t>
      </w:r>
      <w:proofErr w:type="spellStart"/>
      <w:r>
        <w:rPr>
          <w:rFonts w:ascii="Times New Roman" w:hAnsi="Times New Roman"/>
          <w:sz w:val="28"/>
          <w:szCs w:val="28"/>
        </w:rPr>
        <w:t>Сукновалова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Т.А., Горбунов П.Н., Котляров С.А. Лобова О.А., </w:t>
      </w:r>
      <w:proofErr w:type="spellStart"/>
      <w:r>
        <w:rPr>
          <w:rFonts w:ascii="Times New Roman" w:hAnsi="Times New Roman"/>
          <w:sz w:val="28"/>
          <w:szCs w:val="28"/>
        </w:rPr>
        <w:t>Гонеев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/>
          <w:sz w:val="28"/>
          <w:szCs w:val="28"/>
        </w:rPr>
        <w:t>Горяинова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И.Л., Лыткина Т.В., Коваленко А.Ю., Титова Т.Н.</w:t>
      </w:r>
      <w:proofErr w:type="gramEnd"/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Отсутствовали: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Уколов А.Ф., </w:t>
      </w:r>
      <w:proofErr w:type="spellStart"/>
      <w:r>
        <w:rPr>
          <w:rFonts w:ascii="Times New Roman" w:hAnsi="Times New Roman"/>
          <w:sz w:val="28"/>
          <w:szCs w:val="28"/>
        </w:rPr>
        <w:t>Шеховцов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B365D" w:rsidRDefault="005B365D" w:rsidP="005B365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Приглашены: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исполнением </w:t>
      </w:r>
      <w:proofErr w:type="gramStart"/>
      <w:r>
        <w:rPr>
          <w:rFonts w:ascii="Times New Roman" w:hAnsi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законодательства прокуратуры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                Ефимова Т.Л.</w:t>
      </w:r>
      <w:r>
        <w:rPr>
          <w:rFonts w:ascii="Times New Roman" w:hAnsi="Times New Roman"/>
          <w:iCs/>
          <w:sz w:val="28"/>
          <w:szCs w:val="28"/>
        </w:rPr>
        <w:t xml:space="preserve">  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iCs/>
          <w:sz w:val="28"/>
          <w:szCs w:val="28"/>
        </w:rPr>
      </w:pP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Прокурор отдела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надзору за законностью правовых актов,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соблюдением прав и свобод граждан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прокуратуры Курской области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Григоришина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</w:t>
      </w:r>
    </w:p>
    <w:p w:rsidR="005B365D" w:rsidRDefault="005B365D" w:rsidP="005B365D">
      <w:pPr>
        <w:spacing w:after="0" w:line="240" w:lineRule="auto"/>
        <w:ind w:left="5245" w:hanging="5245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Начальник  отдела воспитания </w:t>
      </w: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 дополнительного образования комитета </w:t>
      </w:r>
    </w:p>
    <w:p w:rsidR="005B365D" w:rsidRDefault="005B365D" w:rsidP="005B365D">
      <w:pPr>
        <w:pStyle w:val="a7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образования и науки Курской области                              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Тулиева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О.Л.</w:t>
      </w:r>
    </w:p>
    <w:p w:rsidR="005B365D" w:rsidRDefault="005B365D" w:rsidP="005B365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65D" w:rsidRDefault="005B365D" w:rsidP="005B365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65D" w:rsidRDefault="005B365D" w:rsidP="005B365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65D" w:rsidRPr="005C6E5F" w:rsidRDefault="005B365D" w:rsidP="005B365D">
      <w:pPr>
        <w:pStyle w:val="a7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C6E5F">
        <w:rPr>
          <w:rFonts w:ascii="Times New Roman" w:hAnsi="Times New Roman"/>
          <w:b/>
          <w:sz w:val="28"/>
          <w:szCs w:val="28"/>
        </w:rPr>
        <w:t>О создании условий, обеспечивающих сохранение жизни и здоровья обучающихся образовательных организаций Курской области</w:t>
      </w:r>
    </w:p>
    <w:p w:rsidR="005B365D" w:rsidRPr="005C6E5F" w:rsidRDefault="005B365D" w:rsidP="005B365D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C6E5F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___</w:t>
      </w:r>
      <w:r w:rsidRPr="005C6E5F">
        <w:rPr>
          <w:rFonts w:ascii="Times New Roman" w:hAnsi="Times New Roman"/>
          <w:b/>
          <w:sz w:val="28"/>
          <w:szCs w:val="28"/>
        </w:rPr>
        <w:t>____________________________________________________</w:t>
      </w:r>
    </w:p>
    <w:p w:rsidR="005B365D" w:rsidRPr="005C6E5F" w:rsidRDefault="005B365D" w:rsidP="005B365D">
      <w:pPr>
        <w:pStyle w:val="a7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C6E5F">
        <w:rPr>
          <w:rFonts w:ascii="Times New Roman" w:hAnsi="Times New Roman"/>
          <w:bCs/>
          <w:sz w:val="28"/>
          <w:szCs w:val="28"/>
        </w:rPr>
        <w:t xml:space="preserve">Заслушав и обсудив информацию 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iCs/>
          <w:sz w:val="28"/>
          <w:szCs w:val="28"/>
        </w:rPr>
        <w:t xml:space="preserve">ачальника   отдела воспитания и дополнительного образования комитета образования и науки Курской области   </w:t>
      </w:r>
      <w:proofErr w:type="spellStart"/>
      <w:r>
        <w:rPr>
          <w:rFonts w:ascii="Times New Roman" w:hAnsi="Times New Roman"/>
          <w:iCs/>
          <w:sz w:val="28"/>
          <w:szCs w:val="28"/>
        </w:rPr>
        <w:t>Тулиевой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 О.Л., </w:t>
      </w:r>
      <w:r w:rsidRPr="005C6E5F">
        <w:rPr>
          <w:rFonts w:ascii="Times New Roman" w:hAnsi="Times New Roman"/>
          <w:bCs/>
          <w:sz w:val="28"/>
          <w:szCs w:val="28"/>
        </w:rPr>
        <w:t xml:space="preserve">а также изучив  информации </w:t>
      </w:r>
      <w:r w:rsidRPr="005C6E5F">
        <w:rPr>
          <w:rFonts w:ascii="Times New Roman" w:hAnsi="Times New Roman"/>
          <w:sz w:val="28"/>
          <w:szCs w:val="28"/>
        </w:rPr>
        <w:t xml:space="preserve">комитета по культуре Курской области, комитета здравоохранения Курской области, </w:t>
      </w:r>
      <w:r w:rsidRPr="005C6E5F">
        <w:rPr>
          <w:rFonts w:ascii="Times New Roman" w:hAnsi="Times New Roman"/>
          <w:b/>
          <w:sz w:val="28"/>
          <w:szCs w:val="28"/>
        </w:rPr>
        <w:t xml:space="preserve">комиссия ПОСТАНОВИЛА: </w:t>
      </w:r>
    </w:p>
    <w:p w:rsidR="005B365D" w:rsidRPr="005C6E5F" w:rsidRDefault="005B365D" w:rsidP="005B365D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6E5F">
        <w:rPr>
          <w:rFonts w:ascii="Times New Roman" w:hAnsi="Times New Roman"/>
          <w:sz w:val="28"/>
          <w:szCs w:val="28"/>
        </w:rPr>
        <w:t xml:space="preserve">1. Информацию </w:t>
      </w:r>
      <w:proofErr w:type="spellStart"/>
      <w:r>
        <w:rPr>
          <w:rFonts w:ascii="Times New Roman" w:hAnsi="Times New Roman"/>
          <w:sz w:val="28"/>
          <w:szCs w:val="28"/>
        </w:rPr>
        <w:t>Тулиевой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О.Л. </w:t>
      </w:r>
      <w:r w:rsidRPr="005C6E5F">
        <w:rPr>
          <w:rFonts w:ascii="Times New Roman" w:hAnsi="Times New Roman"/>
          <w:sz w:val="28"/>
          <w:szCs w:val="28"/>
        </w:rPr>
        <w:t>– принять к сведению.</w:t>
      </w:r>
    </w:p>
    <w:p w:rsidR="005B365D" w:rsidRDefault="005B365D" w:rsidP="005B365D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7F4D02">
        <w:rPr>
          <w:rFonts w:ascii="Times New Roman" w:hAnsi="Times New Roman"/>
          <w:b/>
          <w:sz w:val="28"/>
          <w:szCs w:val="28"/>
        </w:rPr>
        <w:t xml:space="preserve">2. </w:t>
      </w:r>
      <w:r w:rsidRPr="007F4D02">
        <w:rPr>
          <w:rFonts w:ascii="Times New Roman" w:hAnsi="Times New Roman"/>
          <w:b/>
          <w:color w:val="000000"/>
          <w:sz w:val="28"/>
          <w:szCs w:val="28"/>
        </w:rPr>
        <w:t>Комитету образования и науки Курской области (</w:t>
      </w:r>
      <w:proofErr w:type="spellStart"/>
      <w:r w:rsidRPr="007F4D02">
        <w:rPr>
          <w:rFonts w:ascii="Times New Roman" w:hAnsi="Times New Roman"/>
          <w:b/>
          <w:color w:val="000000"/>
          <w:sz w:val="28"/>
          <w:szCs w:val="28"/>
        </w:rPr>
        <w:t>А.Ф.Уколов</w:t>
      </w:r>
      <w:proofErr w:type="spellEnd"/>
      <w:r w:rsidRPr="007F4D02"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5B365D" w:rsidRPr="007F4D02" w:rsidRDefault="005B365D" w:rsidP="005B365D">
      <w:pPr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2.1. </w:t>
      </w:r>
      <w:r w:rsidRPr="003661C1">
        <w:rPr>
          <w:rFonts w:ascii="Times New Roman" w:hAnsi="Times New Roman"/>
          <w:color w:val="000000"/>
          <w:sz w:val="28"/>
          <w:szCs w:val="28"/>
        </w:rPr>
        <w:t>Для п</w:t>
      </w:r>
      <w:r w:rsidRPr="007F4D02">
        <w:rPr>
          <w:rFonts w:ascii="Times New Roman" w:hAnsi="Times New Roman"/>
          <w:sz w:val="28"/>
          <w:szCs w:val="28"/>
        </w:rPr>
        <w:t>ринятия дополнительных  мер по обеспечению комплексной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D02"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D02">
        <w:rPr>
          <w:rFonts w:ascii="Times New Roman" w:hAnsi="Times New Roman"/>
          <w:sz w:val="28"/>
          <w:szCs w:val="28"/>
        </w:rPr>
        <w:t>в образовательных организациях Курской области провести:</w:t>
      </w:r>
    </w:p>
    <w:p w:rsidR="005B365D" w:rsidRPr="007F4D02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7F4D02">
        <w:rPr>
          <w:rFonts w:ascii="Times New Roman" w:hAnsi="Times New Roman"/>
          <w:bCs/>
          <w:sz w:val="28"/>
          <w:szCs w:val="28"/>
        </w:rPr>
        <w:t xml:space="preserve">- региональный обучающий семинар «Профилактика деструктивного поведения в образовательной среде: формы и методы работы» </w:t>
      </w:r>
      <w:r w:rsidRPr="007E3E8B">
        <w:rPr>
          <w:rFonts w:ascii="Times New Roman" w:hAnsi="Times New Roman"/>
          <w:b/>
          <w:bCs/>
          <w:sz w:val="28"/>
          <w:szCs w:val="28"/>
          <w:u w:val="single"/>
        </w:rPr>
        <w:t>(срок - апрель);</w:t>
      </w:r>
      <w:r w:rsidRPr="007F4D02">
        <w:rPr>
          <w:rFonts w:ascii="Times New Roman" w:hAnsi="Times New Roman"/>
          <w:bCs/>
          <w:sz w:val="28"/>
          <w:szCs w:val="28"/>
        </w:rPr>
        <w:t xml:space="preserve"> </w:t>
      </w:r>
    </w:p>
    <w:p w:rsidR="005B365D" w:rsidRPr="007F4D02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D02">
        <w:rPr>
          <w:rFonts w:ascii="Times New Roman" w:hAnsi="Times New Roman"/>
          <w:sz w:val="28"/>
          <w:szCs w:val="28"/>
        </w:rPr>
        <w:t xml:space="preserve">- областной семинар  «Проведение индивидуальной профилактической  работы с несовершеннолетними и их семьями» совместно с УМВД России по Курской области  </w:t>
      </w:r>
      <w:r w:rsidRPr="007E3E8B">
        <w:rPr>
          <w:rFonts w:ascii="Times New Roman" w:hAnsi="Times New Roman"/>
          <w:b/>
          <w:sz w:val="28"/>
          <w:szCs w:val="28"/>
          <w:u w:val="single"/>
        </w:rPr>
        <w:t>(срок - ноябрь).</w:t>
      </w:r>
    </w:p>
    <w:p w:rsidR="005B365D" w:rsidRPr="007F4D02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7F4D02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7F4D02">
        <w:rPr>
          <w:rFonts w:ascii="Times New Roman" w:hAnsi="Times New Roman"/>
          <w:sz w:val="28"/>
          <w:szCs w:val="28"/>
        </w:rPr>
        <w:t>соблюдения требований антитеррористической защищенности объектов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F4D02">
        <w:rPr>
          <w:rFonts w:ascii="Times New Roman" w:hAnsi="Times New Roman"/>
          <w:sz w:val="28"/>
          <w:szCs w:val="28"/>
        </w:rPr>
        <w:t>продолжить работ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7F4D02">
        <w:rPr>
          <w:rFonts w:ascii="Times New Roman" w:hAnsi="Times New Roman"/>
          <w:sz w:val="28"/>
          <w:szCs w:val="28"/>
        </w:rPr>
        <w:t xml:space="preserve">в областных образовательных учреждениях  по устройству (ремонту) </w:t>
      </w:r>
      <w:proofErr w:type="spellStart"/>
      <w:r w:rsidRPr="007F4D02">
        <w:rPr>
          <w:rFonts w:ascii="Times New Roman" w:hAnsi="Times New Roman"/>
          <w:sz w:val="28"/>
          <w:szCs w:val="28"/>
        </w:rPr>
        <w:t>периметрального</w:t>
      </w:r>
      <w:proofErr w:type="spellEnd"/>
      <w:r w:rsidRPr="007F4D02">
        <w:rPr>
          <w:rFonts w:ascii="Times New Roman" w:hAnsi="Times New Roman"/>
          <w:sz w:val="28"/>
          <w:szCs w:val="28"/>
        </w:rPr>
        <w:t xml:space="preserve"> ограждения, а также замене (переоборудованию) систем видеонаблюдения.</w:t>
      </w:r>
    </w:p>
    <w:p w:rsidR="005B365D" w:rsidRDefault="005B365D" w:rsidP="005B365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0F3146">
        <w:rPr>
          <w:rFonts w:ascii="Times New Roman" w:hAnsi="Times New Roman"/>
          <w:sz w:val="28"/>
          <w:szCs w:val="28"/>
        </w:rPr>
        <w:t xml:space="preserve">Обеспечить соблюдение требований пожарной безопасности на объектах образования, в том числе исправное состояние систем противопожарной защиты (автоматическая пожарная сигнализация и оповещение людей о пожаре) и их удаленного мониторинга </w:t>
      </w:r>
    </w:p>
    <w:p w:rsidR="005B365D" w:rsidRDefault="005B365D" w:rsidP="005B365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F3146">
        <w:rPr>
          <w:rFonts w:ascii="Times New Roman" w:hAnsi="Times New Roman"/>
          <w:b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146">
        <w:rPr>
          <w:rFonts w:ascii="Times New Roman" w:hAnsi="Times New Roman"/>
          <w:sz w:val="28"/>
          <w:szCs w:val="28"/>
        </w:rPr>
        <w:t>Продолжить обучение детей мерам пожарной безопасности, в том числе в быту, а также ежеквартальное проведение практических тренировок по эвакуации детей, педагогического состава и персонала из образовательных организаций.</w:t>
      </w:r>
      <w:r w:rsidRPr="000F314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B365D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3661C1">
        <w:rPr>
          <w:rFonts w:ascii="Times New Roman" w:hAnsi="Times New Roman"/>
          <w:b/>
          <w:sz w:val="28"/>
          <w:szCs w:val="28"/>
        </w:rPr>
        <w:t xml:space="preserve"> </w:t>
      </w:r>
      <w:r w:rsidRPr="000B264F">
        <w:rPr>
          <w:rFonts w:ascii="Times New Roman" w:hAnsi="Times New Roman"/>
          <w:b/>
          <w:sz w:val="28"/>
          <w:szCs w:val="28"/>
        </w:rPr>
        <w:t xml:space="preserve">Комитету  здравоохранения Курской области (В.Н. </w:t>
      </w:r>
      <w:proofErr w:type="spellStart"/>
      <w:r w:rsidRPr="000B264F">
        <w:rPr>
          <w:rFonts w:ascii="Times New Roman" w:hAnsi="Times New Roman"/>
          <w:b/>
          <w:sz w:val="28"/>
          <w:szCs w:val="28"/>
        </w:rPr>
        <w:t>Анцупов</w:t>
      </w:r>
      <w:proofErr w:type="spellEnd"/>
      <w:r w:rsidRPr="000B264F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264F">
        <w:rPr>
          <w:rFonts w:ascii="Times New Roman" w:hAnsi="Times New Roman"/>
          <w:sz w:val="28"/>
          <w:szCs w:val="28"/>
        </w:rPr>
        <w:t>продолжить работу по осуществлению контроля по соблюдению санитарно-</w:t>
      </w:r>
      <w:r w:rsidRPr="000B264F">
        <w:rPr>
          <w:rFonts w:ascii="Times New Roman" w:hAnsi="Times New Roman"/>
          <w:sz w:val="28"/>
          <w:szCs w:val="28"/>
        </w:rPr>
        <w:lastRenderedPageBreak/>
        <w:t>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организациях, а также  проведение оздоровительных и профилактических мероприятий среди данного контингента.</w:t>
      </w:r>
    </w:p>
    <w:p w:rsidR="005B365D" w:rsidRPr="007E3E8B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027B7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О принятых мерах по исполнению настоящего постановления проинформировать КДН и ЗП Администрации Курской области </w:t>
      </w:r>
      <w:r w:rsidRPr="007E3E8B">
        <w:rPr>
          <w:rFonts w:ascii="Times New Roman" w:hAnsi="Times New Roman"/>
          <w:b/>
          <w:sz w:val="28"/>
          <w:szCs w:val="28"/>
          <w:u w:val="single"/>
        </w:rPr>
        <w:t xml:space="preserve">в срок до 15 декабря 2019 года. </w:t>
      </w:r>
    </w:p>
    <w:p w:rsidR="005B365D" w:rsidRPr="007E3E8B" w:rsidRDefault="005B365D" w:rsidP="005B365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B365D" w:rsidRPr="007E3E8B" w:rsidRDefault="005B365D" w:rsidP="005B365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B365D" w:rsidRDefault="005B365D" w:rsidP="005B365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B365D" w:rsidRDefault="005B365D" w:rsidP="005B36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5B365D" w:rsidRDefault="005B365D" w:rsidP="005B36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                                                                   И.Г. Хмелевская </w:t>
      </w:r>
    </w:p>
    <w:p w:rsidR="005B365D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65D" w:rsidRDefault="005B365D" w:rsidP="005B365D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3699" w:rsidRDefault="00993699">
      <w:bookmarkStart w:id="0" w:name="_GoBack"/>
      <w:bookmarkEnd w:id="0"/>
    </w:p>
    <w:sectPr w:rsidR="009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5D"/>
    <w:rsid w:val="005B365D"/>
    <w:rsid w:val="009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5B365D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5B365D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5B36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5B365D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B36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B36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B365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5B365D"/>
    <w:rPr>
      <w:rFonts w:ascii="Times New Roman" w:eastAsia="Times New Roman" w:hAnsi="Times New Roman" w:cs="Times New Roman"/>
      <w:b/>
      <w:sz w:val="28"/>
    </w:rPr>
  </w:style>
  <w:style w:type="paragraph" w:styleId="a4">
    <w:name w:val="Title"/>
    <w:aliases w:val="Знак Знак,Знак"/>
    <w:basedOn w:val="a"/>
    <w:link w:val="a3"/>
    <w:qFormat/>
    <w:rsid w:val="005B365D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1">
    <w:name w:val="Название Знак1"/>
    <w:basedOn w:val="a0"/>
    <w:uiPriority w:val="10"/>
    <w:rsid w:val="005B36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99"/>
    <w:semiHidden/>
    <w:unhideWhenUsed/>
    <w:rsid w:val="005B365D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B36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B36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B36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2019-03-11T14:01:00Z</dcterms:created>
  <dcterms:modified xsi:type="dcterms:W3CDTF">2019-03-11T14:01:00Z</dcterms:modified>
</cp:coreProperties>
</file>