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E83" w:rsidRPr="00750E83" w:rsidRDefault="00750E83">
      <w:pPr>
        <w:pStyle w:val="ConsPlusNormal"/>
        <w:spacing w:line="20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50E83" w:rsidRPr="00750E83" w:rsidRDefault="00750E83">
      <w:pPr>
        <w:pStyle w:val="ConsPlusNormal"/>
        <w:spacing w:line="20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50E83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750E83" w:rsidRPr="00750E83" w:rsidRDefault="00750E83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E83">
        <w:rPr>
          <w:rFonts w:ascii="Times New Roman" w:hAnsi="Times New Roman" w:cs="Times New Roman"/>
          <w:b/>
          <w:sz w:val="28"/>
          <w:szCs w:val="28"/>
        </w:rPr>
        <w:t>государственной программы Курской области</w:t>
      </w:r>
    </w:p>
    <w:p w:rsidR="00750E83" w:rsidRPr="00750E83" w:rsidRDefault="00750E83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50E83">
        <w:rPr>
          <w:rFonts w:ascii="Times New Roman" w:hAnsi="Times New Roman" w:cs="Times New Roman"/>
          <w:b/>
          <w:sz w:val="28"/>
          <w:szCs w:val="28"/>
        </w:rPr>
        <w:t>Создание новых мест в общеобразовательных организациях</w:t>
      </w:r>
    </w:p>
    <w:p w:rsidR="00750E83" w:rsidRPr="00750E83" w:rsidRDefault="00750E83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E83">
        <w:rPr>
          <w:rFonts w:ascii="Times New Roman" w:hAnsi="Times New Roman" w:cs="Times New Roman"/>
          <w:b/>
          <w:sz w:val="28"/>
          <w:szCs w:val="28"/>
        </w:rPr>
        <w:t xml:space="preserve">Курской области в соответствии с </w:t>
      </w:r>
      <w:proofErr w:type="gramStart"/>
      <w:r w:rsidRPr="00750E83">
        <w:rPr>
          <w:rFonts w:ascii="Times New Roman" w:hAnsi="Times New Roman" w:cs="Times New Roman"/>
          <w:b/>
          <w:sz w:val="28"/>
          <w:szCs w:val="28"/>
        </w:rPr>
        <w:t>прогнозируемой</w:t>
      </w:r>
      <w:proofErr w:type="gramEnd"/>
    </w:p>
    <w:p w:rsidR="00750E83" w:rsidRPr="00750E83" w:rsidRDefault="00750E83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E83">
        <w:rPr>
          <w:rFonts w:ascii="Times New Roman" w:hAnsi="Times New Roman" w:cs="Times New Roman"/>
          <w:b/>
          <w:sz w:val="28"/>
          <w:szCs w:val="28"/>
        </w:rPr>
        <w:t>потребностью и современными условиями обучения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50E83" w:rsidRPr="00750E83" w:rsidRDefault="00750E83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E83">
        <w:rPr>
          <w:rFonts w:ascii="Times New Roman" w:hAnsi="Times New Roman" w:cs="Times New Roman"/>
          <w:b/>
          <w:sz w:val="28"/>
          <w:szCs w:val="28"/>
        </w:rPr>
        <w:t>(далее - государственная программа)</w:t>
      </w:r>
    </w:p>
    <w:p w:rsidR="00750E83" w:rsidRPr="00750E83" w:rsidRDefault="00750E83">
      <w:pPr>
        <w:pStyle w:val="ConsPlusNormal"/>
        <w:spacing w:line="20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360"/>
        <w:gridCol w:w="5953"/>
      </w:tblGrid>
      <w:tr w:rsidR="00750E83" w:rsidRPr="00750E83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государственной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комитет образования и науки Курской области</w:t>
            </w:r>
          </w:p>
        </w:tc>
      </w:tr>
      <w:tr w:rsidR="00750E83" w:rsidRPr="00750E83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Соисполнители государственной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750E83" w:rsidRPr="00750E83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Участники государственной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комитет строительства Курской области</w:t>
            </w:r>
          </w:p>
        </w:tc>
      </w:tr>
      <w:tr w:rsidR="00750E83" w:rsidRPr="00750E83">
        <w:tc>
          <w:tcPr>
            <w:tcW w:w="90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E83" w:rsidRPr="00750E83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Подпрограммы государственной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750E83" w:rsidRPr="00750E83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государственной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750E83" w:rsidRPr="00750E83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Региональные проекты государственной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 w:rsidP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проект Е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Современная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50E83" w:rsidRPr="00750E83">
        <w:tc>
          <w:tcPr>
            <w:tcW w:w="90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E83" w:rsidRPr="00750E83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Цель государственной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создание в Курской области новых мест в общеобразовательных организациях в соответствии с прогнозируемой потребностью и современными требованиями к условиям обучения</w:t>
            </w:r>
          </w:p>
        </w:tc>
      </w:tr>
      <w:tr w:rsidR="00750E83" w:rsidRPr="00750E83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Задачи государственной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односменного режима обучения в 1 - 11-х (12-х) классах общеобразовательных организаций (в том числе путем создания дополнительных мест в общеобразовательных организациях в связи с ростом числа обучающихся, вызванным демографическим фактором; создания дополнительных мест для ликвидации двухсменного режима обучения в функционирующих общеобразовательных </w:t>
            </w:r>
            <w:r w:rsidRPr="00750E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организациях), перевод обучающихся общеобразовательных организаций из зданий с износом 50 процентов и свыше в новые здания общеобразовательных организаций, ликвидация проблемы отсутствия санитарно-гигиенических помещений в школьных зданиях</w:t>
            </w:r>
          </w:p>
        </w:tc>
      </w:tr>
      <w:tr w:rsidR="00750E83" w:rsidRPr="00750E83">
        <w:tc>
          <w:tcPr>
            <w:tcW w:w="90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E83" w:rsidRPr="00750E83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государственной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число новых мест в общеобразовательных организациях в Курской области (всего), единиц;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численности обучающихся, занимающихся в одну смену, в общей </w:t>
            </w:r>
            <w:proofErr w:type="gramStart"/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общеобразовательных организациях (всего), процентов;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численности обучающихся в общеобразовательных организациях в соответствии с федеральными государственными образовательными стандартами в общей </w:t>
            </w:r>
            <w:proofErr w:type="gramStart"/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общеобразовательных организациях, процентов;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обучающихся, занимающихся в зданиях общеобразовательных организаций, требующих капитального ремонта или реконструкции, процентов;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обучающихся в зданиях общеобразовательных организаций, имеющих все виды благоустройства, процентов;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создано новых мест в общеобразовательных организациях, расположенных в сельской местности и поселках городского типа (нарастающий итог), мест;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создано новых мест в общеобразовательных организациях (нарастающий итог), мест;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создано новых мест в общеобразовательных организациях в связи с ростом числа обучающихся, вызванным демографическим фактором (нарастающий итог), мест</w:t>
            </w:r>
          </w:p>
        </w:tc>
      </w:tr>
      <w:tr w:rsidR="00750E83" w:rsidRPr="00750E83">
        <w:tc>
          <w:tcPr>
            <w:tcW w:w="90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E83" w:rsidRPr="004819EB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E83" w:rsidRPr="00750E83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государственной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2018 - 2025 годы: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первый этап - 2018 - 2020 годы;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второй этап - 2021 - 2025 годы</w:t>
            </w:r>
          </w:p>
        </w:tc>
      </w:tr>
      <w:tr w:rsidR="00750E83" w:rsidRPr="00750E83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государственной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государственной программы составляет </w:t>
            </w:r>
            <w:r w:rsidR="00A3315B">
              <w:rPr>
                <w:rFonts w:ascii="Times New Roman" w:hAnsi="Times New Roman" w:cs="Times New Roman"/>
                <w:sz w:val="28"/>
                <w:szCs w:val="28"/>
              </w:rPr>
              <w:t>7383797,376</w:t>
            </w: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2018 год - 1056493,152 тыс. рублей;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2019 год - 620565,247 тыс. рублей;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 год - 744888,554 тыс. рублей;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2021 год - 763269,258 тыс. рублей;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A331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315B">
              <w:rPr>
                <w:rFonts w:ascii="Times New Roman" w:hAnsi="Times New Roman" w:cs="Times New Roman"/>
                <w:sz w:val="28"/>
                <w:szCs w:val="28"/>
              </w:rPr>
              <w:t xml:space="preserve">1389819,493 </w:t>
            </w: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A331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315B">
              <w:rPr>
                <w:rFonts w:ascii="Times New Roman" w:hAnsi="Times New Roman" w:cs="Times New Roman"/>
                <w:sz w:val="28"/>
                <w:szCs w:val="28"/>
              </w:rPr>
              <w:t>766202,361</w:t>
            </w: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A331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315B">
              <w:rPr>
                <w:rFonts w:ascii="Times New Roman" w:hAnsi="Times New Roman" w:cs="Times New Roman"/>
                <w:sz w:val="28"/>
                <w:szCs w:val="28"/>
              </w:rPr>
              <w:t>1761264,159</w:t>
            </w: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A331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315B">
              <w:rPr>
                <w:rFonts w:ascii="Times New Roman" w:hAnsi="Times New Roman" w:cs="Times New Roman"/>
                <w:sz w:val="28"/>
                <w:szCs w:val="28"/>
              </w:rPr>
              <w:t>281295,152</w:t>
            </w: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областного бюджета на реализацию Программы составляет </w:t>
            </w:r>
            <w:r w:rsidR="00A3315B">
              <w:rPr>
                <w:rFonts w:ascii="Times New Roman" w:hAnsi="Times New Roman" w:cs="Times New Roman"/>
                <w:sz w:val="28"/>
                <w:szCs w:val="28"/>
              </w:rPr>
              <w:t>3634456,376</w:t>
            </w: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2018 год - 600725,352 тыс. рублей;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2019 год - 216549,447 тыс. рублей;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2020 год - 381867,554 тыс. рублей;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2021 год - 243898,958 тыс. рублей;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A331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315B">
              <w:rPr>
                <w:rFonts w:ascii="Times New Roman" w:hAnsi="Times New Roman" w:cs="Times New Roman"/>
                <w:sz w:val="28"/>
                <w:szCs w:val="28"/>
              </w:rPr>
              <w:t>990655,593</w:t>
            </w: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A331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315B">
              <w:rPr>
                <w:rFonts w:ascii="Times New Roman" w:hAnsi="Times New Roman" w:cs="Times New Roman"/>
                <w:sz w:val="28"/>
                <w:szCs w:val="28"/>
              </w:rPr>
              <w:t>326608,661</w:t>
            </w: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A331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315B">
              <w:rPr>
                <w:rFonts w:ascii="Times New Roman" w:hAnsi="Times New Roman" w:cs="Times New Roman"/>
                <w:sz w:val="28"/>
                <w:szCs w:val="28"/>
              </w:rPr>
              <w:t>592855,659</w:t>
            </w: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A331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315B">
              <w:rPr>
                <w:rFonts w:ascii="Times New Roman" w:hAnsi="Times New Roman" w:cs="Times New Roman"/>
                <w:sz w:val="28"/>
                <w:szCs w:val="28"/>
              </w:rPr>
              <w:t>281295,152</w:t>
            </w: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бюджета, источником которых являются средства федерального бюджета (субсидии), на реализацию Программы составляют </w:t>
            </w:r>
            <w:r w:rsidR="00DF10DD">
              <w:rPr>
                <w:rFonts w:ascii="Times New Roman" w:hAnsi="Times New Roman" w:cs="Times New Roman"/>
                <w:sz w:val="28"/>
                <w:szCs w:val="28"/>
              </w:rPr>
              <w:t xml:space="preserve">3749341,000 </w:t>
            </w: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годам реализации: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2018 год - 455767,800 тыс. рублей;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2019 год - 404015,800 тыс. рублей;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2020 год - 363021,000 тыс. рублей;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2021 год - 519370,300 тыс. рублей;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DF10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10DD">
              <w:rPr>
                <w:rFonts w:ascii="Times New Roman" w:hAnsi="Times New Roman" w:cs="Times New Roman"/>
                <w:sz w:val="28"/>
                <w:szCs w:val="28"/>
              </w:rPr>
              <w:t>399163,900</w:t>
            </w: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DF10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10DD">
              <w:rPr>
                <w:rFonts w:ascii="Times New Roman" w:hAnsi="Times New Roman" w:cs="Times New Roman"/>
                <w:sz w:val="28"/>
                <w:szCs w:val="28"/>
              </w:rPr>
              <w:t xml:space="preserve">439593,700 </w:t>
            </w: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DF10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10DD">
              <w:rPr>
                <w:rFonts w:ascii="Times New Roman" w:hAnsi="Times New Roman" w:cs="Times New Roman"/>
                <w:sz w:val="28"/>
                <w:szCs w:val="28"/>
              </w:rPr>
              <w:t>1168408,500</w:t>
            </w: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2025 год - 0,000 тыс. рублей</w:t>
            </w:r>
          </w:p>
        </w:tc>
      </w:tr>
      <w:tr w:rsidR="00750E83" w:rsidRPr="00750E83">
        <w:tc>
          <w:tcPr>
            <w:tcW w:w="90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E83" w:rsidRPr="00750E83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750E83" w:rsidRPr="00750E83">
        <w:tc>
          <w:tcPr>
            <w:tcW w:w="90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E83" w:rsidRPr="00750E83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государственной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при реализации I этапа государственной программы (2018 - 2020 годы):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к 2021 году 1 - 4-е классы и 10 - 11-е (12-е) классы в общеобразовательных организациях перейдут на обучение в одну смену;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будет удержан существующий односменный режим обучения;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при реализации II этапа государственной программы (2021 - 2025 годы):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к 2024 году в одну смену станут обучаться все 5 - 9-е классы в общеобразовательных </w:t>
            </w:r>
            <w:r w:rsidRPr="00750E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организациях;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к 2025 году 100 процентов обучающихся перейдут из зданий общеобразовательных организаций с износом 50 процентов и выше в новые здания общеобразовательных организаций (что обеспечит снижение показателей числа аварийных зданий и зданий, требующих капитального ремонта), будет удержан существующий односменный режим обучения.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По итогам реализации государственной программы: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численности обучающихся, занимающихся в одну смену, в общей </w:t>
            </w:r>
            <w:proofErr w:type="gramStart"/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общеобразовательных организациях достигнет 100%;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</w:t>
            </w:r>
            <w:proofErr w:type="gramStart"/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750E8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образовательных организациях общего образования достигнет 100%;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обучающихся, занимающихся в зданиях общеобразовательных организаций, требующих капитального ремонта или реконструкции, снизится до 6,57%;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обучающихся в зданиях общеобразовательных организаций, имеющих все виды благоустройства, достигнет 100%.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Будут созданы 13034 новых мест, в том числе: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10658 мест для обучения детей в одну смену (включая дополнительные места в общеобразовательных организациях в связи с ростом числа обучающихся, вызванным демографическим фактором);</w:t>
            </w:r>
          </w:p>
          <w:p w:rsidR="00750E83" w:rsidRPr="00750E83" w:rsidRDefault="00750E8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E83">
              <w:rPr>
                <w:rFonts w:ascii="Times New Roman" w:hAnsi="Times New Roman" w:cs="Times New Roman"/>
                <w:sz w:val="28"/>
                <w:szCs w:val="28"/>
              </w:rPr>
              <w:t>2376 мест для обучающихся, которые перейдут из зданий общеобразовательных организаций с высокой степенью износа в новые здания общеобразовательных организаций</w:t>
            </w:r>
          </w:p>
        </w:tc>
      </w:tr>
    </w:tbl>
    <w:p w:rsidR="0048447C" w:rsidRPr="00750E83" w:rsidRDefault="0048447C">
      <w:pPr>
        <w:rPr>
          <w:rFonts w:ascii="Times New Roman" w:hAnsi="Times New Roman" w:cs="Times New Roman"/>
          <w:sz w:val="28"/>
          <w:szCs w:val="28"/>
        </w:rPr>
      </w:pPr>
    </w:p>
    <w:sectPr w:rsidR="0048447C" w:rsidRPr="00750E83" w:rsidSect="00F80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0E83"/>
    <w:rsid w:val="000776E2"/>
    <w:rsid w:val="001B4710"/>
    <w:rsid w:val="00346C1D"/>
    <w:rsid w:val="00454509"/>
    <w:rsid w:val="004819EB"/>
    <w:rsid w:val="0048447C"/>
    <w:rsid w:val="004C754B"/>
    <w:rsid w:val="00553F91"/>
    <w:rsid w:val="00750E83"/>
    <w:rsid w:val="007A5644"/>
    <w:rsid w:val="007D1595"/>
    <w:rsid w:val="008E1174"/>
    <w:rsid w:val="009F6FDB"/>
    <w:rsid w:val="00A3315B"/>
    <w:rsid w:val="00C10690"/>
    <w:rsid w:val="00C529B0"/>
    <w:rsid w:val="00DF10DD"/>
    <w:rsid w:val="00E4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E8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933</Words>
  <Characters>5321</Characters>
  <Application>Microsoft Office Word</Application>
  <DocSecurity>0</DocSecurity>
  <Lines>44</Lines>
  <Paragraphs>12</Paragraphs>
  <ScaleCrop>false</ScaleCrop>
  <Company>Microsoft</Company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Loktionova_O</dc:creator>
  <cp:keywords/>
  <dc:description/>
  <cp:lastModifiedBy>Ирина В. Терехова</cp:lastModifiedBy>
  <cp:revision>6</cp:revision>
  <cp:lastPrinted>2022-10-19T15:13:00Z</cp:lastPrinted>
  <dcterms:created xsi:type="dcterms:W3CDTF">2022-10-11T14:50:00Z</dcterms:created>
  <dcterms:modified xsi:type="dcterms:W3CDTF">2022-10-19T15:23:00Z</dcterms:modified>
</cp:coreProperties>
</file>