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11.09.2024</w:t>
      </w:r>
      <w:r>
        <w:rPr>
          <w:sz w:val="28"/>
        </w:rPr>
        <w:t xml:space="preserve"> № 74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 w:firstLine="0" w:left="54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>в приказ ко</w:t>
      </w:r>
      <w:r>
        <w:rPr>
          <w:b w:val="1"/>
          <w:sz w:val="28"/>
        </w:rPr>
        <w:t xml:space="preserve">митета финансов Курской области </w:t>
      </w:r>
      <w:r>
        <w:rPr>
          <w:b w:val="1"/>
          <w:sz w:val="28"/>
        </w:rPr>
        <w:t>от 03.12.2021</w:t>
      </w:r>
      <w:r>
        <w:rPr>
          <w:b w:val="1"/>
          <w:sz w:val="28"/>
        </w:rPr>
        <w:t xml:space="preserve"> № 188н «Об утверждении Порядка </w:t>
      </w:r>
      <w:r>
        <w:rPr>
          <w:b w:val="1"/>
          <w:sz w:val="28"/>
        </w:rPr>
        <w:t>санкционирования расходов областных бюджетных и автономных учреждений, лицевые счета которым открыты в Управлении Федерального казначейства по Курской области, источником финансового обеспечения которых являются субсидии, полученные в соответствии с аб</w:t>
      </w:r>
      <w:r>
        <w:rPr>
          <w:b w:val="1"/>
          <w:sz w:val="28"/>
        </w:rPr>
        <w:t>зацем вторым пункта 1 статьи 78</w:t>
      </w:r>
      <w:r>
        <w:rPr>
          <w:b w:val="1"/>
          <w:sz w:val="28"/>
          <w:vertAlign w:val="superscript"/>
        </w:rPr>
        <w:t>1</w:t>
      </w:r>
      <w:r>
        <w:rPr>
          <w:b w:val="1"/>
          <w:sz w:val="28"/>
        </w:rPr>
        <w:t xml:space="preserve"> и статьей 78</w:t>
      </w:r>
      <w:r>
        <w:rPr>
          <w:b w:val="1"/>
          <w:sz w:val="28"/>
          <w:vertAlign w:val="superscript"/>
        </w:rPr>
        <w:t>2</w:t>
      </w:r>
      <w:r>
        <w:rPr>
          <w:b w:val="1"/>
          <w:sz w:val="28"/>
        </w:rPr>
        <w:t xml:space="preserve"> Бюджетного кодекса Российской Федерации»</w:t>
      </w:r>
    </w:p>
    <w:p w14:paraId="0A000000">
      <w:pPr>
        <w:ind/>
        <w:jc w:val="center"/>
        <w:rPr>
          <w:sz w:val="28"/>
        </w:rPr>
      </w:pP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субсидий, предоставляемых областным бюджетным и автономным учреждениям в соответствии с аб</w:t>
      </w:r>
      <w:r>
        <w:rPr>
          <w:sz w:val="28"/>
        </w:rPr>
        <w:t>зацем вторым пункта 1 статьи 78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и статьей 78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Бюджетного кодекса Российской Федерации</w:t>
      </w:r>
      <w:r>
        <w:rPr>
          <w:sz w:val="26"/>
        </w:rPr>
        <w:t xml:space="preserve">, </w:t>
      </w:r>
      <w:r>
        <w:rPr>
          <w:sz w:val="28"/>
        </w:rPr>
        <w:t>утвержденном указанным приказом:</w:t>
      </w: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245"/>
        <w:gridCol w:w="7401"/>
        <w:gridCol w:w="534"/>
      </w:tblGrid>
      <w:tr>
        <w:trPr>
          <w:trHeight w:hRule="atLeast" w:val="908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562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both"/>
              <w:rPr>
                <w:sz w:val="28"/>
              </w:rPr>
            </w:pPr>
            <w:r>
              <w:rPr>
                <w:sz w:val="26"/>
              </w:rPr>
              <w:t>Субсидия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</w:p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</w:p>
          <w:p w14:paraId="14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5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6000000">
      <w:pPr>
        <w:ind w:firstLine="709" w:left="0"/>
        <w:jc w:val="both"/>
        <w:rPr>
          <w:sz w:val="26"/>
        </w:rPr>
      </w:pPr>
      <w:r>
        <w:rPr>
          <w:sz w:val="26"/>
        </w:rPr>
        <w:t>дополнить строкой следующего содержания: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26"/>
        <w:gridCol w:w="1173"/>
        <w:gridCol w:w="7473"/>
        <w:gridCol w:w="1014"/>
      </w:tblGrid>
      <w:tr>
        <w:trPr>
          <w:trHeight w:hRule="atLeast" w:val="1098"/>
        </w:trPr>
        <w:tc>
          <w:tcPr>
            <w:tcW w:type="dxa" w:w="426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rPr>
                <w:sz w:val="26"/>
              </w:rPr>
            </w:pPr>
            <w:r>
              <w:rPr>
                <w:sz w:val="26"/>
              </w:rPr>
              <w:t>«</w:t>
            </w:r>
          </w:p>
        </w:tc>
        <w:tc>
          <w:tcPr>
            <w:tcW w:type="dxa" w:w="11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563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  <w:rPr>
                <w:sz w:val="28"/>
              </w:rPr>
            </w:pPr>
            <w:r>
              <w:rPr>
                <w:sz w:val="26"/>
              </w:rPr>
              <w:t>Субсидия на возмещение затрат по развертыванию и содержанию пунктов временного размещения и питания для эвакуированных граждан на территории Курской области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spacing w:line="480" w:lineRule="auto"/>
              <w:ind/>
              <w:rPr>
                <w:sz w:val="26"/>
              </w:rPr>
            </w:pPr>
          </w:p>
          <w:p w14:paraId="1B000000">
            <w:pPr>
              <w:rPr>
                <w:sz w:val="26"/>
              </w:rPr>
            </w:pPr>
          </w:p>
          <w:p w14:paraId="1C000000">
            <w:pPr>
              <w:rPr>
                <w:sz w:val="26"/>
              </w:rPr>
            </w:pPr>
            <w:r>
              <w:rPr>
                <w:sz w:val="26"/>
              </w:rPr>
              <w:t>»</w:t>
            </w:r>
            <w:r>
              <w:rPr>
                <w:sz w:val="26"/>
              </w:rPr>
              <w:t>.</w:t>
            </w:r>
          </w:p>
        </w:tc>
      </w:tr>
    </w:tbl>
    <w:p w14:paraId="1D000000">
      <w:pPr>
        <w:ind w:firstLine="709" w:left="0"/>
        <w:jc w:val="both"/>
        <w:rPr>
          <w:sz w:val="28"/>
        </w:rPr>
      </w:pPr>
    </w:p>
    <w:p w14:paraId="1E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List Paragraph"/>
    <w:basedOn w:val="Style_3"/>
    <w:link w:val="Style_5_ch"/>
    <w:pPr>
      <w:ind w:firstLine="0" w:left="720"/>
      <w:contextualSpacing w:val="1"/>
    </w:pPr>
  </w:style>
  <w:style w:styleId="Style_5_ch" w:type="character">
    <w:name w:val="List Paragraph"/>
    <w:basedOn w:val="Style_3_ch"/>
    <w:link w:val="Style_5"/>
  </w:style>
  <w:style w:styleId="Style_6" w:type="paragraph">
    <w:name w:val="ConsPlusNormal"/>
    <w:link w:val="Style_6_ch"/>
    <w:pPr>
      <w:spacing w:after="0" w:line="240" w:lineRule="auto"/>
      <w:ind/>
    </w:pPr>
    <w:rPr>
      <w:rFonts w:ascii="Times New Roman" w:hAnsi="Times New Roman"/>
      <w:sz w:val="28"/>
    </w:rPr>
  </w:style>
  <w:style w:styleId="Style_6_ch" w:type="character">
    <w:name w:val="ConsPlusNormal"/>
    <w:link w:val="Style_6"/>
    <w:rPr>
      <w:rFonts w:ascii="Times New Roman" w:hAnsi="Times New Roman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ody Text Indent"/>
    <w:basedOn w:val="Style_3"/>
    <w:link w:val="Style_11_ch"/>
    <w:pPr>
      <w:spacing w:after="120"/>
      <w:ind w:firstLine="0" w:left="283"/>
    </w:pPr>
  </w:style>
  <w:style w:styleId="Style_11_ch" w:type="character">
    <w:name w:val="Body Text Indent"/>
    <w:basedOn w:val="Style_3_ch"/>
    <w:link w:val="Style_11"/>
  </w:style>
  <w:style w:styleId="Style_12" w:type="paragraph">
    <w:name w:val="footer"/>
    <w:basedOn w:val="Style_3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3_ch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alloon Text"/>
    <w:basedOn w:val="Style_3"/>
    <w:link w:val="Style_14_ch"/>
    <w:rPr>
      <w:rFonts w:ascii="Tahoma" w:hAnsi="Tahoma"/>
      <w:sz w:val="16"/>
    </w:rPr>
  </w:style>
  <w:style w:styleId="Style_14_ch" w:type="character">
    <w:name w:val="Balloon Text"/>
    <w:basedOn w:val="Style_3_ch"/>
    <w:link w:val="Style_14"/>
    <w:rPr>
      <w:rFonts w:ascii="Tahoma" w:hAnsi="Tahoma"/>
      <w:sz w:val="16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2024-09-11T12:39:52Z</dcterms:modified>
</cp:coreProperties>
</file>