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1F" w:rsidRPr="00D6471F" w:rsidRDefault="00D6471F" w:rsidP="00D64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</w:t>
      </w:r>
      <w:r w:rsidRPr="00D64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71F" w:rsidRPr="00D6471F" w:rsidRDefault="00D6471F" w:rsidP="00D64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4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подготовке проекта постановления Правительства Курской области </w:t>
      </w:r>
      <w:r w:rsidRPr="00D6471F">
        <w:rPr>
          <w:rFonts w:ascii="Times New Roman" w:hAnsi="Times New Roman" w:cs="Times New Roman"/>
          <w:b/>
          <w:sz w:val="28"/>
          <w:szCs w:val="28"/>
        </w:rPr>
        <w:t>«О плане-графике перехода на предоставление</w:t>
      </w:r>
    </w:p>
    <w:p w:rsidR="00D6471F" w:rsidRPr="00D6471F" w:rsidRDefault="00D6471F" w:rsidP="00D64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71F">
        <w:rPr>
          <w:rFonts w:ascii="Times New Roman" w:hAnsi="Times New Roman" w:cs="Times New Roman"/>
          <w:b/>
          <w:sz w:val="28"/>
          <w:szCs w:val="28"/>
        </w:rPr>
        <w:t xml:space="preserve"> исполнительными органами Курской области</w:t>
      </w:r>
    </w:p>
    <w:p w:rsidR="00D6471F" w:rsidRDefault="00D6471F" w:rsidP="00D647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471F">
        <w:rPr>
          <w:rFonts w:ascii="Times New Roman" w:hAnsi="Times New Roman" w:cs="Times New Roman"/>
          <w:b/>
          <w:sz w:val="28"/>
          <w:szCs w:val="28"/>
        </w:rPr>
        <w:t xml:space="preserve"> государственных </w:t>
      </w:r>
      <w:r w:rsidR="00D240F2">
        <w:rPr>
          <w:rFonts w:ascii="Times New Roman" w:hAnsi="Times New Roman" w:cs="Times New Roman"/>
          <w:b/>
          <w:sz w:val="28"/>
          <w:szCs w:val="28"/>
        </w:rPr>
        <w:t>услуг в электронной форме в 2025</w:t>
      </w:r>
      <w:r w:rsidRPr="00D6471F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 w:rsidRPr="00D6471F">
        <w:rPr>
          <w:rFonts w:ascii="Times New Roman" w:hAnsi="Times New Roman" w:cs="Times New Roman"/>
          <w:sz w:val="28"/>
          <w:szCs w:val="28"/>
        </w:rPr>
        <w:br/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1. Вид: постановление Правительства Курской области.</w:t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2. Наименование: </w:t>
      </w:r>
      <w:r w:rsidRPr="00D6471F">
        <w:rPr>
          <w:rFonts w:ascii="Times New Roman" w:hAnsi="Times New Roman" w:cs="Times New Roman"/>
          <w:sz w:val="27"/>
          <w:szCs w:val="27"/>
        </w:rPr>
        <w:t xml:space="preserve">«О плане-графике перехода на предоставление исполнительными органами Курской области государственных </w:t>
      </w:r>
      <w:r>
        <w:rPr>
          <w:rFonts w:ascii="Times New Roman" w:hAnsi="Times New Roman" w:cs="Times New Roman"/>
          <w:sz w:val="27"/>
          <w:szCs w:val="27"/>
        </w:rPr>
        <w:t>услуг в электронной форме в </w:t>
      </w:r>
      <w:r w:rsidRPr="00D6471F">
        <w:rPr>
          <w:rFonts w:ascii="Times New Roman" w:hAnsi="Times New Roman" w:cs="Times New Roman"/>
          <w:sz w:val="27"/>
          <w:szCs w:val="27"/>
        </w:rPr>
        <w:t>202</w:t>
      </w:r>
      <w:r w:rsidR="00D240F2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D6471F">
        <w:rPr>
          <w:rFonts w:ascii="Times New Roman" w:hAnsi="Times New Roman" w:cs="Times New Roman"/>
          <w:sz w:val="27"/>
          <w:szCs w:val="27"/>
        </w:rPr>
        <w:t>году»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3. Планируемый срок вступления в силу нормативного правового акта: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 момента </w:t>
      </w: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подписания.</w:t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4. Круг лиц, на которых будет распространено действие нормативного правового акта: исполнительные органы Курской области.</w:t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5. Необходимость установления переходного периода: не требуется.</w:t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6. 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 </w:t>
      </w:r>
      <w:r w:rsidR="005A426D">
        <w:rPr>
          <w:rFonts w:ascii="Times New Roman" w:hAnsi="Times New Roman" w:cs="Times New Roman"/>
          <w:sz w:val="27"/>
          <w:szCs w:val="27"/>
          <w:shd w:val="clear" w:color="auto" w:fill="FFFFFF"/>
        </w:rPr>
        <w:t>проект</w:t>
      </w: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постановления Правительства Курской области «О плане-графике перехода на предоставление исполнительными органами Курской области государственных у</w:t>
      </w:r>
      <w:r w:rsidR="00D240F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слуг в электронной форме в 2025 </w:t>
      </w: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году» разработан в целях </w:t>
      </w:r>
      <w:r w:rsidR="005A42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утверждения плана </w:t>
      </w: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перевода услуг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исполнительных органов Курской области </w:t>
      </w: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в электронный вид.</w:t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7. Сведения о разработчике проекта нормативного правового </w:t>
      </w:r>
      <w:proofErr w:type="gramStart"/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акта:</w:t>
      </w:r>
      <w:r w:rsidRPr="00D6471F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Министерство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цифрового развития и связи Курской области.</w:t>
      </w:r>
    </w:p>
    <w:p w:rsidR="00D6471F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8. Срок, в течение которого разработчиком принимаются предложения: в течение 10 календарных дней со дня размещения на официальном сайте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Губернатора и Правительства Курской области </w:t>
      </w: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в информационно-телекоммуникационной сети «Интернет» настоящего уведомления.</w:t>
      </w:r>
    </w:p>
    <w:p w:rsidR="005F5177" w:rsidRPr="00102EC2" w:rsidRDefault="00D6471F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6471F">
        <w:rPr>
          <w:rFonts w:ascii="Times New Roman" w:hAnsi="Times New Roman" w:cs="Times New Roman"/>
          <w:sz w:val="27"/>
          <w:szCs w:val="27"/>
          <w:shd w:val="clear" w:color="auto" w:fill="FFFFFF"/>
        </w:rPr>
        <w:t>9. Наиболее удобный способ представления предложений: в письменной форме по почтовому адресу г. Курск, Красная площадь, д. 6, Министерство цифрового развития и связи Курской области, по адресу электронной почты: </w:t>
      </w:r>
      <w:hyperlink r:id="rId4" w:history="1">
        <w:r w:rsidR="00102EC2" w:rsidRPr="000433EA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rodina@rkursk.ru</w:t>
        </w:r>
      </w:hyperlink>
      <w:r w:rsidR="00102EC2" w:rsidRPr="00102EC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02EC2" w:rsidRDefault="00102EC2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02EC2" w:rsidRDefault="00102EC2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02EC2" w:rsidRDefault="00D240F2" w:rsidP="00102E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Врио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</w:t>
      </w:r>
      <w:r w:rsidR="00102EC2">
        <w:rPr>
          <w:rFonts w:ascii="Times New Roman" w:hAnsi="Times New Roman" w:cs="Times New Roman"/>
          <w:sz w:val="27"/>
          <w:szCs w:val="27"/>
          <w:shd w:val="clear" w:color="auto" w:fill="FFFFFF"/>
        </w:rPr>
        <w:t>инистр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="00102EC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цифрового развития</w:t>
      </w:r>
    </w:p>
    <w:p w:rsidR="00102EC2" w:rsidRDefault="00102EC2" w:rsidP="00102E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 связи Курской области                                                                  С.В. Кожевников</w:t>
      </w:r>
    </w:p>
    <w:p w:rsidR="00102EC2" w:rsidRPr="00102EC2" w:rsidRDefault="00102EC2" w:rsidP="00D6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bookmarkStart w:id="0" w:name="_GoBack"/>
      <w:bookmarkEnd w:id="0"/>
    </w:p>
    <w:sectPr w:rsidR="00102EC2" w:rsidRPr="00102EC2" w:rsidSect="00D6471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1F"/>
    <w:rsid w:val="00102EC2"/>
    <w:rsid w:val="00104946"/>
    <w:rsid w:val="005A426D"/>
    <w:rsid w:val="005F5177"/>
    <w:rsid w:val="00D240F2"/>
    <w:rsid w:val="00D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EA7D-A59F-4771-A0EF-9BAFA66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7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4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ina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2024-03-11T08:56:00Z</cp:lastPrinted>
  <dcterms:created xsi:type="dcterms:W3CDTF">2025-01-29T07:32:00Z</dcterms:created>
  <dcterms:modified xsi:type="dcterms:W3CDTF">2025-01-29T07:32:00Z</dcterms:modified>
</cp:coreProperties>
</file>