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EE" w:rsidRPr="003C3B03" w:rsidRDefault="00140EEE" w:rsidP="00B94F51">
      <w:pPr>
        <w:spacing w:after="0" w:line="240" w:lineRule="auto"/>
        <w:ind w:left="4537" w:firstLine="708"/>
        <w:jc w:val="both"/>
        <w:rPr>
          <w:rFonts w:ascii="Times New Roman" w:hAnsi="Times New Roman"/>
          <w:sz w:val="28"/>
          <w:szCs w:val="28"/>
        </w:rPr>
      </w:pPr>
      <w:r w:rsidRPr="003C3B03">
        <w:rPr>
          <w:rFonts w:ascii="Times New Roman" w:hAnsi="Times New Roman"/>
          <w:sz w:val="28"/>
          <w:szCs w:val="28"/>
        </w:rPr>
        <w:t>Утверждаю:</w:t>
      </w:r>
    </w:p>
    <w:p w:rsidR="00140EEE" w:rsidRPr="003C3B03" w:rsidRDefault="00140EEE" w:rsidP="00140EEE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 w:rsidRPr="003C3B03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3C3B03">
        <w:rPr>
          <w:rFonts w:ascii="Times New Roman" w:hAnsi="Times New Roman"/>
          <w:sz w:val="28"/>
          <w:szCs w:val="28"/>
        </w:rPr>
        <w:t>общественного</w:t>
      </w:r>
      <w:proofErr w:type="gramEnd"/>
    </w:p>
    <w:p w:rsidR="00140EEE" w:rsidRPr="003C3B03" w:rsidRDefault="00140EEE" w:rsidP="00140EEE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 w:rsidRPr="003C3B03">
        <w:rPr>
          <w:rFonts w:ascii="Times New Roman" w:hAnsi="Times New Roman"/>
          <w:sz w:val="28"/>
          <w:szCs w:val="28"/>
        </w:rPr>
        <w:t xml:space="preserve">совета при комитете по </w:t>
      </w:r>
    </w:p>
    <w:p w:rsidR="00140EEE" w:rsidRPr="003C3B03" w:rsidRDefault="00140EEE" w:rsidP="00140EEE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 w:rsidRPr="003C3B03">
        <w:rPr>
          <w:rFonts w:ascii="Times New Roman" w:hAnsi="Times New Roman"/>
          <w:sz w:val="28"/>
          <w:szCs w:val="28"/>
        </w:rPr>
        <w:t>управлению имуществом</w:t>
      </w:r>
    </w:p>
    <w:p w:rsidR="00140EEE" w:rsidRPr="003C3B03" w:rsidRDefault="00140EEE" w:rsidP="00140EEE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 w:rsidRPr="003C3B03">
        <w:rPr>
          <w:rFonts w:ascii="Times New Roman" w:hAnsi="Times New Roman"/>
          <w:sz w:val="28"/>
          <w:szCs w:val="28"/>
        </w:rPr>
        <w:t xml:space="preserve">Курской области </w:t>
      </w:r>
    </w:p>
    <w:p w:rsidR="00140EEE" w:rsidRPr="003C3B03" w:rsidRDefault="00140EEE" w:rsidP="00140EEE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</w:p>
    <w:p w:rsidR="00140EEE" w:rsidRPr="003C3B03" w:rsidRDefault="00140EEE" w:rsidP="00140EEE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 w:rsidRPr="003C3B03">
        <w:rPr>
          <w:rFonts w:ascii="Times New Roman" w:hAnsi="Times New Roman"/>
          <w:sz w:val="28"/>
          <w:szCs w:val="28"/>
        </w:rPr>
        <w:t>_______________ Т.В. Асеева</w:t>
      </w:r>
    </w:p>
    <w:p w:rsidR="00140EEE" w:rsidRPr="003C3B03" w:rsidRDefault="00140EEE" w:rsidP="00140E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15E6" w:rsidRDefault="006915E6" w:rsidP="00140EEE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</w:p>
    <w:p w:rsidR="00140EEE" w:rsidRPr="00EF2C68" w:rsidRDefault="00140EEE" w:rsidP="00140EEE">
      <w:pPr>
        <w:spacing w:after="0" w:line="240" w:lineRule="auto"/>
        <w:jc w:val="center"/>
        <w:rPr>
          <w:rFonts w:ascii="Times New Roman" w:hAnsi="Times New Roman"/>
          <w:b/>
          <w:color w:val="FF0000"/>
          <w:sz w:val="34"/>
          <w:szCs w:val="34"/>
        </w:rPr>
      </w:pPr>
      <w:r w:rsidRPr="003C3B03">
        <w:rPr>
          <w:rFonts w:ascii="Times New Roman" w:hAnsi="Times New Roman"/>
          <w:b/>
          <w:sz w:val="34"/>
          <w:szCs w:val="34"/>
        </w:rPr>
        <w:t xml:space="preserve">ПРОТОКОЛ № </w:t>
      </w:r>
      <w:r w:rsidR="00387732">
        <w:rPr>
          <w:rFonts w:ascii="Times New Roman" w:hAnsi="Times New Roman"/>
          <w:b/>
          <w:sz w:val="34"/>
          <w:szCs w:val="34"/>
        </w:rPr>
        <w:t>12</w:t>
      </w:r>
      <w:r w:rsidRPr="003C3B03">
        <w:rPr>
          <w:rFonts w:ascii="Times New Roman" w:hAnsi="Times New Roman"/>
          <w:b/>
          <w:sz w:val="34"/>
          <w:szCs w:val="34"/>
        </w:rPr>
        <w:t>-3-</w:t>
      </w:r>
      <w:r w:rsidR="00387732">
        <w:rPr>
          <w:rFonts w:ascii="Times New Roman" w:hAnsi="Times New Roman"/>
          <w:b/>
          <w:sz w:val="34"/>
          <w:szCs w:val="34"/>
        </w:rPr>
        <w:t>45</w:t>
      </w:r>
    </w:p>
    <w:p w:rsidR="009661FD" w:rsidRPr="009661FD" w:rsidRDefault="00140EEE" w:rsidP="009661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B03">
        <w:rPr>
          <w:rFonts w:ascii="Times New Roman" w:hAnsi="Times New Roman"/>
          <w:b/>
          <w:sz w:val="28"/>
          <w:szCs w:val="28"/>
        </w:rPr>
        <w:t>заседания (</w:t>
      </w:r>
      <w:r w:rsidR="00774F33">
        <w:rPr>
          <w:rFonts w:ascii="Times New Roman" w:hAnsi="Times New Roman"/>
          <w:b/>
          <w:sz w:val="28"/>
          <w:szCs w:val="28"/>
        </w:rPr>
        <w:t>за</w:t>
      </w:r>
      <w:r w:rsidRPr="003C3B03">
        <w:rPr>
          <w:rFonts w:ascii="Times New Roman" w:hAnsi="Times New Roman"/>
          <w:b/>
          <w:sz w:val="28"/>
          <w:szCs w:val="28"/>
        </w:rPr>
        <w:t>очного) общественного совета при комитете по управлению имуществом Курской области</w:t>
      </w:r>
      <w:r w:rsidR="009661FD">
        <w:rPr>
          <w:rFonts w:ascii="Times New Roman" w:hAnsi="Times New Roman"/>
          <w:b/>
          <w:sz w:val="28"/>
          <w:szCs w:val="28"/>
        </w:rPr>
        <w:t xml:space="preserve"> </w:t>
      </w:r>
      <w:r w:rsidR="007616A6">
        <w:rPr>
          <w:rFonts w:ascii="Times New Roman" w:hAnsi="Times New Roman"/>
          <w:b/>
          <w:sz w:val="28"/>
          <w:szCs w:val="28"/>
        </w:rPr>
        <w:t>*</w:t>
      </w:r>
    </w:p>
    <w:p w:rsidR="00140EEE" w:rsidRPr="003C3B03" w:rsidRDefault="00140EEE" w:rsidP="00140E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642"/>
        <w:gridCol w:w="4644"/>
      </w:tblGrid>
      <w:tr w:rsidR="00140EEE" w:rsidRPr="003C3B03" w:rsidTr="00387732">
        <w:trPr>
          <w:trHeight w:val="703"/>
        </w:trPr>
        <w:tc>
          <w:tcPr>
            <w:tcW w:w="4642" w:type="dxa"/>
            <w:shd w:val="clear" w:color="auto" w:fill="auto"/>
          </w:tcPr>
          <w:p w:rsidR="00140EEE" w:rsidRPr="003C3B03" w:rsidRDefault="00140EEE" w:rsidP="00A13E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0EEE" w:rsidRDefault="00140EEE" w:rsidP="00387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ED6552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36B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732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CA72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0F28">
              <w:rPr>
                <w:rFonts w:ascii="Times New Roman" w:hAnsi="Times New Roman"/>
                <w:sz w:val="28"/>
                <w:szCs w:val="28"/>
              </w:rPr>
              <w:t>2021</w:t>
            </w:r>
            <w:r w:rsidRPr="003C3B03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  <w:p w:rsidR="00387732" w:rsidRPr="001C752F" w:rsidRDefault="00387732" w:rsidP="003877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:rsidR="00140EEE" w:rsidRPr="003C3B03" w:rsidRDefault="00140EEE" w:rsidP="00A13EF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40EEE" w:rsidRPr="003C3B03" w:rsidRDefault="00140EEE" w:rsidP="00440F2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3B03">
              <w:rPr>
                <w:rFonts w:ascii="Times New Roman" w:hAnsi="Times New Roman"/>
                <w:sz w:val="28"/>
                <w:szCs w:val="28"/>
              </w:rPr>
              <w:t>г. Курск</w:t>
            </w:r>
          </w:p>
        </w:tc>
      </w:tr>
    </w:tbl>
    <w:p w:rsidR="00140EEE" w:rsidRPr="00402E78" w:rsidRDefault="00140EEE" w:rsidP="00140EE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02E78">
        <w:rPr>
          <w:rFonts w:ascii="Times New Roman" w:hAnsi="Times New Roman"/>
          <w:b/>
          <w:sz w:val="26"/>
          <w:szCs w:val="26"/>
        </w:rPr>
        <w:t>Присутствовали:</w:t>
      </w:r>
    </w:p>
    <w:p w:rsidR="00140EEE" w:rsidRPr="00402E78" w:rsidRDefault="00140EEE" w:rsidP="00140EE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02E78">
        <w:rPr>
          <w:rFonts w:ascii="Times New Roman" w:hAnsi="Times New Roman"/>
          <w:sz w:val="26"/>
          <w:szCs w:val="26"/>
        </w:rPr>
        <w:t>члены общественного совета:</w:t>
      </w:r>
    </w:p>
    <w:p w:rsidR="00387732" w:rsidRPr="00CA72B7" w:rsidRDefault="00387732" w:rsidP="00ED655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CA72B7">
        <w:rPr>
          <w:rFonts w:ascii="Times New Roman" w:hAnsi="Times New Roman"/>
          <w:color w:val="FF0000"/>
          <w:sz w:val="26"/>
          <w:szCs w:val="26"/>
        </w:rPr>
        <w:t>Асеева Т.В.</w:t>
      </w:r>
    </w:p>
    <w:p w:rsidR="00ED6552" w:rsidRPr="00CA72B7" w:rsidRDefault="00387732" w:rsidP="00ED655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CA72B7">
        <w:rPr>
          <w:rFonts w:ascii="Times New Roman" w:hAnsi="Times New Roman"/>
          <w:color w:val="FF0000"/>
          <w:sz w:val="26"/>
          <w:szCs w:val="26"/>
        </w:rPr>
        <w:t>Ганкина</w:t>
      </w:r>
      <w:proofErr w:type="spellEnd"/>
      <w:r w:rsidRPr="00CA72B7">
        <w:rPr>
          <w:rFonts w:ascii="Times New Roman" w:hAnsi="Times New Roman"/>
          <w:color w:val="FF0000"/>
          <w:sz w:val="26"/>
          <w:szCs w:val="26"/>
        </w:rPr>
        <w:t xml:space="preserve"> Е.В.</w:t>
      </w:r>
    </w:p>
    <w:p w:rsidR="00387732" w:rsidRPr="00CA72B7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CA72B7">
        <w:rPr>
          <w:rFonts w:ascii="Times New Roman" w:hAnsi="Times New Roman"/>
          <w:color w:val="FF0000"/>
          <w:sz w:val="26"/>
          <w:szCs w:val="26"/>
        </w:rPr>
        <w:t>Залогин</w:t>
      </w:r>
      <w:proofErr w:type="spellEnd"/>
      <w:r w:rsidRPr="00CA72B7">
        <w:rPr>
          <w:rFonts w:ascii="Times New Roman" w:hAnsi="Times New Roman"/>
          <w:color w:val="FF0000"/>
          <w:sz w:val="26"/>
          <w:szCs w:val="26"/>
        </w:rPr>
        <w:t xml:space="preserve"> Н.Н.</w:t>
      </w:r>
    </w:p>
    <w:p w:rsidR="00387732" w:rsidRPr="00CA72B7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CA72B7">
        <w:rPr>
          <w:rFonts w:ascii="Times New Roman" w:hAnsi="Times New Roman"/>
          <w:color w:val="FF0000"/>
          <w:sz w:val="26"/>
          <w:szCs w:val="26"/>
        </w:rPr>
        <w:t>Сучков С.М.</w:t>
      </w:r>
    </w:p>
    <w:p w:rsidR="00387732" w:rsidRPr="00CA72B7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CA72B7">
        <w:rPr>
          <w:rFonts w:ascii="Times New Roman" w:hAnsi="Times New Roman"/>
          <w:color w:val="FF0000"/>
          <w:sz w:val="26"/>
          <w:szCs w:val="26"/>
        </w:rPr>
        <w:t>Трофимова А.В.</w:t>
      </w:r>
    </w:p>
    <w:p w:rsidR="00140EEE" w:rsidRPr="00B94F51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72B7">
        <w:rPr>
          <w:rFonts w:ascii="Times New Roman" w:hAnsi="Times New Roman"/>
          <w:color w:val="FF0000"/>
          <w:sz w:val="26"/>
          <w:szCs w:val="26"/>
        </w:rPr>
        <w:t>Шумаков В.В.</w:t>
      </w:r>
    </w:p>
    <w:p w:rsidR="009661FD" w:rsidRPr="00402E78" w:rsidRDefault="009661FD" w:rsidP="00140E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0F28" w:rsidRPr="00387732" w:rsidRDefault="00440F28" w:rsidP="00440F28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87732">
        <w:rPr>
          <w:rFonts w:ascii="Times New Roman" w:hAnsi="Times New Roman"/>
          <w:b/>
          <w:sz w:val="26"/>
          <w:szCs w:val="26"/>
        </w:rPr>
        <w:t>Повестка дня</w:t>
      </w:r>
      <w:r w:rsidRPr="00387732">
        <w:rPr>
          <w:rFonts w:ascii="Times New Roman" w:hAnsi="Times New Roman"/>
          <w:sz w:val="26"/>
          <w:szCs w:val="26"/>
        </w:rPr>
        <w:t>:</w:t>
      </w:r>
    </w:p>
    <w:p w:rsidR="00387732" w:rsidRPr="00387732" w:rsidRDefault="00387732" w:rsidP="00387732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87732">
        <w:rPr>
          <w:rFonts w:ascii="Times New Roman" w:hAnsi="Times New Roman"/>
          <w:sz w:val="26"/>
          <w:szCs w:val="26"/>
        </w:rPr>
        <w:t>Рассмотрение проекта постановления Администрации Курской области «</w:t>
      </w:r>
      <w:r w:rsidRPr="00387732">
        <w:rPr>
          <w:rFonts w:ascii="Times New Roman" w:hAnsi="Times New Roman"/>
          <w:bCs/>
          <w:sz w:val="26"/>
          <w:szCs w:val="26"/>
        </w:rPr>
        <w:t>О внесении изменений в постановление Администрации Курской области от 27.03.2017 № 249-па</w:t>
      </w:r>
      <w:r w:rsidRPr="00387732">
        <w:rPr>
          <w:rFonts w:ascii="Times New Roman" w:hAnsi="Times New Roman"/>
          <w:sz w:val="26"/>
          <w:szCs w:val="26"/>
        </w:rPr>
        <w:t>»;</w:t>
      </w:r>
    </w:p>
    <w:p w:rsidR="00387732" w:rsidRPr="00387732" w:rsidRDefault="00387732" w:rsidP="00387732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87732">
        <w:rPr>
          <w:rFonts w:ascii="Times New Roman" w:hAnsi="Times New Roman"/>
          <w:sz w:val="26"/>
          <w:szCs w:val="26"/>
        </w:rPr>
        <w:t xml:space="preserve"> Рассмотрение проекта постановления Администрации Курской области «Об установлении предельных максимальных цен (тарифов, расценок, ставок и тому подобного) кадастровых работ, выполняемых в отношении земельных участков, предназначенных для строительства гаражей для собственных нужд, и расположенных на таких земельных участках гаражей на территории Курской области».</w:t>
      </w:r>
    </w:p>
    <w:p w:rsidR="00387732" w:rsidRDefault="00387732" w:rsidP="00440F2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87732" w:rsidRPr="00387732" w:rsidRDefault="00387732" w:rsidP="00440F28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87732">
        <w:rPr>
          <w:rFonts w:ascii="Times New Roman" w:hAnsi="Times New Roman"/>
          <w:b/>
          <w:sz w:val="26"/>
          <w:szCs w:val="26"/>
        </w:rPr>
        <w:t>По вопросу № 1:</w:t>
      </w:r>
    </w:p>
    <w:p w:rsidR="00440F28" w:rsidRPr="00387732" w:rsidRDefault="00C71DE6" w:rsidP="00440F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7732">
        <w:rPr>
          <w:rFonts w:ascii="Times New Roman" w:hAnsi="Times New Roman"/>
          <w:sz w:val="26"/>
          <w:szCs w:val="26"/>
        </w:rPr>
        <w:t xml:space="preserve">Председателем общественного совета при комитете по управлению имуществом Курской области </w:t>
      </w:r>
      <w:r w:rsidR="00440F28" w:rsidRPr="00387732">
        <w:rPr>
          <w:rFonts w:ascii="Times New Roman" w:hAnsi="Times New Roman"/>
          <w:sz w:val="26"/>
          <w:szCs w:val="26"/>
        </w:rPr>
        <w:t xml:space="preserve">Асеевой Т.В. </w:t>
      </w:r>
      <w:r w:rsidRPr="00387732">
        <w:rPr>
          <w:rFonts w:ascii="Times New Roman" w:hAnsi="Times New Roman"/>
          <w:sz w:val="26"/>
          <w:szCs w:val="26"/>
        </w:rPr>
        <w:t>на адреса электронных почт членам о</w:t>
      </w:r>
      <w:r w:rsidR="00440F28" w:rsidRPr="00387732">
        <w:rPr>
          <w:rFonts w:ascii="Times New Roman" w:hAnsi="Times New Roman"/>
          <w:sz w:val="26"/>
          <w:szCs w:val="26"/>
        </w:rPr>
        <w:t>бщественного совета  была разослана следующая информация</w:t>
      </w:r>
      <w:r w:rsidR="00DD574A" w:rsidRPr="00387732">
        <w:rPr>
          <w:rFonts w:ascii="Times New Roman" w:hAnsi="Times New Roman"/>
          <w:sz w:val="26"/>
          <w:szCs w:val="26"/>
        </w:rPr>
        <w:t xml:space="preserve"> с предложением </w:t>
      </w:r>
      <w:proofErr w:type="gramStart"/>
      <w:r w:rsidR="00DD574A" w:rsidRPr="00387732">
        <w:rPr>
          <w:rFonts w:ascii="Times New Roman" w:hAnsi="Times New Roman"/>
          <w:sz w:val="26"/>
          <w:szCs w:val="26"/>
        </w:rPr>
        <w:t>высказать</w:t>
      </w:r>
      <w:proofErr w:type="gramEnd"/>
      <w:r w:rsidR="00DD574A" w:rsidRPr="00387732">
        <w:rPr>
          <w:rFonts w:ascii="Times New Roman" w:hAnsi="Times New Roman"/>
          <w:sz w:val="26"/>
          <w:szCs w:val="26"/>
        </w:rPr>
        <w:t xml:space="preserve"> свое мнение</w:t>
      </w:r>
      <w:r w:rsidR="00440F28" w:rsidRPr="00387732">
        <w:rPr>
          <w:rFonts w:ascii="Times New Roman" w:hAnsi="Times New Roman"/>
          <w:sz w:val="26"/>
          <w:szCs w:val="26"/>
        </w:rPr>
        <w:t>:</w:t>
      </w:r>
    </w:p>
    <w:p w:rsidR="00387732" w:rsidRP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87732">
        <w:rPr>
          <w:rFonts w:ascii="Times New Roman" w:hAnsi="Times New Roman"/>
          <w:bCs/>
          <w:sz w:val="26"/>
          <w:szCs w:val="26"/>
        </w:rPr>
        <w:t xml:space="preserve">В силу </w:t>
      </w:r>
      <w:hyperlink r:id="rId5" w:history="1">
        <w:r w:rsidRPr="00387732">
          <w:rPr>
            <w:rStyle w:val="a4"/>
            <w:rFonts w:ascii="Times New Roman" w:hAnsi="Times New Roman"/>
            <w:bCs/>
            <w:color w:val="auto"/>
            <w:sz w:val="26"/>
            <w:szCs w:val="26"/>
            <w:u w:val="none"/>
          </w:rPr>
          <w:t>подп. 2 п. 3 ст. 39.7</w:t>
        </w:r>
      </w:hyperlink>
      <w:r w:rsidRPr="00387732">
        <w:rPr>
          <w:rFonts w:ascii="Times New Roman" w:hAnsi="Times New Roman"/>
          <w:bCs/>
          <w:sz w:val="26"/>
          <w:szCs w:val="26"/>
        </w:rPr>
        <w:t xml:space="preserve"> ЗК РФ порядок определения размера арендной платы за предоставленные в аренду без торгов земельные участки, находящиеся в собственности субъекта Российской Федерации, и участки, государственная собственность на которые не разграничена, устанавливается органом государственной власти субъекта Российской Федерации. </w:t>
      </w:r>
    </w:p>
    <w:p w:rsidR="00387732" w:rsidRP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87732">
        <w:rPr>
          <w:rFonts w:ascii="Times New Roman" w:hAnsi="Times New Roman"/>
          <w:bCs/>
          <w:sz w:val="26"/>
          <w:szCs w:val="26"/>
        </w:rPr>
        <w:lastRenderedPageBreak/>
        <w:t>Порядок определения арендной платы при аренде земельных участков, находящихся в собственности Курской области, а также земельных участков на территории Курской области, государственная собственность на которые не разграничена, утвержден постановлением Администрации Курской области от 27.03.2017 № 249-па. В соответствии с указанным Порядком для расчета размера арендной платы применяются ставки, которые устанавливаются органами местного самоуправления муниципальных районов.</w:t>
      </w:r>
    </w:p>
    <w:p w:rsidR="00387732" w:rsidRP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7732">
        <w:rPr>
          <w:rFonts w:ascii="Times New Roman" w:hAnsi="Times New Roman"/>
          <w:sz w:val="26"/>
          <w:szCs w:val="26"/>
        </w:rPr>
        <w:t xml:space="preserve">Комитетом по управлению имуществом Курской области был проведен анализ ставок арендной платы за пользование земельными участками из земель сельскохозяйственного назначения, право государственной </w:t>
      </w:r>
      <w:proofErr w:type="gramStart"/>
      <w:r w:rsidRPr="00387732">
        <w:rPr>
          <w:rFonts w:ascii="Times New Roman" w:hAnsi="Times New Roman"/>
          <w:sz w:val="26"/>
          <w:szCs w:val="26"/>
        </w:rPr>
        <w:t>собственности</w:t>
      </w:r>
      <w:proofErr w:type="gramEnd"/>
      <w:r w:rsidRPr="00387732">
        <w:rPr>
          <w:rFonts w:ascii="Times New Roman" w:hAnsi="Times New Roman"/>
          <w:sz w:val="26"/>
          <w:szCs w:val="26"/>
        </w:rPr>
        <w:t xml:space="preserve"> на которые не разграничено, установленных органами местного самоуправления. Проведенный анализ свидетельствует о том, что на территории области действуют ставки среднего годового размера арендной платы, размер которых варьируется от 900 руб. до 4800 руб. за 1 га, что ставит в неравное положение арендаторов земельных участков, осуществляющих свою деятельность на территориях разных районов области.  </w:t>
      </w:r>
    </w:p>
    <w:p w:rsidR="00387732" w:rsidRP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387732">
        <w:rPr>
          <w:rFonts w:ascii="Times New Roman" w:hAnsi="Times New Roman"/>
          <w:bCs/>
          <w:sz w:val="26"/>
          <w:szCs w:val="26"/>
        </w:rPr>
        <w:t xml:space="preserve">В связи с чем, комитетом по управлению имуществом Курской области было принято решение при определении размера  арендной платы земельных участков, находящихся в собственности Курской области, а также земельных участков, государственная собственность на которые не разграничена, использовать единую ставку </w:t>
      </w:r>
      <w:r w:rsidRPr="00387732">
        <w:rPr>
          <w:rFonts w:ascii="Times New Roman" w:hAnsi="Times New Roman"/>
          <w:sz w:val="26"/>
          <w:szCs w:val="26"/>
        </w:rPr>
        <w:t xml:space="preserve">среднего годового размера арендной платы за </w:t>
      </w:r>
      <w:r w:rsidRPr="00387732">
        <w:rPr>
          <w:rFonts w:ascii="Times New Roman" w:hAnsi="Times New Roman"/>
          <w:bCs/>
          <w:sz w:val="26"/>
          <w:szCs w:val="26"/>
        </w:rPr>
        <w:t>земельные участки сельскохозяйственного назначения, установленную для территорий всех муниципальных районов.</w:t>
      </w:r>
      <w:proofErr w:type="gramEnd"/>
    </w:p>
    <w:p w:rsidR="00387732" w:rsidRP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7732">
        <w:rPr>
          <w:rFonts w:ascii="Times New Roman" w:hAnsi="Times New Roman"/>
          <w:sz w:val="26"/>
          <w:szCs w:val="26"/>
        </w:rPr>
        <w:t xml:space="preserve">Согласно Отчету № 179/09-21 об определении годового размера арендной платы за земельные участки сельскохозяйственного назначения,  расположенные на территории Курской области, рыночная стоимость среднего годового размера арендной платы за </w:t>
      </w:r>
      <w:r w:rsidRPr="00387732">
        <w:rPr>
          <w:rFonts w:ascii="Times New Roman" w:hAnsi="Times New Roman"/>
          <w:bCs/>
          <w:sz w:val="26"/>
          <w:szCs w:val="26"/>
        </w:rPr>
        <w:t xml:space="preserve">земельные участки сельскохозяйственного назначения, </w:t>
      </w:r>
      <w:r w:rsidRPr="00387732">
        <w:rPr>
          <w:rFonts w:ascii="Times New Roman" w:hAnsi="Times New Roman"/>
          <w:sz w:val="26"/>
          <w:szCs w:val="26"/>
        </w:rPr>
        <w:t xml:space="preserve"> составила 7376 руб. за 1 га.</w:t>
      </w:r>
    </w:p>
    <w:p w:rsid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7732">
        <w:rPr>
          <w:rFonts w:ascii="Times New Roman" w:hAnsi="Times New Roman"/>
          <w:sz w:val="26"/>
          <w:szCs w:val="26"/>
        </w:rPr>
        <w:t xml:space="preserve">С учетом сложной экономической ситуацией в стране, связанной с распространением новой </w:t>
      </w:r>
      <w:proofErr w:type="spellStart"/>
      <w:r w:rsidRPr="00387732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Pr="00387732">
        <w:rPr>
          <w:rFonts w:ascii="Times New Roman" w:hAnsi="Times New Roman"/>
          <w:sz w:val="26"/>
          <w:szCs w:val="26"/>
        </w:rPr>
        <w:t xml:space="preserve"> инфекцией (COVID-19), было принято решение установить ставку в размере 50% от среднего годового размера арендной платы за земельные участки сельскохозяйственного назначения.</w:t>
      </w:r>
    </w:p>
    <w:p w:rsid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661FD" w:rsidRPr="00402E78" w:rsidRDefault="009661FD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2E78">
        <w:rPr>
          <w:rFonts w:ascii="Times New Roman" w:hAnsi="Times New Roman"/>
          <w:sz w:val="26"/>
          <w:szCs w:val="26"/>
        </w:rPr>
        <w:t>Замечаний и предложений</w:t>
      </w:r>
      <w:r w:rsidR="004F041F" w:rsidRPr="00402E78">
        <w:rPr>
          <w:rFonts w:ascii="Times New Roman" w:hAnsi="Times New Roman"/>
          <w:sz w:val="26"/>
          <w:szCs w:val="26"/>
        </w:rPr>
        <w:t xml:space="preserve">, особых мнений </w:t>
      </w:r>
      <w:r w:rsidRPr="00402E78">
        <w:rPr>
          <w:rFonts w:ascii="Times New Roman" w:hAnsi="Times New Roman"/>
          <w:sz w:val="26"/>
          <w:szCs w:val="26"/>
        </w:rPr>
        <w:t xml:space="preserve"> по предложенному проекту от членов общественного совета при комитете по управлению имуществом Курской области не поступило. </w:t>
      </w:r>
    </w:p>
    <w:p w:rsidR="00440F28" w:rsidRDefault="00440F28" w:rsidP="00440F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0F28" w:rsidRPr="00402E78" w:rsidRDefault="00440F28" w:rsidP="00440F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2E78">
        <w:rPr>
          <w:rFonts w:ascii="Times New Roman" w:hAnsi="Times New Roman"/>
          <w:sz w:val="26"/>
          <w:szCs w:val="26"/>
        </w:rPr>
        <w:t>Голосовали:</w:t>
      </w:r>
    </w:p>
    <w:p w:rsidR="00440F28" w:rsidRPr="00387732" w:rsidRDefault="00440F28" w:rsidP="00440F2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387732">
        <w:rPr>
          <w:rFonts w:ascii="Times New Roman" w:hAnsi="Times New Roman"/>
          <w:color w:val="FF0000"/>
          <w:sz w:val="26"/>
          <w:szCs w:val="26"/>
        </w:rPr>
        <w:t xml:space="preserve">ЗА –   </w:t>
      </w:r>
      <w:r w:rsidR="00F87A98">
        <w:rPr>
          <w:rFonts w:ascii="Times New Roman" w:hAnsi="Times New Roman"/>
          <w:color w:val="FF0000"/>
          <w:sz w:val="26"/>
          <w:szCs w:val="26"/>
        </w:rPr>
        <w:t>5</w:t>
      </w:r>
      <w:r w:rsidRPr="00387732">
        <w:rPr>
          <w:rFonts w:ascii="Times New Roman" w:hAnsi="Times New Roman"/>
          <w:color w:val="FF0000"/>
          <w:sz w:val="26"/>
          <w:szCs w:val="26"/>
        </w:rPr>
        <w:t xml:space="preserve">   человек;</w:t>
      </w:r>
    </w:p>
    <w:p w:rsidR="00440F28" w:rsidRPr="00402E78" w:rsidRDefault="00440F28" w:rsidP="00440F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2E78">
        <w:rPr>
          <w:rFonts w:ascii="Times New Roman" w:hAnsi="Times New Roman"/>
          <w:sz w:val="26"/>
          <w:szCs w:val="26"/>
        </w:rPr>
        <w:t>ПРОТИВ –    0  человек;</w:t>
      </w:r>
    </w:p>
    <w:p w:rsidR="00440F28" w:rsidRDefault="00440F28" w:rsidP="00440F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2E78">
        <w:rPr>
          <w:rFonts w:ascii="Times New Roman" w:hAnsi="Times New Roman"/>
          <w:sz w:val="26"/>
          <w:szCs w:val="26"/>
        </w:rPr>
        <w:t xml:space="preserve">ВОЗДЕРЖАЛИСЬ –    </w:t>
      </w:r>
      <w:r w:rsidR="00E03A8E">
        <w:rPr>
          <w:rFonts w:ascii="Times New Roman" w:hAnsi="Times New Roman"/>
          <w:sz w:val="26"/>
          <w:szCs w:val="26"/>
        </w:rPr>
        <w:t xml:space="preserve">1 </w:t>
      </w:r>
      <w:r w:rsidRPr="00402E78">
        <w:rPr>
          <w:rFonts w:ascii="Times New Roman" w:hAnsi="Times New Roman"/>
          <w:sz w:val="26"/>
          <w:szCs w:val="26"/>
        </w:rPr>
        <w:t>человек.</w:t>
      </w:r>
    </w:p>
    <w:p w:rsidR="00387732" w:rsidRPr="00402E78" w:rsidRDefault="00387732" w:rsidP="00440F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0F28" w:rsidRPr="00402E78" w:rsidRDefault="00440F28" w:rsidP="00440F2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2E78">
        <w:rPr>
          <w:rFonts w:ascii="Times New Roman" w:hAnsi="Times New Roman"/>
          <w:sz w:val="26"/>
          <w:szCs w:val="26"/>
        </w:rPr>
        <w:t xml:space="preserve">Рассмотрев и обсудив поставленный вопрос, общественный совет при комитете по управлению имуществом Курской области </w:t>
      </w:r>
      <w:r w:rsidRPr="00402E78">
        <w:rPr>
          <w:rFonts w:ascii="Times New Roman" w:hAnsi="Times New Roman"/>
          <w:b/>
          <w:sz w:val="26"/>
          <w:szCs w:val="26"/>
        </w:rPr>
        <w:t>РЕШИЛ</w:t>
      </w:r>
      <w:r w:rsidRPr="00402E78">
        <w:rPr>
          <w:rFonts w:ascii="Times New Roman" w:hAnsi="Times New Roman"/>
          <w:sz w:val="26"/>
          <w:szCs w:val="26"/>
        </w:rPr>
        <w:t>:</w:t>
      </w:r>
    </w:p>
    <w:p w:rsidR="008F0CCE" w:rsidRPr="00402E78" w:rsidRDefault="00440F28" w:rsidP="00C71DE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2E78">
        <w:rPr>
          <w:rFonts w:ascii="Times New Roman" w:hAnsi="Times New Roman"/>
          <w:sz w:val="26"/>
          <w:szCs w:val="26"/>
        </w:rPr>
        <w:t xml:space="preserve">- одобрить проект </w:t>
      </w:r>
      <w:r w:rsidR="00387732" w:rsidRPr="00387732">
        <w:rPr>
          <w:rFonts w:ascii="Times New Roman" w:hAnsi="Times New Roman"/>
          <w:sz w:val="26"/>
          <w:szCs w:val="26"/>
        </w:rPr>
        <w:t>постановления Администрации Курской области «</w:t>
      </w:r>
      <w:r w:rsidR="00387732" w:rsidRPr="00387732">
        <w:rPr>
          <w:rFonts w:ascii="Times New Roman" w:hAnsi="Times New Roman"/>
          <w:bCs/>
          <w:sz w:val="26"/>
          <w:szCs w:val="26"/>
        </w:rPr>
        <w:t>О внесении изменений в постановление Администрации Курской области от 27.03.2017 № 249-па</w:t>
      </w:r>
      <w:r w:rsidR="00387732" w:rsidRPr="00387732">
        <w:rPr>
          <w:rFonts w:ascii="Times New Roman" w:hAnsi="Times New Roman"/>
          <w:sz w:val="26"/>
          <w:szCs w:val="26"/>
        </w:rPr>
        <w:t>»</w:t>
      </w:r>
      <w:r w:rsidRPr="00402E78">
        <w:rPr>
          <w:rFonts w:ascii="Times New Roman" w:hAnsi="Times New Roman"/>
          <w:sz w:val="26"/>
          <w:szCs w:val="26"/>
        </w:rPr>
        <w:t xml:space="preserve">. </w:t>
      </w:r>
    </w:p>
    <w:p w:rsidR="008F0CCE" w:rsidRDefault="008F0CCE" w:rsidP="008F0CC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87732" w:rsidRP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387732">
        <w:rPr>
          <w:rFonts w:ascii="Times New Roman" w:hAnsi="Times New Roman"/>
          <w:b/>
          <w:sz w:val="26"/>
          <w:szCs w:val="26"/>
        </w:rPr>
        <w:t xml:space="preserve">По вопросу № </w:t>
      </w:r>
      <w:r>
        <w:rPr>
          <w:rFonts w:ascii="Times New Roman" w:hAnsi="Times New Roman"/>
          <w:b/>
          <w:sz w:val="26"/>
          <w:szCs w:val="26"/>
        </w:rPr>
        <w:t>2</w:t>
      </w:r>
      <w:r w:rsidRPr="00387732">
        <w:rPr>
          <w:rFonts w:ascii="Times New Roman" w:hAnsi="Times New Roman"/>
          <w:b/>
          <w:sz w:val="26"/>
          <w:szCs w:val="26"/>
        </w:rPr>
        <w:t>:</w:t>
      </w:r>
    </w:p>
    <w:p w:rsidR="00387732" w:rsidRP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7732">
        <w:rPr>
          <w:rFonts w:ascii="Times New Roman" w:hAnsi="Times New Roman"/>
          <w:sz w:val="26"/>
          <w:szCs w:val="26"/>
        </w:rPr>
        <w:t xml:space="preserve">Председателем общественного совета при комитете по управлению имуществом Курской области Асеевой Т.В. на адреса электронных почт членам общественного совета  была разослана следующая информация с предложением </w:t>
      </w:r>
      <w:proofErr w:type="gramStart"/>
      <w:r w:rsidRPr="00387732">
        <w:rPr>
          <w:rFonts w:ascii="Times New Roman" w:hAnsi="Times New Roman"/>
          <w:sz w:val="26"/>
          <w:szCs w:val="26"/>
        </w:rPr>
        <w:t>высказать</w:t>
      </w:r>
      <w:proofErr w:type="gramEnd"/>
      <w:r w:rsidRPr="00387732">
        <w:rPr>
          <w:rFonts w:ascii="Times New Roman" w:hAnsi="Times New Roman"/>
          <w:sz w:val="26"/>
          <w:szCs w:val="26"/>
        </w:rPr>
        <w:t xml:space="preserve"> свое мнение:</w:t>
      </w:r>
    </w:p>
    <w:p w:rsidR="00387732" w:rsidRP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7732">
        <w:rPr>
          <w:rFonts w:ascii="Times New Roman" w:hAnsi="Times New Roman"/>
          <w:sz w:val="26"/>
          <w:szCs w:val="26"/>
        </w:rPr>
        <w:t xml:space="preserve">Согласно статье 36 Федерального закона от 24.07.2007 № 221-ФЗ «О кадастровой деятельности» предельные максимальные цены (тарифы, расценки, ставки и тому подобное) кадастровых работ, выполняемых в отношении земельных участков, предназначенных  </w:t>
      </w:r>
      <w:r w:rsidR="00C1509E">
        <w:rPr>
          <w:rFonts w:ascii="Times New Roman" w:hAnsi="Times New Roman"/>
          <w:sz w:val="26"/>
          <w:szCs w:val="26"/>
        </w:rPr>
        <w:t xml:space="preserve">для </w:t>
      </w:r>
      <w:r w:rsidRPr="00387732">
        <w:rPr>
          <w:rFonts w:ascii="Times New Roman" w:hAnsi="Times New Roman"/>
          <w:sz w:val="26"/>
          <w:szCs w:val="26"/>
        </w:rPr>
        <w:t>строительства гаражей для собственных нужд и расположенных на таких земельных участках объектов недвижимости, могут устанавливаться субъектами Российской Федерации.</w:t>
      </w:r>
    </w:p>
    <w:p w:rsidR="00387732" w:rsidRP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7732">
        <w:rPr>
          <w:rFonts w:ascii="Times New Roman" w:hAnsi="Times New Roman"/>
          <w:sz w:val="26"/>
          <w:szCs w:val="26"/>
        </w:rPr>
        <w:t xml:space="preserve">В соответствии с положениями </w:t>
      </w:r>
      <w:hyperlink r:id="rId6" w:history="1">
        <w:r w:rsidRPr="00387732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пункта 1 статьи 424</w:t>
        </w:r>
      </w:hyperlink>
      <w:r w:rsidRPr="00387732">
        <w:rPr>
          <w:rFonts w:ascii="Times New Roman" w:hAnsi="Times New Roman"/>
          <w:sz w:val="26"/>
          <w:szCs w:val="26"/>
        </w:rPr>
        <w:t xml:space="preserve"> Гражданского кодекса Российской Федерации исполнение договора оплачивается по цене, установленной соглашением сторон. При этом гражданское законодательство допускает в предусмотренных законом случаях применение цен (тарифов, расценок, ставок и т.п.), устанавливаемых или регулируемых уполномоченными на то государственными органами и (или) органами местного самоуправления.</w:t>
      </w:r>
    </w:p>
    <w:p w:rsid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7732">
        <w:rPr>
          <w:rFonts w:ascii="Times New Roman" w:hAnsi="Times New Roman"/>
          <w:sz w:val="26"/>
          <w:szCs w:val="26"/>
        </w:rPr>
        <w:t xml:space="preserve">Таким образом, согласно </w:t>
      </w:r>
      <w:hyperlink r:id="rId7" w:history="1">
        <w:r w:rsidRPr="00387732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пункту 1 статьи 424</w:t>
        </w:r>
      </w:hyperlink>
      <w:r w:rsidRPr="00387732">
        <w:rPr>
          <w:rFonts w:ascii="Times New Roman" w:hAnsi="Times New Roman"/>
          <w:sz w:val="26"/>
          <w:szCs w:val="26"/>
        </w:rPr>
        <w:t xml:space="preserve"> Гражданского кодекса РФ и </w:t>
      </w:r>
      <w:hyperlink r:id="rId8" w:history="1">
        <w:r w:rsidRPr="00387732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части 4 статьи 36</w:t>
        </w:r>
      </w:hyperlink>
      <w:r w:rsidRPr="00387732">
        <w:rPr>
          <w:rFonts w:ascii="Times New Roman" w:hAnsi="Times New Roman"/>
          <w:sz w:val="26"/>
          <w:szCs w:val="26"/>
        </w:rPr>
        <w:t xml:space="preserve"> Закона № 221-ФЗ цена договора подряда (стоимость подлежащих выполнению кадастровых работ) устанавливается соглашением сторон. </w:t>
      </w:r>
      <w:proofErr w:type="gramStart"/>
      <w:r w:rsidRPr="00387732">
        <w:rPr>
          <w:rFonts w:ascii="Times New Roman" w:hAnsi="Times New Roman"/>
          <w:sz w:val="26"/>
          <w:szCs w:val="26"/>
        </w:rPr>
        <w:t xml:space="preserve">При этом в силу </w:t>
      </w:r>
      <w:hyperlink r:id="rId9" w:history="1">
        <w:r w:rsidRPr="00387732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части 7 статьи 36</w:t>
        </w:r>
      </w:hyperlink>
      <w:r w:rsidRPr="00387732">
        <w:rPr>
          <w:rFonts w:ascii="Times New Roman" w:hAnsi="Times New Roman"/>
          <w:sz w:val="26"/>
          <w:szCs w:val="26"/>
        </w:rPr>
        <w:t xml:space="preserve"> Закона № 221-ФЗ при установлении субъектом Российской Федерации предельных максимальных цен (тарифов, расценок, ставок и т.п.) кадастровых работ, выполняемых в отношении земельных участков, предназначенных для  строительства гаражей для собственных нужд, и расположенных на таких земельных участках гаражей, цена таких кадастровых работ, определяемая соглашением сторон, не должна превышать установленные предельные максимальные цены.</w:t>
      </w:r>
      <w:proofErr w:type="gramEnd"/>
    </w:p>
    <w:p w:rsidR="00C1509E" w:rsidRPr="00C1509E" w:rsidRDefault="00C1509E" w:rsidP="00C150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Рассматриваемый проект постановления Администрации Курской области предлагает у</w:t>
      </w:r>
      <w:r w:rsidRPr="00C1509E">
        <w:rPr>
          <w:rFonts w:ascii="Times New Roman" w:hAnsi="Times New Roman"/>
          <w:sz w:val="26"/>
          <w:szCs w:val="26"/>
        </w:rPr>
        <w:t>становить предельные максимальные цены (тарифы, расценки, ставки и тому подобное) кадастровых работ, выполняемых в отношении земельных участков, предназначенных для строительства гаражей для собственных нужд, и расположенных на таких земельных участках гаражей на территории Курской области, в размере 4000 рублей.</w:t>
      </w:r>
      <w:r>
        <w:rPr>
          <w:rFonts w:ascii="Times New Roman" w:hAnsi="Times New Roman"/>
          <w:sz w:val="26"/>
          <w:szCs w:val="26"/>
        </w:rPr>
        <w:t xml:space="preserve"> </w:t>
      </w:r>
      <w:r w:rsidRPr="00C1509E">
        <w:rPr>
          <w:rFonts w:ascii="Times New Roman" w:hAnsi="Times New Roman"/>
          <w:sz w:val="26"/>
          <w:szCs w:val="26"/>
        </w:rPr>
        <w:t xml:space="preserve">Установленные предельные максимальные цены кадастровых работ </w:t>
      </w:r>
      <w:r>
        <w:rPr>
          <w:rFonts w:ascii="Times New Roman" w:hAnsi="Times New Roman"/>
          <w:sz w:val="26"/>
          <w:szCs w:val="26"/>
        </w:rPr>
        <w:t xml:space="preserve">будут </w:t>
      </w:r>
      <w:r w:rsidRPr="00C1509E">
        <w:rPr>
          <w:rFonts w:ascii="Times New Roman" w:hAnsi="Times New Roman"/>
          <w:sz w:val="26"/>
          <w:szCs w:val="26"/>
        </w:rPr>
        <w:t>обязательны для применения юридическими лицами и индивидуальными предпринимателями, заключающими договоры подряда с физическими лицами на выполнение кадастровых работ на территории Курской области, если иное не установлено законодательством Российской Федерации.</w:t>
      </w:r>
    </w:p>
    <w:p w:rsidR="00387732" w:rsidRP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7732">
        <w:rPr>
          <w:rFonts w:ascii="Times New Roman" w:hAnsi="Times New Roman"/>
          <w:sz w:val="26"/>
          <w:szCs w:val="26"/>
        </w:rPr>
        <w:t>Принятие проекта постановления позволит обеспечить на территории Курской области реализацию закона о «гаражной амнистии».</w:t>
      </w:r>
    </w:p>
    <w:p w:rsidR="00035F92" w:rsidRDefault="00035F92" w:rsidP="008F0CC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87732" w:rsidRPr="00402E78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2E78">
        <w:rPr>
          <w:rFonts w:ascii="Times New Roman" w:hAnsi="Times New Roman"/>
          <w:sz w:val="26"/>
          <w:szCs w:val="26"/>
        </w:rPr>
        <w:t xml:space="preserve">Замечаний и предложений, особых мнений  по предложенному проекту от членов общественного совета при комитете по управлению имуществом Курской области не поступило. </w:t>
      </w:r>
    </w:p>
    <w:p w:rsid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87732" w:rsidRPr="00402E78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2E78">
        <w:rPr>
          <w:rFonts w:ascii="Times New Roman" w:hAnsi="Times New Roman"/>
          <w:sz w:val="26"/>
          <w:szCs w:val="26"/>
        </w:rPr>
        <w:t>Голосовали:</w:t>
      </w:r>
    </w:p>
    <w:p w:rsidR="00387732" w:rsidRP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387732">
        <w:rPr>
          <w:rFonts w:ascii="Times New Roman" w:hAnsi="Times New Roman"/>
          <w:color w:val="FF0000"/>
          <w:sz w:val="26"/>
          <w:szCs w:val="26"/>
        </w:rPr>
        <w:t xml:space="preserve">ЗА –   </w:t>
      </w:r>
      <w:r w:rsidR="00E03A8E">
        <w:rPr>
          <w:rFonts w:ascii="Times New Roman" w:hAnsi="Times New Roman"/>
          <w:color w:val="FF0000"/>
          <w:sz w:val="26"/>
          <w:szCs w:val="26"/>
        </w:rPr>
        <w:t>6</w:t>
      </w:r>
      <w:r w:rsidRPr="00387732">
        <w:rPr>
          <w:rFonts w:ascii="Times New Roman" w:hAnsi="Times New Roman"/>
          <w:color w:val="FF0000"/>
          <w:sz w:val="26"/>
          <w:szCs w:val="26"/>
        </w:rPr>
        <w:t xml:space="preserve">   человек;</w:t>
      </w:r>
    </w:p>
    <w:p w:rsidR="00387732" w:rsidRPr="00402E78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2E78">
        <w:rPr>
          <w:rFonts w:ascii="Times New Roman" w:hAnsi="Times New Roman"/>
          <w:sz w:val="26"/>
          <w:szCs w:val="26"/>
        </w:rPr>
        <w:lastRenderedPageBreak/>
        <w:t>ПРОТИВ –    0  человек;</w:t>
      </w:r>
    </w:p>
    <w:p w:rsidR="00387732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2E78">
        <w:rPr>
          <w:rFonts w:ascii="Times New Roman" w:hAnsi="Times New Roman"/>
          <w:sz w:val="26"/>
          <w:szCs w:val="26"/>
        </w:rPr>
        <w:t>ВОЗДЕРЖАЛИСЬ –    0  человек.</w:t>
      </w:r>
    </w:p>
    <w:p w:rsidR="00387732" w:rsidRPr="00402E78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87732" w:rsidRPr="00402E78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2E78">
        <w:rPr>
          <w:rFonts w:ascii="Times New Roman" w:hAnsi="Times New Roman"/>
          <w:sz w:val="26"/>
          <w:szCs w:val="26"/>
        </w:rPr>
        <w:t xml:space="preserve">Рассмотрев и обсудив поставленный вопрос, общественный совет при комитете по управлению имуществом Курской области </w:t>
      </w:r>
      <w:r w:rsidRPr="00402E78">
        <w:rPr>
          <w:rFonts w:ascii="Times New Roman" w:hAnsi="Times New Roman"/>
          <w:b/>
          <w:sz w:val="26"/>
          <w:szCs w:val="26"/>
        </w:rPr>
        <w:t>РЕШИЛ</w:t>
      </w:r>
      <w:r w:rsidRPr="00402E78">
        <w:rPr>
          <w:rFonts w:ascii="Times New Roman" w:hAnsi="Times New Roman"/>
          <w:sz w:val="26"/>
          <w:szCs w:val="26"/>
        </w:rPr>
        <w:t>:</w:t>
      </w:r>
    </w:p>
    <w:p w:rsidR="00387732" w:rsidRPr="00402E78" w:rsidRDefault="00387732" w:rsidP="003877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2E78">
        <w:rPr>
          <w:rFonts w:ascii="Times New Roman" w:hAnsi="Times New Roman"/>
          <w:sz w:val="26"/>
          <w:szCs w:val="26"/>
        </w:rPr>
        <w:t xml:space="preserve">- одобрить проект </w:t>
      </w:r>
      <w:r w:rsidRPr="00387732">
        <w:rPr>
          <w:rFonts w:ascii="Times New Roman" w:hAnsi="Times New Roman"/>
          <w:sz w:val="26"/>
          <w:szCs w:val="26"/>
        </w:rPr>
        <w:t>постановления Администрации Курской области «Об установлении предельных максимальных цен (тарифов, расценок, ставок и тому подобного) кадастровых работ, выполняемых в отношении земельных участков, предназначенных для строительства гаражей для собственных нужд, и расположенных на таких земельных участках гаражей на территории Курской области»</w:t>
      </w:r>
      <w:r w:rsidRPr="00402E78">
        <w:rPr>
          <w:rFonts w:ascii="Times New Roman" w:hAnsi="Times New Roman"/>
          <w:sz w:val="26"/>
          <w:szCs w:val="26"/>
        </w:rPr>
        <w:t xml:space="preserve">. </w:t>
      </w:r>
    </w:p>
    <w:p w:rsidR="00387732" w:rsidRDefault="00387732" w:rsidP="008F0CC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87732" w:rsidRPr="00402E78" w:rsidRDefault="00387732" w:rsidP="008F0CC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4A5AB9" w:rsidRPr="00402E78" w:rsidRDefault="004A5AB9" w:rsidP="00A64B0D">
      <w:pPr>
        <w:pStyle w:val="a7"/>
        <w:rPr>
          <w:rFonts w:ascii="Times New Roman" w:hAnsi="Times New Roman"/>
          <w:sz w:val="26"/>
          <w:szCs w:val="26"/>
        </w:rPr>
      </w:pPr>
      <w:r w:rsidRPr="00402E78">
        <w:rPr>
          <w:rFonts w:ascii="Times New Roman" w:hAnsi="Times New Roman"/>
          <w:sz w:val="26"/>
          <w:szCs w:val="26"/>
        </w:rPr>
        <w:t xml:space="preserve">Ответственный секретарь </w:t>
      </w:r>
      <w:proofErr w:type="gramStart"/>
      <w:r w:rsidRPr="00402E78">
        <w:rPr>
          <w:rFonts w:ascii="Times New Roman" w:hAnsi="Times New Roman"/>
          <w:sz w:val="26"/>
          <w:szCs w:val="26"/>
        </w:rPr>
        <w:t>общественного</w:t>
      </w:r>
      <w:proofErr w:type="gramEnd"/>
      <w:r w:rsidRPr="00402E78">
        <w:rPr>
          <w:rFonts w:ascii="Times New Roman" w:hAnsi="Times New Roman"/>
          <w:sz w:val="26"/>
          <w:szCs w:val="26"/>
        </w:rPr>
        <w:t xml:space="preserve"> </w:t>
      </w:r>
    </w:p>
    <w:p w:rsidR="004A5AB9" w:rsidRPr="00402E78" w:rsidRDefault="004A5AB9" w:rsidP="00A64B0D">
      <w:pPr>
        <w:pStyle w:val="a7"/>
        <w:rPr>
          <w:rFonts w:ascii="Times New Roman" w:hAnsi="Times New Roman"/>
          <w:sz w:val="26"/>
          <w:szCs w:val="26"/>
        </w:rPr>
      </w:pPr>
      <w:r w:rsidRPr="00402E78">
        <w:rPr>
          <w:rFonts w:ascii="Times New Roman" w:hAnsi="Times New Roman"/>
          <w:sz w:val="26"/>
          <w:szCs w:val="26"/>
        </w:rPr>
        <w:t xml:space="preserve">совета при комитете по управлению </w:t>
      </w:r>
    </w:p>
    <w:p w:rsidR="007616A6" w:rsidRPr="00402E78" w:rsidRDefault="004A5AB9" w:rsidP="00A64B0D">
      <w:pPr>
        <w:pStyle w:val="a7"/>
        <w:rPr>
          <w:rFonts w:ascii="Times New Roman" w:hAnsi="Times New Roman"/>
          <w:sz w:val="26"/>
          <w:szCs w:val="26"/>
        </w:rPr>
      </w:pPr>
      <w:r w:rsidRPr="00402E78">
        <w:rPr>
          <w:rFonts w:ascii="Times New Roman" w:hAnsi="Times New Roman"/>
          <w:sz w:val="26"/>
          <w:szCs w:val="26"/>
        </w:rPr>
        <w:t xml:space="preserve">имуществом Курской области                                                </w:t>
      </w:r>
      <w:r w:rsidR="00A64B0D" w:rsidRPr="00402E78">
        <w:rPr>
          <w:rFonts w:ascii="Times New Roman" w:hAnsi="Times New Roman"/>
          <w:sz w:val="26"/>
          <w:szCs w:val="26"/>
        </w:rPr>
        <w:t xml:space="preserve"> </w:t>
      </w:r>
      <w:r w:rsidRPr="00402E78">
        <w:rPr>
          <w:rFonts w:ascii="Times New Roman" w:hAnsi="Times New Roman"/>
          <w:sz w:val="26"/>
          <w:szCs w:val="26"/>
        </w:rPr>
        <w:t xml:space="preserve"> </w:t>
      </w:r>
      <w:r w:rsidR="002711C0">
        <w:rPr>
          <w:rFonts w:ascii="Times New Roman" w:hAnsi="Times New Roman"/>
          <w:sz w:val="26"/>
          <w:szCs w:val="26"/>
        </w:rPr>
        <w:t xml:space="preserve">          </w:t>
      </w:r>
      <w:r w:rsidRPr="00402E78">
        <w:rPr>
          <w:rFonts w:ascii="Times New Roman" w:hAnsi="Times New Roman"/>
          <w:sz w:val="26"/>
          <w:szCs w:val="26"/>
        </w:rPr>
        <w:t>А.В. Трофимова</w:t>
      </w:r>
    </w:p>
    <w:p w:rsidR="00402E78" w:rsidRDefault="00402E78" w:rsidP="007616A6"/>
    <w:p w:rsidR="00CA72B7" w:rsidRDefault="00CA72B7" w:rsidP="007616A6"/>
    <w:p w:rsidR="00CA72B7" w:rsidRDefault="00CA72B7" w:rsidP="007616A6"/>
    <w:p w:rsidR="00CA72B7" w:rsidRDefault="00CA72B7" w:rsidP="007616A6"/>
    <w:p w:rsidR="00CA72B7" w:rsidRDefault="00CA72B7" w:rsidP="007616A6"/>
    <w:p w:rsidR="00CA72B7" w:rsidRDefault="00CA72B7" w:rsidP="007616A6"/>
    <w:p w:rsidR="00CA72B7" w:rsidRDefault="00CA72B7" w:rsidP="007616A6"/>
    <w:p w:rsidR="00CA72B7" w:rsidRDefault="00CA72B7" w:rsidP="007616A6"/>
    <w:p w:rsidR="00CA72B7" w:rsidRDefault="00CA72B7" w:rsidP="007616A6"/>
    <w:p w:rsidR="00B64F27" w:rsidRDefault="00B64F27" w:rsidP="007616A6"/>
    <w:p w:rsidR="00B64F27" w:rsidRDefault="00B64F27" w:rsidP="007616A6"/>
    <w:p w:rsidR="00B64F27" w:rsidRDefault="00B64F27" w:rsidP="007616A6"/>
    <w:p w:rsidR="0032115D" w:rsidRDefault="0032115D" w:rsidP="007616A6"/>
    <w:p w:rsidR="0032115D" w:rsidRDefault="0032115D" w:rsidP="007616A6"/>
    <w:p w:rsidR="0032115D" w:rsidRDefault="0032115D" w:rsidP="007616A6"/>
    <w:p w:rsidR="0032115D" w:rsidRDefault="0032115D" w:rsidP="007616A6"/>
    <w:p w:rsidR="00ED6652" w:rsidRDefault="007616A6" w:rsidP="007616A6">
      <w:r>
        <w:t>__________________________________</w:t>
      </w:r>
    </w:p>
    <w:p w:rsidR="007616A6" w:rsidRPr="007616A6" w:rsidRDefault="007616A6" w:rsidP="00C34737">
      <w:pPr>
        <w:autoSpaceDE w:val="0"/>
        <w:autoSpaceDN w:val="0"/>
        <w:adjustRightInd w:val="0"/>
        <w:spacing w:after="0" w:line="240" w:lineRule="auto"/>
        <w:jc w:val="both"/>
      </w:pPr>
      <w:r w:rsidRPr="007616A6"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6A6">
        <w:rPr>
          <w:rFonts w:ascii="Times New Roman" w:hAnsi="Times New Roman"/>
          <w:sz w:val="24"/>
          <w:szCs w:val="24"/>
        </w:rPr>
        <w:t xml:space="preserve">Заседание проводится в заочной форме с целью </w:t>
      </w:r>
      <w:r w:rsidR="00365829">
        <w:rPr>
          <w:rFonts w:ascii="Times New Roman" w:hAnsi="Times New Roman"/>
          <w:sz w:val="24"/>
          <w:szCs w:val="24"/>
          <w:lang w:eastAsia="ru-RU"/>
        </w:rPr>
        <w:t xml:space="preserve">недопущения </w:t>
      </w:r>
      <w:r w:rsidRPr="007616A6">
        <w:rPr>
          <w:rFonts w:ascii="Times New Roman" w:hAnsi="Times New Roman"/>
          <w:sz w:val="24"/>
          <w:szCs w:val="24"/>
          <w:lang w:eastAsia="ru-RU"/>
        </w:rPr>
        <w:t xml:space="preserve">распространения новой </w:t>
      </w:r>
      <w:proofErr w:type="spellStart"/>
      <w:r w:rsidRPr="007616A6">
        <w:rPr>
          <w:rFonts w:ascii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Pr="007616A6">
        <w:rPr>
          <w:rFonts w:ascii="Times New Roman" w:hAnsi="Times New Roman"/>
          <w:sz w:val="24"/>
          <w:szCs w:val="24"/>
          <w:lang w:eastAsia="ru-RU"/>
        </w:rPr>
        <w:t xml:space="preserve"> инфекции (COVID-19) </w:t>
      </w:r>
    </w:p>
    <w:sectPr w:rsidR="007616A6" w:rsidRPr="007616A6" w:rsidSect="002E692D">
      <w:pgSz w:w="11906" w:h="16838"/>
      <w:pgMar w:top="1134" w:right="1276" w:bottom="1134" w:left="1560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32DED"/>
    <w:multiLevelType w:val="hybridMultilevel"/>
    <w:tmpl w:val="0A884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56F27"/>
    <w:multiLevelType w:val="hybridMultilevel"/>
    <w:tmpl w:val="0A884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72C23"/>
    <w:multiLevelType w:val="hybridMultilevel"/>
    <w:tmpl w:val="C0CA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ED6652"/>
    <w:rsid w:val="00004632"/>
    <w:rsid w:val="00021AAC"/>
    <w:rsid w:val="00023DD5"/>
    <w:rsid w:val="00033109"/>
    <w:rsid w:val="00035F92"/>
    <w:rsid w:val="00042573"/>
    <w:rsid w:val="00043BE3"/>
    <w:rsid w:val="00051AD1"/>
    <w:rsid w:val="000756E9"/>
    <w:rsid w:val="000A56F6"/>
    <w:rsid w:val="000A7D78"/>
    <w:rsid w:val="000C2B08"/>
    <w:rsid w:val="000E576F"/>
    <w:rsid w:val="001006AA"/>
    <w:rsid w:val="0012747D"/>
    <w:rsid w:val="001310D0"/>
    <w:rsid w:val="00140EEE"/>
    <w:rsid w:val="00154E8B"/>
    <w:rsid w:val="001904E8"/>
    <w:rsid w:val="001B6DE2"/>
    <w:rsid w:val="001B75ED"/>
    <w:rsid w:val="0020261F"/>
    <w:rsid w:val="00202B84"/>
    <w:rsid w:val="00212100"/>
    <w:rsid w:val="0021784A"/>
    <w:rsid w:val="002224F8"/>
    <w:rsid w:val="00244BFC"/>
    <w:rsid w:val="002702DF"/>
    <w:rsid w:val="002711C0"/>
    <w:rsid w:val="002715B1"/>
    <w:rsid w:val="0027184B"/>
    <w:rsid w:val="002A114C"/>
    <w:rsid w:val="002A1C79"/>
    <w:rsid w:val="002B1C21"/>
    <w:rsid w:val="002C3320"/>
    <w:rsid w:val="002C59CE"/>
    <w:rsid w:val="002E2C46"/>
    <w:rsid w:val="002E5EAA"/>
    <w:rsid w:val="002E6143"/>
    <w:rsid w:val="002E692D"/>
    <w:rsid w:val="002F4079"/>
    <w:rsid w:val="003015B7"/>
    <w:rsid w:val="003170C0"/>
    <w:rsid w:val="0032115D"/>
    <w:rsid w:val="00321512"/>
    <w:rsid w:val="00341C6B"/>
    <w:rsid w:val="00365829"/>
    <w:rsid w:val="00386CFB"/>
    <w:rsid w:val="00386FE9"/>
    <w:rsid w:val="00387732"/>
    <w:rsid w:val="00392512"/>
    <w:rsid w:val="003C2845"/>
    <w:rsid w:val="003F02D3"/>
    <w:rsid w:val="00402E78"/>
    <w:rsid w:val="00402EDE"/>
    <w:rsid w:val="0041361F"/>
    <w:rsid w:val="00440F28"/>
    <w:rsid w:val="00442DE2"/>
    <w:rsid w:val="00475328"/>
    <w:rsid w:val="004A5AB9"/>
    <w:rsid w:val="004C4A15"/>
    <w:rsid w:val="004C666E"/>
    <w:rsid w:val="004E2C9C"/>
    <w:rsid w:val="004F041F"/>
    <w:rsid w:val="004F0AEA"/>
    <w:rsid w:val="005169E4"/>
    <w:rsid w:val="005204AE"/>
    <w:rsid w:val="00536BD1"/>
    <w:rsid w:val="00552B79"/>
    <w:rsid w:val="00554E04"/>
    <w:rsid w:val="00557087"/>
    <w:rsid w:val="00570F0E"/>
    <w:rsid w:val="00580091"/>
    <w:rsid w:val="00595FBC"/>
    <w:rsid w:val="005B26B3"/>
    <w:rsid w:val="005C664B"/>
    <w:rsid w:val="005D3D1D"/>
    <w:rsid w:val="005D5805"/>
    <w:rsid w:val="005D7031"/>
    <w:rsid w:val="00611664"/>
    <w:rsid w:val="00625C59"/>
    <w:rsid w:val="006444A1"/>
    <w:rsid w:val="00644788"/>
    <w:rsid w:val="006915E6"/>
    <w:rsid w:val="006B6763"/>
    <w:rsid w:val="006C07FF"/>
    <w:rsid w:val="006C744F"/>
    <w:rsid w:val="006C7E08"/>
    <w:rsid w:val="006D308C"/>
    <w:rsid w:val="006D3700"/>
    <w:rsid w:val="00703450"/>
    <w:rsid w:val="0072293B"/>
    <w:rsid w:val="00723A9C"/>
    <w:rsid w:val="0073170D"/>
    <w:rsid w:val="0074064B"/>
    <w:rsid w:val="00755116"/>
    <w:rsid w:val="007616A6"/>
    <w:rsid w:val="00774F33"/>
    <w:rsid w:val="0079574E"/>
    <w:rsid w:val="007A32A5"/>
    <w:rsid w:val="007A55CD"/>
    <w:rsid w:val="007B581F"/>
    <w:rsid w:val="007B6CA8"/>
    <w:rsid w:val="007C7AE5"/>
    <w:rsid w:val="007D1742"/>
    <w:rsid w:val="007E3478"/>
    <w:rsid w:val="007F0D22"/>
    <w:rsid w:val="008055FB"/>
    <w:rsid w:val="00812EC0"/>
    <w:rsid w:val="0083771C"/>
    <w:rsid w:val="00845E26"/>
    <w:rsid w:val="0085750C"/>
    <w:rsid w:val="00880999"/>
    <w:rsid w:val="008B6472"/>
    <w:rsid w:val="008C2F88"/>
    <w:rsid w:val="008E2891"/>
    <w:rsid w:val="008F0CCE"/>
    <w:rsid w:val="008F2563"/>
    <w:rsid w:val="0090404C"/>
    <w:rsid w:val="0092541E"/>
    <w:rsid w:val="00937CA5"/>
    <w:rsid w:val="00952004"/>
    <w:rsid w:val="00957060"/>
    <w:rsid w:val="009661FD"/>
    <w:rsid w:val="0097139E"/>
    <w:rsid w:val="00974CD4"/>
    <w:rsid w:val="00985CCE"/>
    <w:rsid w:val="00990A23"/>
    <w:rsid w:val="009A2469"/>
    <w:rsid w:val="009D1E08"/>
    <w:rsid w:val="009D3B2E"/>
    <w:rsid w:val="009D5D2B"/>
    <w:rsid w:val="009D60B1"/>
    <w:rsid w:val="00A07E69"/>
    <w:rsid w:val="00A13EF0"/>
    <w:rsid w:val="00A30C2F"/>
    <w:rsid w:val="00A316DA"/>
    <w:rsid w:val="00A37B8E"/>
    <w:rsid w:val="00A54862"/>
    <w:rsid w:val="00A64B0D"/>
    <w:rsid w:val="00A651C8"/>
    <w:rsid w:val="00AD185A"/>
    <w:rsid w:val="00AE5881"/>
    <w:rsid w:val="00AF1BD2"/>
    <w:rsid w:val="00AF368E"/>
    <w:rsid w:val="00AF7E77"/>
    <w:rsid w:val="00B06AEF"/>
    <w:rsid w:val="00B15D63"/>
    <w:rsid w:val="00B31303"/>
    <w:rsid w:val="00B55CDF"/>
    <w:rsid w:val="00B61996"/>
    <w:rsid w:val="00B64F27"/>
    <w:rsid w:val="00B77091"/>
    <w:rsid w:val="00B93DC1"/>
    <w:rsid w:val="00B94F51"/>
    <w:rsid w:val="00BA7AC4"/>
    <w:rsid w:val="00BC1DDC"/>
    <w:rsid w:val="00BD6D38"/>
    <w:rsid w:val="00BD7C26"/>
    <w:rsid w:val="00BE7B92"/>
    <w:rsid w:val="00BF7D31"/>
    <w:rsid w:val="00C06F68"/>
    <w:rsid w:val="00C11950"/>
    <w:rsid w:val="00C1509E"/>
    <w:rsid w:val="00C26D19"/>
    <w:rsid w:val="00C34737"/>
    <w:rsid w:val="00C37805"/>
    <w:rsid w:val="00C429A1"/>
    <w:rsid w:val="00C66A55"/>
    <w:rsid w:val="00C71DE6"/>
    <w:rsid w:val="00C7240F"/>
    <w:rsid w:val="00C74CC0"/>
    <w:rsid w:val="00CA3169"/>
    <w:rsid w:val="00CA72B7"/>
    <w:rsid w:val="00CF64F8"/>
    <w:rsid w:val="00D03DFD"/>
    <w:rsid w:val="00D467C9"/>
    <w:rsid w:val="00D666D3"/>
    <w:rsid w:val="00D73FA7"/>
    <w:rsid w:val="00DB60E2"/>
    <w:rsid w:val="00DC1FE4"/>
    <w:rsid w:val="00DC4FBE"/>
    <w:rsid w:val="00DD397F"/>
    <w:rsid w:val="00DD574A"/>
    <w:rsid w:val="00E032A2"/>
    <w:rsid w:val="00E03A8E"/>
    <w:rsid w:val="00E138BA"/>
    <w:rsid w:val="00E14548"/>
    <w:rsid w:val="00E27480"/>
    <w:rsid w:val="00E50894"/>
    <w:rsid w:val="00E75180"/>
    <w:rsid w:val="00E865D6"/>
    <w:rsid w:val="00EA3D11"/>
    <w:rsid w:val="00EB4BF0"/>
    <w:rsid w:val="00EC7AB2"/>
    <w:rsid w:val="00ED6552"/>
    <w:rsid w:val="00ED6652"/>
    <w:rsid w:val="00EE4242"/>
    <w:rsid w:val="00EE721C"/>
    <w:rsid w:val="00EF2BEA"/>
    <w:rsid w:val="00EF2C68"/>
    <w:rsid w:val="00F07C3F"/>
    <w:rsid w:val="00F10D21"/>
    <w:rsid w:val="00F508FC"/>
    <w:rsid w:val="00F53581"/>
    <w:rsid w:val="00F56AC7"/>
    <w:rsid w:val="00F56FD9"/>
    <w:rsid w:val="00F57CB9"/>
    <w:rsid w:val="00F77567"/>
    <w:rsid w:val="00F87A98"/>
    <w:rsid w:val="00FA16C1"/>
    <w:rsid w:val="00FA530C"/>
    <w:rsid w:val="00FD0F14"/>
    <w:rsid w:val="00FD4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1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6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652"/>
    <w:rPr>
      <w:color w:val="0000FF"/>
      <w:u w:val="single"/>
    </w:rPr>
  </w:style>
  <w:style w:type="paragraph" w:customStyle="1" w:styleId="ConsPlusNormal">
    <w:name w:val="ConsPlusNormal"/>
    <w:rsid w:val="00ED665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Title"/>
    <w:basedOn w:val="a"/>
    <w:link w:val="a6"/>
    <w:qFormat/>
    <w:rsid w:val="008F0CCE"/>
    <w:pPr>
      <w:tabs>
        <w:tab w:val="num" w:pos="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8F0CCE"/>
    <w:rPr>
      <w:rFonts w:ascii="Times New Roman" w:eastAsia="Times New Roman" w:hAnsi="Times New Roman"/>
      <w:b/>
      <w:bCs/>
      <w:sz w:val="28"/>
    </w:rPr>
  </w:style>
  <w:style w:type="paragraph" w:styleId="a7">
    <w:name w:val="No Spacing"/>
    <w:uiPriority w:val="1"/>
    <w:qFormat/>
    <w:rsid w:val="00A13EF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36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1F2E27C327FE97B219A29E38CDC5B35B7A2E780AA104B41FDF19AF0BDEE644DDDC3D7836045077247ADC32214380D7BB023CB947nAs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1F2E27C327FE97B219A29E38CDC5B35B7A217F0BA604B41FDF19AF0BDEE644DDDC3D7034035B237035DD6E651493D7B0023EB05BAA7B0An3s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E1F2E27C327FE97B219A29E38CDC5B35B7A217F0BA604B41FDF19AF0BDEE644DDDC3D7034035B237035DD6E651493D7B0023EB05BAA7B0An3sC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1005D21669037FEB4028DBBFDF1404EFFB5A15706DA24DFC481B48C1C3DF6612E19B879739DB1DC698AE14C7F6EE7C2BAF0523C0FT3N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1F2E27C327FE97B219A29E38CDC5B35B7A2E780AA104B41FDF19AF0BDEE644DDDC3D7034025928216FCD6A2C419CC9B21520BB45AAn7s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8686</CharactersWithSpaces>
  <SharedDoc>false</SharedDoc>
  <HLinks>
    <vt:vector size="24" baseType="variant">
      <vt:variant>
        <vt:i4>1179739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consultantplus://offline/ref=E899843BDC5063E1B95DE92F13D8612CE7DA4D2945E002ADD7D950B5B26210643BA8FB7A7B2973CDAA1296h4o4M</vt:lpwstr>
      </vt:variant>
      <vt:variant>
        <vt:lpwstr/>
      </vt:variant>
      <vt:variant>
        <vt:i4>1179739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consultantplus://offline/ref=E899843BDC5063E1B95DE92F13D8612CE7DA4D2945E002ADD7D950B5B26210643BA8FB7A7B2973CDAA1296h4o4M</vt:lpwstr>
      </vt:variant>
      <vt:variant>
        <vt:lpwstr/>
      </vt:variant>
      <vt:variant>
        <vt:i4>1179739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consultantplus://offline/ref=E899843BDC5063E1B95DE92F13D8612CE7DA4D2945E002ADD7D950B5B26210643BA8FB7A7B2973CDAA1296h4o4M</vt:lpwstr>
      </vt:variant>
      <vt:variant>
        <vt:lpwstr/>
      </vt:variant>
      <vt:variant>
        <vt:i4>1179739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consultantplus://offline/ref=E899843BDC5063E1B95DE92F13D8612CE7DA4D2945E002ADD7D950B5B26210643BA8FB7A7B2973CDAA1296h4o4M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IM-P</dc:creator>
  <cp:lastModifiedBy>YUR11</cp:lastModifiedBy>
  <cp:revision>3</cp:revision>
  <cp:lastPrinted>2021-10-26T07:46:00Z</cp:lastPrinted>
  <dcterms:created xsi:type="dcterms:W3CDTF">2021-10-26T07:47:00Z</dcterms:created>
  <dcterms:modified xsi:type="dcterms:W3CDTF">2021-10-26T07:47:00Z</dcterms:modified>
</cp:coreProperties>
</file>