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8" w:type="dxa"/>
        <w:tblLayout w:type="fixed"/>
        <w:tblLook w:val="04A0"/>
      </w:tblPr>
      <w:tblGrid>
        <w:gridCol w:w="6640"/>
        <w:gridCol w:w="1420"/>
        <w:gridCol w:w="1320"/>
      </w:tblGrid>
      <w:tr w:rsidR="00576D8B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Default="004265D8">
            <w:pPr>
              <w:jc w:val="center"/>
              <w:rPr>
                <w:rFonts w:ascii="Arial CYR" w:hAnsi="Arial CYR"/>
                <w:b/>
                <w:sz w:val="20"/>
              </w:rPr>
            </w:pPr>
            <w:r>
              <w:rPr>
                <w:rFonts w:ascii="Arial CYR" w:hAnsi="Arial CYR"/>
                <w:b/>
                <w:sz w:val="20"/>
              </w:rPr>
              <w:t>ПОЯСНИТЕЛЬНАЯ ЗАПИСКА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576D8B">
            <w:pPr>
              <w:jc w:val="center"/>
              <w:rPr>
                <w:rFonts w:ascii="Arial CYR" w:hAnsi="Arial CYR"/>
                <w:b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576D8B">
            <w:pPr>
              <w:rPr>
                <w:rFonts w:ascii="Arial CYR" w:hAnsi="Arial CYR"/>
                <w:sz w:val="16"/>
              </w:rPr>
            </w:pPr>
          </w:p>
        </w:tc>
      </w:tr>
      <w:tr w:rsidR="00576D8B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Default="004265D8">
            <w:pPr>
              <w:jc w:val="center"/>
              <w:rPr>
                <w:rFonts w:ascii="Arial CYR" w:hAnsi="Arial CYR"/>
                <w:b/>
                <w:sz w:val="20"/>
              </w:rPr>
            </w:pPr>
            <w:r>
              <w:rPr>
                <w:rFonts w:ascii="Arial CYR" w:hAnsi="Arial CYR"/>
                <w:b/>
                <w:sz w:val="20"/>
              </w:rPr>
              <w:t>к отчету об исполнении консолидированного бюджета Курской области и бюджета территориального государственного внебюджетного фонда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576D8B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center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КОДЫ</w:t>
            </w:r>
          </w:p>
        </w:tc>
      </w:tr>
      <w:tr w:rsidR="00576D8B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Default="00576D8B">
            <w:pPr>
              <w:jc w:val="center"/>
              <w:rPr>
                <w:rFonts w:ascii="Arial CYR" w:hAnsi="Arial CYR"/>
                <w:sz w:val="16"/>
              </w:rPr>
            </w:pP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right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Форма по ОКУД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center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0503360</w:t>
            </w:r>
          </w:p>
        </w:tc>
      </w:tr>
      <w:tr w:rsidR="00576D8B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Default="004265D8">
            <w:pPr>
              <w:jc w:val="center"/>
              <w:rPr>
                <w:rFonts w:ascii="Arial CYR" w:hAnsi="Arial CYR"/>
                <w:sz w:val="18"/>
              </w:rPr>
            </w:pPr>
            <w:bookmarkStart w:id="0" w:name="RANGE!A6"/>
            <w:r>
              <w:rPr>
                <w:rFonts w:ascii="Arial CYR" w:hAnsi="Arial CYR"/>
                <w:sz w:val="18"/>
              </w:rPr>
              <w:t>на  1 января  2023 года</w:t>
            </w:r>
            <w:bookmarkEnd w:id="0"/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right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 xml:space="preserve"> Дата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center"/>
              <w:rPr>
                <w:rFonts w:ascii="Arial CYR" w:hAnsi="Arial CYR"/>
                <w:sz w:val="16"/>
              </w:rPr>
            </w:pPr>
            <w:bookmarkStart w:id="1" w:name="RANGE!C6"/>
            <w:r>
              <w:rPr>
                <w:rFonts w:ascii="Arial CYR" w:hAnsi="Arial CYR"/>
                <w:sz w:val="16"/>
              </w:rPr>
              <w:t>01.01.20</w:t>
            </w:r>
            <w:bookmarkEnd w:id="1"/>
            <w:r>
              <w:rPr>
                <w:rFonts w:ascii="Arial CYR" w:hAnsi="Arial CYR"/>
                <w:sz w:val="16"/>
              </w:rPr>
              <w:t>23</w:t>
            </w:r>
          </w:p>
        </w:tc>
      </w:tr>
      <w:tr w:rsidR="00576D8B">
        <w:trPr>
          <w:trHeight w:val="405"/>
        </w:trPr>
        <w:tc>
          <w:tcPr>
            <w:tcW w:w="6640" w:type="dxa"/>
            <w:shd w:val="clear" w:color="auto" w:fill="auto"/>
            <w:vAlign w:val="bottom"/>
          </w:tcPr>
          <w:p w:rsidR="00576D8B" w:rsidRDefault="00576D8B">
            <w:pPr>
              <w:rPr>
                <w:rFonts w:ascii="Arial CYR" w:hAnsi="Arial CYR"/>
                <w:sz w:val="16"/>
              </w:rPr>
            </w:pP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right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по ОКПО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center"/>
              <w:rPr>
                <w:rFonts w:ascii="Arial CYR" w:hAnsi="Arial CYR"/>
                <w:sz w:val="16"/>
              </w:rPr>
            </w:pPr>
            <w:bookmarkStart w:id="2" w:name="RANGE!C7"/>
            <w:r>
              <w:rPr>
                <w:rFonts w:ascii="Arial CYR" w:hAnsi="Arial CYR"/>
                <w:sz w:val="16"/>
              </w:rPr>
              <w:t> </w:t>
            </w:r>
            <w:bookmarkEnd w:id="2"/>
          </w:p>
        </w:tc>
      </w:tr>
      <w:tr w:rsidR="00576D8B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Default="004265D8">
            <w:pPr>
              <w:rPr>
                <w:rFonts w:ascii="Arial CYR" w:hAnsi="Arial CYR"/>
                <w:sz w:val="16"/>
              </w:rPr>
            </w:pPr>
            <w:bookmarkStart w:id="3" w:name="RANGE!A8"/>
            <w:r>
              <w:rPr>
                <w:rFonts w:ascii="Arial CYR" w:hAnsi="Arial CYR"/>
                <w:sz w:val="16"/>
              </w:rPr>
              <w:t xml:space="preserve">Наименование финансового органа      </w:t>
            </w:r>
            <w:r>
              <w:rPr>
                <w:rFonts w:ascii="Arial CYR" w:hAnsi="Arial CYR"/>
                <w:b/>
              </w:rPr>
              <w:t>Курская область</w:t>
            </w:r>
            <w:bookmarkEnd w:id="3"/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right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Глава по БК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center"/>
              <w:rPr>
                <w:rFonts w:ascii="Arial CYR" w:hAnsi="Arial CYR"/>
                <w:sz w:val="16"/>
              </w:rPr>
            </w:pPr>
            <w:bookmarkStart w:id="4" w:name="RANGE!C8"/>
            <w:r>
              <w:rPr>
                <w:rFonts w:ascii="Arial CYR" w:hAnsi="Arial CYR"/>
                <w:sz w:val="16"/>
              </w:rPr>
              <w:t> </w:t>
            </w:r>
            <w:bookmarkEnd w:id="4"/>
          </w:p>
        </w:tc>
      </w:tr>
      <w:tr w:rsidR="00576D8B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Default="004265D8">
            <w:pPr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 xml:space="preserve">Наименование бюджета       </w:t>
            </w:r>
            <w:r>
              <w:rPr>
                <w:rFonts w:ascii="Arial CYR" w:hAnsi="Arial CYR"/>
                <w:sz w:val="16"/>
                <w:u w:val="single"/>
              </w:rPr>
              <w:t xml:space="preserve"> </w:t>
            </w:r>
            <w:proofErr w:type="gramStart"/>
            <w:r>
              <w:rPr>
                <w:rFonts w:ascii="Arial CYR" w:hAnsi="Arial CYR"/>
                <w:sz w:val="16"/>
                <w:u w:val="single"/>
              </w:rPr>
              <w:t>консолидированный</w:t>
            </w:r>
            <w:proofErr w:type="gramEnd"/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right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по ОКАТО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center"/>
              <w:rPr>
                <w:rFonts w:ascii="Arial CYR" w:hAnsi="Arial CYR"/>
                <w:sz w:val="16"/>
              </w:rPr>
            </w:pPr>
            <w:bookmarkStart w:id="5" w:name="RANGE!C9"/>
            <w:r>
              <w:rPr>
                <w:rFonts w:ascii="Arial CYR" w:hAnsi="Arial CYR"/>
                <w:sz w:val="16"/>
              </w:rPr>
              <w:t> </w:t>
            </w:r>
            <w:bookmarkEnd w:id="5"/>
          </w:p>
        </w:tc>
      </w:tr>
      <w:tr w:rsidR="00576D8B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Default="004265D8">
            <w:pPr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Периодичность:    годовая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576D8B">
            <w:pPr>
              <w:rPr>
                <w:rFonts w:ascii="Arial CYR" w:hAnsi="Arial CYR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center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 </w:t>
            </w:r>
          </w:p>
        </w:tc>
      </w:tr>
      <w:tr w:rsidR="00576D8B">
        <w:trPr>
          <w:trHeight w:val="270"/>
        </w:trPr>
        <w:tc>
          <w:tcPr>
            <w:tcW w:w="6640" w:type="dxa"/>
            <w:shd w:val="clear" w:color="auto" w:fill="auto"/>
            <w:vAlign w:val="bottom"/>
          </w:tcPr>
          <w:p w:rsidR="00576D8B" w:rsidRDefault="004265D8">
            <w:pPr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 xml:space="preserve">Единица измерения: </w:t>
            </w:r>
            <w:proofErr w:type="spellStart"/>
            <w:r>
              <w:rPr>
                <w:rFonts w:ascii="Arial CYR" w:hAnsi="Arial CYR"/>
                <w:sz w:val="16"/>
              </w:rPr>
              <w:t>тыс</w:t>
            </w:r>
            <w:proofErr w:type="gramStart"/>
            <w:r>
              <w:rPr>
                <w:rFonts w:ascii="Arial CYR" w:hAnsi="Arial CYR"/>
                <w:sz w:val="16"/>
              </w:rPr>
              <w:t>.р</w:t>
            </w:r>
            <w:proofErr w:type="gramEnd"/>
            <w:r>
              <w:rPr>
                <w:rFonts w:ascii="Arial CYR" w:hAnsi="Arial CYR"/>
                <w:sz w:val="16"/>
              </w:rPr>
              <w:t>уб</w:t>
            </w:r>
            <w:proofErr w:type="spellEnd"/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right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 xml:space="preserve">       по ОКЕИ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4265D8">
            <w:pPr>
              <w:jc w:val="center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383</w:t>
            </w:r>
          </w:p>
        </w:tc>
      </w:tr>
      <w:tr w:rsidR="00576D8B">
        <w:trPr>
          <w:trHeight w:val="255"/>
        </w:trPr>
        <w:tc>
          <w:tcPr>
            <w:tcW w:w="6640" w:type="dxa"/>
            <w:shd w:val="clear" w:color="auto" w:fill="auto"/>
            <w:vAlign w:val="bottom"/>
          </w:tcPr>
          <w:p w:rsidR="00576D8B" w:rsidRDefault="00576D8B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576D8B">
            <w:pPr>
              <w:rPr>
                <w:rFonts w:ascii="Arial CYR" w:hAnsi="Arial CYR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6D8B" w:rsidRDefault="00576D8B">
            <w:pPr>
              <w:rPr>
                <w:rFonts w:ascii="Arial CYR" w:hAnsi="Arial CYR"/>
                <w:sz w:val="20"/>
              </w:rPr>
            </w:pPr>
          </w:p>
        </w:tc>
      </w:tr>
    </w:tbl>
    <w:p w:rsidR="00576D8B" w:rsidRDefault="004265D8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     </w:t>
      </w:r>
    </w:p>
    <w:p w:rsidR="00576D8B" w:rsidRDefault="00576D8B">
      <w:pPr>
        <w:ind w:firstLine="540"/>
        <w:jc w:val="both"/>
        <w:rPr>
          <w:b/>
          <w:sz w:val="28"/>
        </w:rPr>
      </w:pPr>
    </w:p>
    <w:p w:rsidR="00576D8B" w:rsidRDefault="00576D8B">
      <w:pPr>
        <w:ind w:firstLine="540"/>
        <w:jc w:val="both"/>
        <w:rPr>
          <w:b/>
          <w:sz w:val="28"/>
        </w:rPr>
      </w:pPr>
    </w:p>
    <w:p w:rsidR="00576D8B" w:rsidRDefault="004265D8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Раздел 1 «Организационная структура </w:t>
      </w:r>
      <w:r>
        <w:rPr>
          <w:b/>
          <w:sz w:val="28"/>
        </w:rPr>
        <w:t>субъекта</w:t>
      </w:r>
    </w:p>
    <w:p w:rsidR="00576D8B" w:rsidRDefault="004265D8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бюджетной отчетности»</w:t>
      </w:r>
    </w:p>
    <w:p w:rsidR="00576D8B" w:rsidRDefault="00576D8B">
      <w:pPr>
        <w:jc w:val="center"/>
        <w:rPr>
          <w:b/>
          <w:caps/>
          <w:sz w:val="28"/>
        </w:rPr>
      </w:pP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 xml:space="preserve">Министерство финансов и бюджетного контроля Курской области (далее – Министерство) в соответствии с Положением о Министерстве финансов и бюджетного контроля </w:t>
      </w:r>
      <w:r>
        <w:rPr>
          <w:sz w:val="28"/>
        </w:rPr>
        <w:t>Курской области, утвержденным постановлением Губернатора Курской области от 30.11.2022 № 382-пг, является исполнительным органом Курской области, проводящим государственную политику в области регулирования бюджетных правоотношений на территории Курской обл</w:t>
      </w:r>
      <w:r>
        <w:rPr>
          <w:sz w:val="28"/>
        </w:rPr>
        <w:t>асти, финансовым органом Курской области, осуществляющим составление и организацию исполнения областного бюджета, органом внутреннего государственного финансового контроля, а также контроля в сфере закупок.</w:t>
      </w:r>
    </w:p>
    <w:p w:rsidR="00576D8B" w:rsidRDefault="004265D8">
      <w:pPr>
        <w:ind w:firstLine="567"/>
        <w:jc w:val="both"/>
        <w:outlineLvl w:val="1"/>
        <w:rPr>
          <w:sz w:val="28"/>
        </w:rPr>
      </w:pPr>
      <w:proofErr w:type="gramStart"/>
      <w:r>
        <w:rPr>
          <w:sz w:val="28"/>
        </w:rPr>
        <w:t>В своей деятельности Министерство руководствуется</w:t>
      </w:r>
      <w:r>
        <w:rPr>
          <w:sz w:val="28"/>
        </w:rPr>
        <w:t xml:space="preserve">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изданными в их исполнение в установленном порядке указаниями и положе</w:t>
      </w:r>
      <w:r>
        <w:rPr>
          <w:sz w:val="28"/>
        </w:rPr>
        <w:t xml:space="preserve">ниями Министерства финансов Российской Федерации, федеральными стандартами внутреннего государственного (муниципального) финансового контроля, Уставом Курской области, законами Курской области, постановлениями и распоряжениями Губернатора Курской области, </w:t>
      </w:r>
      <w:r>
        <w:rPr>
          <w:sz w:val="28"/>
        </w:rPr>
        <w:t>Правительства Курской области, иными</w:t>
      </w:r>
      <w:proofErr w:type="gramEnd"/>
      <w:r>
        <w:rPr>
          <w:sz w:val="28"/>
        </w:rPr>
        <w:t xml:space="preserve"> нормативными правовыми актами Курской области, Положением о Министерстве.</w:t>
      </w:r>
    </w:p>
    <w:p w:rsidR="00576D8B" w:rsidRDefault="004265D8">
      <w:pPr>
        <w:ind w:firstLine="567"/>
        <w:jc w:val="both"/>
        <w:outlineLvl w:val="1"/>
        <w:rPr>
          <w:sz w:val="28"/>
        </w:rPr>
      </w:pPr>
      <w:r>
        <w:rPr>
          <w:sz w:val="28"/>
        </w:rPr>
        <w:t xml:space="preserve">Министерство осуществляет свою деятельность во взаимодействии с органами государственной власти Российской Федерации и Курской области, органами </w:t>
      </w:r>
      <w:r>
        <w:rPr>
          <w:sz w:val="28"/>
        </w:rPr>
        <w:t>местного самоуправления Курской области, общественными объединениями и иными организациями.</w:t>
      </w:r>
    </w:p>
    <w:p w:rsidR="00576D8B" w:rsidRDefault="004265D8">
      <w:pPr>
        <w:ind w:firstLine="567"/>
        <w:jc w:val="both"/>
        <w:outlineLvl w:val="1"/>
        <w:rPr>
          <w:sz w:val="28"/>
        </w:rPr>
      </w:pPr>
      <w:r>
        <w:rPr>
          <w:sz w:val="28"/>
        </w:rPr>
        <w:t xml:space="preserve">Основной целью деятельности Министерства является обеспечение эффективного и ответственного управления системой </w:t>
      </w:r>
      <w:proofErr w:type="gramStart"/>
      <w:r>
        <w:rPr>
          <w:sz w:val="28"/>
        </w:rPr>
        <w:t>общественных</w:t>
      </w:r>
      <w:proofErr w:type="gramEnd"/>
      <w:r>
        <w:rPr>
          <w:sz w:val="28"/>
        </w:rPr>
        <w:t xml:space="preserve"> финансов Курской области.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В целях обесп</w:t>
      </w:r>
      <w:r>
        <w:rPr>
          <w:sz w:val="28"/>
        </w:rPr>
        <w:t xml:space="preserve">ечения единства государственной финансовой политики на территории Курской области </w:t>
      </w:r>
      <w:r>
        <w:rPr>
          <w:sz w:val="28"/>
        </w:rPr>
        <w:t>Министерство</w:t>
      </w:r>
      <w:r>
        <w:rPr>
          <w:sz w:val="28"/>
        </w:rPr>
        <w:t xml:space="preserve"> взаимодействует с Министерством </w:t>
      </w:r>
      <w:r>
        <w:rPr>
          <w:sz w:val="28"/>
        </w:rPr>
        <w:lastRenderedPageBreak/>
        <w:t>финансов Российской Федерации, участниками бюджетного процесса в Курской области (главными распорядителями и получателями средств</w:t>
      </w:r>
      <w:r>
        <w:rPr>
          <w:sz w:val="28"/>
        </w:rPr>
        <w:t xml:space="preserve"> областного бюджета) в порядке, установленном бюджетным законодательством.</w:t>
      </w:r>
    </w:p>
    <w:p w:rsidR="00576D8B" w:rsidRDefault="00576D8B">
      <w:pPr>
        <w:ind w:firstLine="567"/>
        <w:jc w:val="both"/>
        <w:rPr>
          <w:sz w:val="28"/>
        </w:rPr>
      </w:pPr>
    </w:p>
    <w:p w:rsidR="00576D8B" w:rsidRDefault="004265D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Раздел 2 «Результаты деятельности субъекта</w:t>
      </w:r>
    </w:p>
    <w:p w:rsidR="00576D8B" w:rsidRDefault="004265D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бюджетной отчетности»</w:t>
      </w:r>
    </w:p>
    <w:p w:rsidR="00576D8B" w:rsidRDefault="00576D8B">
      <w:pPr>
        <w:ind w:firstLine="567"/>
        <w:jc w:val="center"/>
        <w:rPr>
          <w:sz w:val="28"/>
        </w:rPr>
      </w:pP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 xml:space="preserve">Непосредственным результатом деятельности Министерства, направленным на организацию исполнения областного бюджета </w:t>
      </w:r>
      <w:r>
        <w:rPr>
          <w:sz w:val="28"/>
        </w:rPr>
        <w:t>и формирование бюджетной отчетности, является выполнение принципов ответственного управления общественными финансами, связанных с наличием эффективной системы исполнения бюджета, что способствует прозрачности и подконтрольности исполнения бюджета и, соотве</w:t>
      </w:r>
      <w:r>
        <w:rPr>
          <w:sz w:val="28"/>
        </w:rPr>
        <w:t xml:space="preserve">тственно, снижению нецелевого использования бюджетных средств. </w:t>
      </w:r>
    </w:p>
    <w:p w:rsidR="00576D8B" w:rsidRDefault="004265D8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Территория области включает в себя территории ее административно-территориальных единиц и населенных пунктов.</w:t>
      </w:r>
    </w:p>
    <w:p w:rsidR="00576D8B" w:rsidRDefault="004265D8">
      <w:pPr>
        <w:widowControl w:val="0"/>
        <w:ind w:firstLine="567"/>
        <w:jc w:val="both"/>
        <w:rPr>
          <w:sz w:val="28"/>
        </w:rPr>
      </w:pPr>
      <w:bookmarkStart w:id="6" w:name="Par100"/>
      <w:bookmarkEnd w:id="6"/>
      <w:r>
        <w:rPr>
          <w:sz w:val="28"/>
        </w:rPr>
        <w:t>В состав Курской области входят 28 административно-территориальных единицы (районы</w:t>
      </w:r>
      <w:r>
        <w:rPr>
          <w:sz w:val="28"/>
        </w:rPr>
        <w:t>), 5 городов и 27 городских поселений и 287 сельских поселений.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В 2022 году из 347 муниципальных образований Курской области 339 являлись получателями дотаций.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Отказались от получения дотации на выравнивание бюджетной обеспеченности 8 муниципальных образов</w:t>
      </w:r>
      <w:r>
        <w:rPr>
          <w:sz w:val="28"/>
        </w:rPr>
        <w:t>аний.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При формировании объемов финансовой помощи местным бюджетам из областного бюджета ставится задача по обеспечению равных возможностей органов местного самоуправления по исполнению собственных расходных полномочий и обеспечению сбалансированности местн</w:t>
      </w:r>
      <w:r>
        <w:rPr>
          <w:sz w:val="28"/>
        </w:rPr>
        <w:t>ых бюджетов, с учетом повышения заинтересованности муниципальных образований в укреплении собственной доходной базы.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Предоставление финансовой помощи из областного бюджета осуществлялось в 2022 году ежемесячно в соответствии со сводной бюджетной росписью и</w:t>
      </w:r>
      <w:r>
        <w:rPr>
          <w:sz w:val="28"/>
        </w:rPr>
        <w:t> кассовым планом исполнения областного бюджета, а также с учетом возникающих потребностей муниципальных образований Курской области в процессе исполнения местных бюджетов.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 xml:space="preserve">За счет средств бюджетов </w:t>
      </w:r>
      <w:proofErr w:type="gramStart"/>
      <w:r>
        <w:rPr>
          <w:sz w:val="28"/>
        </w:rPr>
        <w:t>Курского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Щигровского</w:t>
      </w:r>
      <w:proofErr w:type="spellEnd"/>
      <w:r>
        <w:rPr>
          <w:sz w:val="28"/>
        </w:rPr>
        <w:t xml:space="preserve"> муниципальных районов бюджетам посел</w:t>
      </w:r>
      <w:r>
        <w:rPr>
          <w:sz w:val="28"/>
        </w:rPr>
        <w:t>ений районов дополнительно выделена дотация на выравнивание бюджетной обеспеченности в сумме 6 983,0 тыс. рублей.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 xml:space="preserve">Наряду с дотацией, большую долю финансовой помощи местным бюджетам составляют субсидии на </w:t>
      </w: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полномочий органов местного </w:t>
      </w:r>
      <w:r>
        <w:rPr>
          <w:sz w:val="28"/>
        </w:rPr>
        <w:t>самоуправления, закрепленных за ними федеральным законодательством.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 xml:space="preserve">Перечень полномочий, на </w:t>
      </w: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которых выделяется финансовая помощь из областного бюджета, охватывает </w:t>
      </w:r>
      <w:proofErr w:type="gramStart"/>
      <w:r>
        <w:rPr>
          <w:sz w:val="28"/>
        </w:rPr>
        <w:t>совершенно различные</w:t>
      </w:r>
      <w:proofErr w:type="gramEnd"/>
      <w:r>
        <w:rPr>
          <w:sz w:val="28"/>
        </w:rPr>
        <w:t xml:space="preserve"> сферы деятельности. Благодаря совместной работе Правите</w:t>
      </w:r>
      <w:r>
        <w:rPr>
          <w:sz w:val="28"/>
        </w:rPr>
        <w:t xml:space="preserve">льства Курской области с органами местной власти осуществляется капитальный ремонт образовательных учреждений, модернизируется система дошкольного </w:t>
      </w:r>
      <w:r>
        <w:rPr>
          <w:sz w:val="28"/>
        </w:rPr>
        <w:lastRenderedPageBreak/>
        <w:t>образования, производится ремонт и строительство автомобильных дорог местного значения, газификация и водосна</w:t>
      </w:r>
      <w:r>
        <w:rPr>
          <w:sz w:val="28"/>
        </w:rPr>
        <w:t>бжение объектов социальной сферы и населения, благоустройство территорий муниципальных образований.</w:t>
      </w:r>
    </w:p>
    <w:p w:rsidR="00576D8B" w:rsidRDefault="004265D8">
      <w:pPr>
        <w:pStyle w:val="a5"/>
        <w:ind w:left="0" w:firstLine="567"/>
        <w:jc w:val="both"/>
        <w:rPr>
          <w:b/>
          <w:sz w:val="28"/>
        </w:rPr>
      </w:pPr>
      <w:r>
        <w:rPr>
          <w:sz w:val="28"/>
        </w:rPr>
        <w:t>Финансовая помощь местным бюджетам остается одним из приоритетных направлений расходов областного бюджета.</w:t>
      </w:r>
    </w:p>
    <w:p w:rsidR="00576D8B" w:rsidRDefault="00576D8B">
      <w:pPr>
        <w:ind w:firstLine="567"/>
        <w:jc w:val="both"/>
        <w:rPr>
          <w:b/>
          <w:sz w:val="28"/>
        </w:rPr>
      </w:pPr>
    </w:p>
    <w:p w:rsidR="00576D8B" w:rsidRDefault="004265D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Раздел 3 «Анализ отчета об исполнении бюджета су</w:t>
      </w:r>
      <w:r>
        <w:rPr>
          <w:b/>
          <w:sz w:val="28"/>
        </w:rPr>
        <w:t>бъектом бюджетной отчетности»</w:t>
      </w:r>
    </w:p>
    <w:p w:rsidR="00576D8B" w:rsidRDefault="00576D8B">
      <w:pPr>
        <w:ind w:firstLine="567"/>
        <w:jc w:val="center"/>
        <w:rPr>
          <w:b/>
          <w:sz w:val="28"/>
        </w:rPr>
      </w:pPr>
    </w:p>
    <w:p w:rsidR="00576D8B" w:rsidRDefault="004265D8">
      <w:pPr>
        <w:numPr>
          <w:ilvl w:val="0"/>
          <w:numId w:val="1"/>
        </w:numPr>
        <w:ind w:left="0"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доходы </w:t>
      </w:r>
    </w:p>
    <w:p w:rsidR="00576D8B" w:rsidRDefault="00576D8B">
      <w:pPr>
        <w:ind w:left="900" w:firstLine="567"/>
        <w:rPr>
          <w:b/>
          <w:caps/>
          <w:sz w:val="28"/>
        </w:rPr>
      </w:pPr>
    </w:p>
    <w:p w:rsidR="00576D8B" w:rsidRDefault="004265D8">
      <w:pPr>
        <w:pStyle w:val="a5"/>
        <w:spacing w:after="0"/>
        <w:ind w:left="0" w:firstLine="567"/>
        <w:jc w:val="both"/>
        <w:rPr>
          <w:sz w:val="28"/>
        </w:rPr>
      </w:pPr>
      <w:r>
        <w:rPr>
          <w:sz w:val="28"/>
        </w:rPr>
        <w:t xml:space="preserve">За 2022 год в консолидированный бюджет Курской области и бюджет территориального государственного внебюджетного фонда поступило налоговых и неналоговых доходов в сумме 74 173 399,1 тыс. рублей или 102,6% от плановых </w:t>
      </w:r>
      <w:r>
        <w:rPr>
          <w:sz w:val="28"/>
        </w:rPr>
        <w:t xml:space="preserve">назначений (72 321 503,6 тыс. рублей). </w:t>
      </w:r>
    </w:p>
    <w:p w:rsidR="00576D8B" w:rsidRDefault="004265D8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По налогу на прибыль организаций (код БК 1 01 01000 00 0000 110) поступление составило 21 112 789,6 тыс. рублей или 99,1% к плановым назначениям (21 299 071,2 тыс. рублей) в связи с введением </w:t>
      </w:r>
      <w:proofErr w:type="spellStart"/>
      <w:r>
        <w:rPr>
          <w:sz w:val="28"/>
        </w:rPr>
        <w:t>санкционных</w:t>
      </w:r>
      <w:proofErr w:type="spellEnd"/>
      <w:r>
        <w:rPr>
          <w:sz w:val="28"/>
        </w:rPr>
        <w:t xml:space="preserve"> ограничений </w:t>
      </w:r>
      <w:r>
        <w:rPr>
          <w:sz w:val="28"/>
        </w:rPr>
        <w:t xml:space="preserve">и ввиду отсутствия европейских потребителей железорудной продукции по крупнейшему налогоплательщику АО «Михайловский ГОК им. А.В. </w:t>
      </w:r>
      <w:proofErr w:type="spellStart"/>
      <w:r>
        <w:rPr>
          <w:sz w:val="28"/>
        </w:rPr>
        <w:t>Варичева</w:t>
      </w:r>
      <w:proofErr w:type="spellEnd"/>
      <w:r>
        <w:rPr>
          <w:sz w:val="28"/>
        </w:rPr>
        <w:t>».</w:t>
      </w:r>
      <w:proofErr w:type="gramEnd"/>
    </w:p>
    <w:p w:rsidR="00576D8B" w:rsidRDefault="004265D8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По налогу на доходы физических лиц (код БК 1 01 02000 01 0000 110) фактическое поступление составило 26 149 696,0 т</w:t>
      </w:r>
      <w:r>
        <w:rPr>
          <w:sz w:val="28"/>
        </w:rPr>
        <w:t>ыс. рублей или 102,9% к плановым назначениям (25 416 600,3 тыс. рублей) в связи с разницей между ожидаемым ростом фонда начисленной заработной платы (на 11,7%) и ростом сложившейся в январе – ноябре 2022 года среднемесячной номинальной начисленной заработн</w:t>
      </w:r>
      <w:r>
        <w:rPr>
          <w:sz w:val="28"/>
        </w:rPr>
        <w:t>ой платы (по данным</w:t>
      </w:r>
      <w:proofErr w:type="gramEnd"/>
      <w:r>
        <w:rPr>
          <w:sz w:val="28"/>
        </w:rPr>
        <w:t xml:space="preserve"> территориального органа Федеральной службы государственной статистики по Курской области она возросла на 13,6 %).</w:t>
      </w:r>
    </w:p>
    <w:p w:rsidR="00576D8B" w:rsidRDefault="004265D8">
      <w:pPr>
        <w:pStyle w:val="a5"/>
        <w:spacing w:after="0"/>
        <w:ind w:left="0" w:firstLine="567"/>
        <w:jc w:val="both"/>
        <w:rPr>
          <w:sz w:val="28"/>
        </w:rPr>
      </w:pPr>
      <w:r>
        <w:rPr>
          <w:sz w:val="28"/>
        </w:rPr>
        <w:t xml:space="preserve">По акцизам по подакцизным товарам поступление сложилось в сумме 6 532 892,7 тыс. рублей или 108,5% к плановым назначениям </w:t>
      </w:r>
      <w:r>
        <w:rPr>
          <w:sz w:val="28"/>
        </w:rPr>
        <w:t xml:space="preserve">(6 020 130,3 тыс. рублей) </w:t>
      </w:r>
      <w:r>
        <w:rPr>
          <w:sz w:val="28"/>
        </w:rPr>
        <w:t>в связи с ростом объемов производства алкогольной продукции и нефтепродуктов в целом по Российской Федерации</w:t>
      </w:r>
      <w:r>
        <w:rPr>
          <w:sz w:val="28"/>
        </w:rPr>
        <w:t>.</w:t>
      </w:r>
    </w:p>
    <w:p w:rsidR="00576D8B" w:rsidRDefault="004265D8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Поступление доходов от использования имущества, находящегося в государственной и муниципальной собственности (код БК 1 1</w:t>
      </w:r>
      <w:r>
        <w:rPr>
          <w:sz w:val="28"/>
        </w:rPr>
        <w:t>1 00000 00 0000 000), составило 2 938 629,2 тыс. рублей или 113,0% к плановым назначениям (2 600 403,7 тыс. рублей) связи с поступлением доходов от операций по управлению остатками средств на едином казначейском счете, зачисляемых в бюджеты субъектов Росси</w:t>
      </w:r>
      <w:r>
        <w:rPr>
          <w:sz w:val="28"/>
        </w:rPr>
        <w:t>йской Федерации, по итогам 2022 года.</w:t>
      </w:r>
      <w:proofErr w:type="gramEnd"/>
      <w:r>
        <w:rPr>
          <w:sz w:val="28"/>
        </w:rPr>
        <w:t xml:space="preserve"> Данные доходы учитываются в бюджете по фактическому поступлению.</w:t>
      </w:r>
    </w:p>
    <w:p w:rsidR="00576D8B" w:rsidRDefault="004265D8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По доходам от продажи материальных и нематериальных активов (код БК 1 14 00000 00 0000 000) поступления составили </w:t>
      </w:r>
      <w:r>
        <w:rPr>
          <w:sz w:val="28"/>
        </w:rPr>
        <w:t>1 493 541,2</w:t>
      </w:r>
      <w:r>
        <w:rPr>
          <w:sz w:val="28"/>
        </w:rPr>
        <w:t xml:space="preserve"> тыс. рублей или 118,1% к пл</w:t>
      </w:r>
      <w:r>
        <w:rPr>
          <w:sz w:val="28"/>
        </w:rPr>
        <w:t xml:space="preserve">ановым назначениям (1 264 633,1 тыс. рублей) в связи с реализацией областного и муниципального имущества в соответствии с планом </w:t>
      </w:r>
      <w:r>
        <w:rPr>
          <w:sz w:val="28"/>
        </w:rPr>
        <w:lastRenderedPageBreak/>
        <w:t>(программой) приватизации областного и муниципального имущества по ценам, сложившимся на аукционах.</w:t>
      </w:r>
      <w:proofErr w:type="gramEnd"/>
      <w:r>
        <w:rPr>
          <w:sz w:val="28"/>
        </w:rPr>
        <w:t xml:space="preserve"> Поступления не являются сис</w:t>
      </w:r>
      <w:r>
        <w:rPr>
          <w:sz w:val="28"/>
        </w:rPr>
        <w:t xml:space="preserve">тематическими платежами и зависят от поступивших </w:t>
      </w:r>
      <w:r>
        <w:rPr>
          <w:sz w:val="28"/>
        </w:rPr>
        <w:t>заявок на выкуп имущества и земельных участков.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По ш</w:t>
      </w:r>
      <w:r>
        <w:rPr>
          <w:sz w:val="28"/>
        </w:rPr>
        <w:t>трафам, санкциям, возмещению ущерба (</w:t>
      </w:r>
      <w:r>
        <w:rPr>
          <w:sz w:val="28"/>
        </w:rPr>
        <w:t xml:space="preserve">код </w:t>
      </w:r>
      <w:r>
        <w:rPr>
          <w:sz w:val="28"/>
        </w:rPr>
        <w:t>БК 1 16 00000 00 0000 000) фактическое поступление составило 650 110,0 тыс. рублей</w:t>
      </w:r>
      <w:r>
        <w:rPr>
          <w:sz w:val="28"/>
        </w:rPr>
        <w:t xml:space="preserve"> или 105,3% к плановым назначени</w:t>
      </w:r>
      <w:r>
        <w:rPr>
          <w:sz w:val="28"/>
        </w:rPr>
        <w:t>ям (617 471,3 тыс. рублей), так как данные поступления не являются систематическими платежами и зависят от количества выявленных правонарушений.</w:t>
      </w:r>
    </w:p>
    <w:p w:rsidR="00576D8B" w:rsidRDefault="004265D8">
      <w:pPr>
        <w:pStyle w:val="ConsNonformat"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безвозмездных поступлений за 2022 год (код БК 2 00 00000 00 0000 000) составил 45 227 464,7 тыс. рублей и</w:t>
      </w:r>
      <w:r>
        <w:rPr>
          <w:rFonts w:ascii="Times New Roman" w:hAnsi="Times New Roman"/>
          <w:sz w:val="28"/>
        </w:rPr>
        <w:t>ли 124,5 % к  уточненным годовым назначениям (36 325 349,5 тыс. рублей), в том числе:</w:t>
      </w:r>
    </w:p>
    <w:p w:rsidR="00576D8B" w:rsidRDefault="004265D8">
      <w:pPr>
        <w:pStyle w:val="ConsNonformat"/>
        <w:numPr>
          <w:ilvl w:val="0"/>
          <w:numId w:val="2"/>
        </w:numPr>
        <w:tabs>
          <w:tab w:val="left" w:pos="851"/>
        </w:tabs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поступлений из федерального бюджета (код БК 2 02 00000 00 0000 000) в сумме 42 725 804,2 тыс. рублей или 126,6 % уточненных годовых назначений (33 761 014,5 тыс.</w:t>
      </w:r>
      <w:r>
        <w:rPr>
          <w:rFonts w:ascii="Times New Roman" w:hAnsi="Times New Roman"/>
          <w:sz w:val="28"/>
        </w:rPr>
        <w:t xml:space="preserve"> рублей); </w:t>
      </w:r>
    </w:p>
    <w:p w:rsidR="00576D8B" w:rsidRDefault="004265D8">
      <w:pPr>
        <w:pStyle w:val="ConsNonformat"/>
        <w:numPr>
          <w:ilvl w:val="0"/>
          <w:numId w:val="2"/>
        </w:numPr>
        <w:tabs>
          <w:tab w:val="left" w:pos="851"/>
        </w:tabs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безвозмездных поступлений от государственных (муниципальных) организаций в бюджеты субъектов Российской Федерации (код БК 2 03 00000 00 0000 180) - 2 093 529,4 тыс. рублей, в том числе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>:</w:t>
      </w:r>
    </w:p>
    <w:p w:rsidR="00576D8B" w:rsidRDefault="004265D8">
      <w:pPr>
        <w:pStyle w:val="ConsNonformat"/>
        <w:ind w:right="0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Фонда содействия реформированию жилищно-коммунального хо</w:t>
      </w:r>
      <w:r>
        <w:rPr>
          <w:rFonts w:ascii="Times New Roman" w:hAnsi="Times New Roman"/>
          <w:sz w:val="28"/>
        </w:rPr>
        <w:t>зяйства в сумме 267 280,4 тыс. рублей  или 77,1% уточненных годовых назначений (346 620,4 тыс. рублей), в том числе: на обеспечение мероприятий по переселению граждан из аварийного жилищного фонда, в том числе на обеспечение мероприятий по капитальному рем</w:t>
      </w:r>
      <w:r>
        <w:rPr>
          <w:rFonts w:ascii="Times New Roman" w:hAnsi="Times New Roman"/>
          <w:sz w:val="28"/>
        </w:rPr>
        <w:t>онту многоквартирных домов (код БК 2 03 02030 02 0000 150) – 10 741,7 тыс.  рублей, по переселению граждан из</w:t>
      </w:r>
      <w:proofErr w:type="gramEnd"/>
      <w:r>
        <w:rPr>
          <w:rFonts w:ascii="Times New Roman" w:hAnsi="Times New Roman"/>
          <w:sz w:val="28"/>
        </w:rPr>
        <w:t xml:space="preserve"> аварийного жилищного фонда с учетом необходимости развития малоэтажного жилищного строительства (код БК 2 03 02040 02 0000 150) – 196 538,7 тыс. р</w:t>
      </w:r>
      <w:r>
        <w:rPr>
          <w:rFonts w:ascii="Times New Roman" w:hAnsi="Times New Roman"/>
          <w:sz w:val="28"/>
        </w:rPr>
        <w:t>ублей, на обеспечение мероприятий по модернизации систем коммунальной инфраструктуры (код БК 2 03 02080 02 0000 150) – 60 000,0 тыс. рублей;</w:t>
      </w:r>
    </w:p>
    <w:p w:rsidR="00576D8B" w:rsidRDefault="004265D8">
      <w:pPr>
        <w:pStyle w:val="ConsNonformat"/>
        <w:ind w:right="0" w:firstLine="567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Фонда развития территорий (код БК 2 03 02099 02 0000 150) в сумме 1 826 249,0 тыс. рублей или 100,0</w:t>
      </w:r>
      <w:r>
        <w:rPr>
          <w:rFonts w:ascii="Times New Roman" w:hAnsi="Times New Roman"/>
          <w:sz w:val="28"/>
        </w:rPr>
        <w:t xml:space="preserve">% уточненных годовых назначений </w:t>
      </w:r>
      <w:r>
        <w:rPr>
          <w:rFonts w:ascii="Times New Roman" w:hAnsi="Times New Roman"/>
          <w:sz w:val="28"/>
        </w:rPr>
        <w:br/>
        <w:t>(1 825 449,0 тыс. рублей);</w:t>
      </w:r>
    </w:p>
    <w:p w:rsidR="00576D8B" w:rsidRDefault="004265D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безвозмездные поступления от негосударственных организаций (код БК 2 04 00000 00 0000 150)  – 118,1 тыс. рублей (возврат средств);</w:t>
      </w:r>
    </w:p>
    <w:p w:rsidR="00576D8B" w:rsidRDefault="004265D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прочих безвозмездных поступлений (код БК 2 07 00000 00 0000 000) </w:t>
      </w:r>
      <w:r>
        <w:rPr>
          <w:sz w:val="28"/>
        </w:rPr>
        <w:br/>
        <w:t xml:space="preserve">в сумме 297 439,7 тыс. рублей, в том числе: 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в областной бюджет – 18 672,4 тыс. рублей, из них: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от денежных пожертвований, предоставляемых физическими лицами получателям средств бюджетов субъектов Российской Федерации (код БК 2 07 02020 02 0000 150) – 219</w:t>
      </w:r>
      <w:r>
        <w:rPr>
          <w:sz w:val="28"/>
        </w:rPr>
        <w:t>,4 тыс. рублей, прочих безвозмездных поступлений в бюджеты субъектов Российской Федерации (код БК 2 07 02030 02 0000 150) – 18 453,0 тыс. рублей);</w:t>
      </w:r>
    </w:p>
    <w:p w:rsidR="00576D8B" w:rsidRDefault="004265D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доходов от возврата бюджетами бюджетной системы Российской Федерации и организациями остатков субсидий, субве</w:t>
      </w:r>
      <w:r>
        <w:rPr>
          <w:sz w:val="28"/>
        </w:rPr>
        <w:t xml:space="preserve">нций и иных межбюджетных трансфертов, имеющих целевое назначение, прошлых лет (код БК </w:t>
      </w:r>
      <w:r>
        <w:rPr>
          <w:sz w:val="28"/>
        </w:rPr>
        <w:lastRenderedPageBreak/>
        <w:t>2 18 00000 00 0000 000) в сумме 172 566,9 тыс. рублей или 101,2 % уточненных годовых назначений (170 574,6 тыс. рублей);</w:t>
      </w:r>
    </w:p>
    <w:p w:rsidR="00576D8B" w:rsidRDefault="004265D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в бюджеты муниципальных образований – 278 767,3 т</w:t>
      </w:r>
      <w:r>
        <w:rPr>
          <w:sz w:val="28"/>
        </w:rPr>
        <w:t>ыс. рублей.</w:t>
      </w:r>
    </w:p>
    <w:p w:rsidR="00576D8B" w:rsidRDefault="004265D8">
      <w:pPr>
        <w:pStyle w:val="ConsNonformat"/>
        <w:numPr>
          <w:ilvl w:val="0"/>
          <w:numId w:val="2"/>
        </w:numPr>
        <w:tabs>
          <w:tab w:val="left" w:pos="851"/>
        </w:tabs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возврат  неиспользованных остатков субсидий, субвенций и иных межбюджетных трансфертов, имеющих целевое назначение, прошлых лет в федеральный бюджет (код БК 2 19 00000 00 0000 000) составил 61 935,7 тыс. рублей. </w:t>
      </w:r>
    </w:p>
    <w:p w:rsidR="00576D8B" w:rsidRDefault="004265D8">
      <w:pPr>
        <w:ind w:firstLine="567"/>
        <w:jc w:val="both"/>
        <w:rPr>
          <w:sz w:val="27"/>
        </w:rPr>
      </w:pPr>
      <w:r>
        <w:rPr>
          <w:sz w:val="28"/>
        </w:rPr>
        <w:t>По отдельным видам финансовой п</w:t>
      </w:r>
      <w:r>
        <w:rPr>
          <w:sz w:val="28"/>
        </w:rPr>
        <w:t>омощи фактическое поступление сре</w:t>
      </w:r>
      <w:proofErr w:type="gramStart"/>
      <w:r>
        <w:rPr>
          <w:sz w:val="28"/>
        </w:rPr>
        <w:t>дств сл</w:t>
      </w:r>
      <w:proofErr w:type="gramEnd"/>
      <w:r>
        <w:rPr>
          <w:sz w:val="28"/>
        </w:rPr>
        <w:t>ожилось ниже предусмотренных значений в пределах сумм, заявленных главными распорядителями бюджетных средств для оплаты денежных обязательств по расходам получателей средств.</w:t>
      </w:r>
    </w:p>
    <w:p w:rsidR="00576D8B" w:rsidRDefault="00576D8B">
      <w:pPr>
        <w:ind w:firstLine="567"/>
        <w:rPr>
          <w:b/>
          <w:caps/>
          <w:sz w:val="28"/>
        </w:rPr>
      </w:pPr>
    </w:p>
    <w:p w:rsidR="00576D8B" w:rsidRDefault="004265D8">
      <w:pPr>
        <w:tabs>
          <w:tab w:val="left" w:pos="4253"/>
          <w:tab w:val="left" w:pos="5103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2.     расходы </w:t>
      </w:r>
    </w:p>
    <w:p w:rsidR="00576D8B" w:rsidRDefault="00576D8B">
      <w:pPr>
        <w:ind w:firstLine="567"/>
        <w:jc w:val="center"/>
        <w:rPr>
          <w:b/>
          <w:caps/>
          <w:sz w:val="28"/>
        </w:rPr>
      </w:pPr>
    </w:p>
    <w:p w:rsidR="00576D8B" w:rsidRDefault="004265D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Расходы консолидированн</w:t>
      </w:r>
      <w:r>
        <w:rPr>
          <w:sz w:val="28"/>
        </w:rPr>
        <w:t xml:space="preserve">ого бюджета Курской области и бюджета территориального государственного внебюджетного фонда в 2022 году составили 139 530 102,2 тыс. рублей или 91,2 % к 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на указанные цели.</w:t>
      </w:r>
    </w:p>
    <w:p w:rsidR="00576D8B" w:rsidRDefault="004265D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В разрезе разделов и подразделов бюджетной классификации исполн</w:t>
      </w:r>
      <w:r>
        <w:rPr>
          <w:sz w:val="28"/>
        </w:rPr>
        <w:t>ение бюджета по расходам к плановым назначениям составило:</w:t>
      </w:r>
    </w:p>
    <w:p w:rsidR="00576D8B" w:rsidRDefault="004265D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0102 </w:t>
      </w:r>
      <w:r>
        <w:rPr>
          <w:spacing w:val="-1"/>
          <w:sz w:val="28"/>
        </w:rPr>
        <w:t xml:space="preserve">«Функционирование высшего должностного лица субъекта Российской Федерации и муниципального образования». Расходы </w:t>
      </w:r>
      <w:r>
        <w:rPr>
          <w:sz w:val="28"/>
        </w:rPr>
        <w:t>по данному подразделу составили 264 098,6 тыс. рублей или 98,7 %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(267 498,6 тыс. 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0103 </w:t>
      </w:r>
      <w:r>
        <w:rPr>
          <w:spacing w:val="-1"/>
          <w:sz w:val="28"/>
        </w:rPr>
        <w:t xml:space="preserve">«Функционирование законодательных (представительных) органов государственной власти и представительных органов муниципальных образований». Расходы </w:t>
      </w:r>
      <w:r>
        <w:rPr>
          <w:sz w:val="28"/>
        </w:rPr>
        <w:t>по данному подразделу составили 332 166,3 тыс. </w:t>
      </w:r>
      <w:r>
        <w:rPr>
          <w:sz w:val="28"/>
        </w:rPr>
        <w:t>рублей или 98,6 %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(336 858,8 тыс. 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0104 </w:t>
      </w:r>
      <w:r>
        <w:rPr>
          <w:spacing w:val="-1"/>
          <w:sz w:val="28"/>
        </w:rPr>
        <w:t xml:space="preserve">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администраций». Расходы </w:t>
      </w:r>
      <w:r>
        <w:rPr>
          <w:sz w:val="28"/>
        </w:rPr>
        <w:t>по </w:t>
      </w:r>
      <w:r>
        <w:rPr>
          <w:sz w:val="28"/>
        </w:rPr>
        <w:t>данному подразделу составили 1 784 622,9 тыс. рублей или 98,3 %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(1 814 704,0 тыс. 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0105 </w:t>
      </w:r>
      <w:r>
        <w:rPr>
          <w:spacing w:val="-1"/>
          <w:sz w:val="28"/>
        </w:rPr>
        <w:t xml:space="preserve">«Судебная система». Расходы </w:t>
      </w:r>
      <w:r>
        <w:rPr>
          <w:sz w:val="28"/>
        </w:rPr>
        <w:t>по данному подразделу составили 375 318,1 тыс. рублей или 99,9 %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(375 440,0</w:t>
      </w:r>
      <w:r>
        <w:rPr>
          <w:sz w:val="28"/>
        </w:rPr>
        <w:t xml:space="preserve"> тыс. 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0106 </w:t>
      </w:r>
      <w:r>
        <w:rPr>
          <w:spacing w:val="-1"/>
          <w:sz w:val="28"/>
        </w:rPr>
        <w:t xml:space="preserve">«Обеспечение деятельности финансовых, налоговых и таможенных органов и органов финансового (финансово-бюджетного) надзора». Расходы </w:t>
      </w:r>
      <w:r>
        <w:rPr>
          <w:sz w:val="28"/>
        </w:rPr>
        <w:t>по данному подразделу составили 436 170,1 тыс. рублей или 99,1 %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(440 </w:t>
      </w:r>
      <w:r>
        <w:rPr>
          <w:sz w:val="28"/>
        </w:rPr>
        <w:t>117,2 тыс. 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0107 </w:t>
      </w:r>
      <w:r>
        <w:rPr>
          <w:spacing w:val="-1"/>
          <w:sz w:val="28"/>
        </w:rPr>
        <w:t xml:space="preserve">«Обеспечение проведения выборов и референдумов». Расходы </w:t>
      </w:r>
      <w:r>
        <w:rPr>
          <w:sz w:val="28"/>
        </w:rPr>
        <w:t>по данному подразделу составили 128 069,5 тыс. рублей или 99,2 %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(129 143,7 тыс. 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 Подраздел 0108 </w:t>
      </w:r>
      <w:r>
        <w:rPr>
          <w:spacing w:val="-1"/>
          <w:sz w:val="28"/>
        </w:rPr>
        <w:t>«Международные отношения и междуна</w:t>
      </w:r>
      <w:r>
        <w:rPr>
          <w:spacing w:val="-1"/>
          <w:sz w:val="28"/>
        </w:rPr>
        <w:t xml:space="preserve">родное сотрудничество». Расходы </w:t>
      </w:r>
      <w:r>
        <w:rPr>
          <w:sz w:val="28"/>
        </w:rPr>
        <w:t>по данному подразделу составили 1 927 194,1 тыс. рублей или 100,0 %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(1 927 194,1 тыс. 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0111 «Резервные фонды». </w:t>
      </w:r>
      <w:proofErr w:type="gramStart"/>
      <w:r>
        <w:rPr>
          <w:sz w:val="28"/>
        </w:rPr>
        <w:t>Расходы по данному подразделу в 2022 году не производились, так как в с</w:t>
      </w:r>
      <w:r>
        <w:rPr>
          <w:sz w:val="28"/>
        </w:rPr>
        <w:t>оответствии с Приказом Министерства финансов Российской Федерации от 06.06.2019 № 85н «О Порядке формирования и применения кодов бюджетной классификации Российской Федерации, их структуре и принципах назначения» в случае принятия решений об использовании с</w:t>
      </w:r>
      <w:r>
        <w:rPr>
          <w:sz w:val="28"/>
        </w:rPr>
        <w:t>редств резервных фондов Президента Российской Федерации и Правительства Российской Федерации, высших исполнительных органов государственной власти субъектов Российской</w:t>
      </w:r>
      <w:proofErr w:type="gramEnd"/>
      <w:r>
        <w:rPr>
          <w:sz w:val="28"/>
        </w:rPr>
        <w:t xml:space="preserve"> Федерации и местных администраций вышеуказанные расходы подлежат отражению по разделам и</w:t>
      </w:r>
      <w:r>
        <w:rPr>
          <w:sz w:val="28"/>
        </w:rPr>
        <w:t> подразделам классификации расходов бюджетов исходя из их отраслевой и ведомственной принадлежности;</w:t>
      </w:r>
    </w:p>
    <w:p w:rsidR="00576D8B" w:rsidRDefault="004265D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0113 </w:t>
      </w:r>
      <w:r>
        <w:rPr>
          <w:spacing w:val="-1"/>
          <w:sz w:val="28"/>
        </w:rPr>
        <w:t xml:space="preserve">«Другие общегосударственные вопросы». Расходы </w:t>
      </w:r>
      <w:r>
        <w:rPr>
          <w:sz w:val="28"/>
        </w:rPr>
        <w:t>по данному подразделу составили 5 239 071,6 тыс. рублей или 70,8 %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(7 </w:t>
      </w:r>
      <w:r>
        <w:rPr>
          <w:sz w:val="28"/>
        </w:rPr>
        <w:t>404 485,0 тыс. 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0203 </w:t>
      </w:r>
      <w:r>
        <w:rPr>
          <w:spacing w:val="-1"/>
          <w:sz w:val="28"/>
        </w:rPr>
        <w:t xml:space="preserve">«Мобилизационная и вневойсковая подготовка». Расходы </w:t>
      </w:r>
      <w:r>
        <w:rPr>
          <w:sz w:val="28"/>
        </w:rPr>
        <w:t>по данному подразделу составили 235 345,8 тыс. рублей или 100,0 %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(235 345,8 тыс. 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0204 </w:t>
      </w:r>
      <w:r>
        <w:rPr>
          <w:spacing w:val="-1"/>
          <w:sz w:val="28"/>
        </w:rPr>
        <w:t>«Мобилизационная подготовка экономи</w:t>
      </w:r>
      <w:r>
        <w:rPr>
          <w:spacing w:val="-1"/>
          <w:sz w:val="28"/>
        </w:rPr>
        <w:t xml:space="preserve">ки». Расходы </w:t>
      </w:r>
      <w:r>
        <w:rPr>
          <w:sz w:val="28"/>
        </w:rPr>
        <w:t>по данному подразделу составили 1 058,7 тыс. рублей или 78,8 %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(1 344,5 тыс. 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0209 </w:t>
      </w:r>
      <w:r>
        <w:rPr>
          <w:spacing w:val="-1"/>
          <w:sz w:val="28"/>
        </w:rPr>
        <w:t xml:space="preserve">«Другие вопросы в области национальной обороны». Расходы </w:t>
      </w:r>
      <w:r>
        <w:rPr>
          <w:sz w:val="28"/>
        </w:rPr>
        <w:t>по данному подразделу составили 5 782 636,7 тыс. рублей или 44</w:t>
      </w:r>
      <w:r>
        <w:rPr>
          <w:sz w:val="28"/>
        </w:rPr>
        <w:t>,9 %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(12 873 118,2 тыс. 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0309 </w:t>
      </w:r>
      <w:r>
        <w:rPr>
          <w:spacing w:val="-1"/>
          <w:sz w:val="28"/>
        </w:rPr>
        <w:t>«</w:t>
      </w:r>
      <w:r>
        <w:rPr>
          <w:sz w:val="28"/>
        </w:rPr>
        <w:t xml:space="preserve">Гражданская оборона».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 xml:space="preserve">по данному подразделу составили 110 940,0 тыс. рублей или 91,2 % к 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(121 644,7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0310 </w:t>
      </w:r>
      <w:r>
        <w:rPr>
          <w:spacing w:val="-1"/>
          <w:sz w:val="28"/>
        </w:rPr>
        <w:t>«</w:t>
      </w:r>
      <w:r>
        <w:rPr>
          <w:sz w:val="28"/>
        </w:rPr>
        <w:t>Защита населения и террит</w:t>
      </w:r>
      <w:r>
        <w:rPr>
          <w:sz w:val="28"/>
        </w:rPr>
        <w:t xml:space="preserve">ории от чрезвычайных ситуаций природного и техногенного характера, пожарная безопасность».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1 185 737,7 тыс. рублей или 98,4 %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(1 204 712,2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0311 </w:t>
      </w:r>
      <w:r>
        <w:rPr>
          <w:spacing w:val="-1"/>
          <w:sz w:val="28"/>
        </w:rPr>
        <w:t>«</w:t>
      </w:r>
      <w:r>
        <w:rPr>
          <w:sz w:val="28"/>
        </w:rPr>
        <w:t xml:space="preserve">Миграционная политика».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 xml:space="preserve">по данному подразделу составили 438,0 тыс. рублей или 100,0 % к 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(438,0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0314 </w:t>
      </w:r>
      <w:r>
        <w:rPr>
          <w:spacing w:val="-1"/>
          <w:sz w:val="28"/>
        </w:rPr>
        <w:t>«</w:t>
      </w:r>
      <w:r>
        <w:rPr>
          <w:sz w:val="28"/>
        </w:rPr>
        <w:t>Другие вопросы в области национальной безопасности и правоохранительной деятельности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</w:t>
      </w:r>
      <w:r>
        <w:rPr>
          <w:sz w:val="28"/>
        </w:rPr>
        <w:t xml:space="preserve"> 14 246,8 тыс. рублей или 96,0 % к 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(14 831,5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0401 </w:t>
      </w:r>
      <w:r>
        <w:rPr>
          <w:spacing w:val="-1"/>
          <w:sz w:val="28"/>
        </w:rPr>
        <w:t>«</w:t>
      </w:r>
      <w:r>
        <w:rPr>
          <w:sz w:val="28"/>
        </w:rPr>
        <w:t>Общеэкономические вопросы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 xml:space="preserve">по данному подразделу составили 376 951,0 тыс. рублей или 99,7 % к 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(378 056,8 тыс. рублей).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>Подраздел 0</w:t>
      </w:r>
      <w:r>
        <w:rPr>
          <w:sz w:val="28"/>
        </w:rPr>
        <w:t xml:space="preserve">402 </w:t>
      </w:r>
      <w:r>
        <w:rPr>
          <w:spacing w:val="-1"/>
          <w:sz w:val="28"/>
        </w:rPr>
        <w:t>«</w:t>
      </w:r>
      <w:r>
        <w:rPr>
          <w:sz w:val="28"/>
        </w:rPr>
        <w:t>Топливно-энергетический комплекс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 xml:space="preserve">по данному подразделу составили 153 040,5 тыс. рублей или 79,0 % к 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(193 803,1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Подраздел 0405 </w:t>
      </w:r>
      <w:r>
        <w:rPr>
          <w:spacing w:val="-1"/>
          <w:sz w:val="28"/>
        </w:rPr>
        <w:t>«</w:t>
      </w:r>
      <w:r>
        <w:rPr>
          <w:sz w:val="28"/>
        </w:rPr>
        <w:t>Сельское хозяйство и рыболовство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5 66</w:t>
      </w:r>
      <w:r>
        <w:rPr>
          <w:sz w:val="28"/>
        </w:rPr>
        <w:t>0 308,4 тыс. рублей или 99,8 %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(5 670 480,8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0406 </w:t>
      </w:r>
      <w:r>
        <w:rPr>
          <w:spacing w:val="-1"/>
          <w:sz w:val="28"/>
        </w:rPr>
        <w:t>«</w:t>
      </w:r>
      <w:r>
        <w:rPr>
          <w:sz w:val="28"/>
        </w:rPr>
        <w:t>Водное хозяйство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 xml:space="preserve">по данному подразделу составили 265 756,3 тыс. рублей или 51,2 % к 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(519 222,4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0407 </w:t>
      </w:r>
      <w:r>
        <w:rPr>
          <w:spacing w:val="-1"/>
          <w:sz w:val="28"/>
        </w:rPr>
        <w:t>«</w:t>
      </w:r>
      <w:r>
        <w:rPr>
          <w:sz w:val="28"/>
        </w:rPr>
        <w:t>Лесное хозяйство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187 864,3 тыс. рублей или 99,8 %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(188 302,7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0408 </w:t>
      </w:r>
      <w:r>
        <w:rPr>
          <w:spacing w:val="-1"/>
          <w:sz w:val="28"/>
        </w:rPr>
        <w:t>«</w:t>
      </w:r>
      <w:r>
        <w:rPr>
          <w:sz w:val="28"/>
        </w:rPr>
        <w:t>Транспорт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1 699 510,3 тыс. рублей или 94,3 %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</w:t>
      </w:r>
      <w:r>
        <w:rPr>
          <w:sz w:val="28"/>
        </w:rPr>
        <w:t>значениям (1 803 024,6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0409 </w:t>
      </w:r>
      <w:r>
        <w:rPr>
          <w:spacing w:val="-1"/>
          <w:sz w:val="28"/>
        </w:rPr>
        <w:t>«</w:t>
      </w:r>
      <w:r>
        <w:rPr>
          <w:sz w:val="28"/>
        </w:rPr>
        <w:t>Дорожное хозяйство (дорожные фонды)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11 361 520,0 тыс. рублей или 97,9 %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(11 610 635,1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0410 </w:t>
      </w:r>
      <w:r>
        <w:rPr>
          <w:spacing w:val="-1"/>
          <w:sz w:val="28"/>
        </w:rPr>
        <w:t>«</w:t>
      </w:r>
      <w:r>
        <w:rPr>
          <w:sz w:val="28"/>
        </w:rPr>
        <w:t>Связь и информатика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378 404,2 тыс. рублей или 91,6 %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(413 115,9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0412 </w:t>
      </w:r>
      <w:r>
        <w:rPr>
          <w:spacing w:val="-1"/>
          <w:sz w:val="28"/>
        </w:rPr>
        <w:t>«</w:t>
      </w:r>
      <w:r>
        <w:rPr>
          <w:sz w:val="28"/>
        </w:rPr>
        <w:t>Другие вопросы в области национальной экономики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2 082 200,2 тыс. рублей или 9</w:t>
      </w:r>
      <w:r>
        <w:rPr>
          <w:sz w:val="28"/>
        </w:rPr>
        <w:t>9,4 %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(2 095 054,5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Подраздел 0501 </w:t>
      </w:r>
      <w:r>
        <w:rPr>
          <w:spacing w:val="-1"/>
          <w:sz w:val="28"/>
        </w:rPr>
        <w:t>«</w:t>
      </w:r>
      <w:r>
        <w:rPr>
          <w:sz w:val="28"/>
        </w:rPr>
        <w:t>Жилищное хозяйство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515 534,7 тыс. рублей или 70,3 %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(733 797,7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0502 </w:t>
      </w:r>
      <w:r>
        <w:rPr>
          <w:spacing w:val="-1"/>
          <w:sz w:val="28"/>
        </w:rPr>
        <w:t>«</w:t>
      </w:r>
      <w:r>
        <w:rPr>
          <w:sz w:val="28"/>
        </w:rPr>
        <w:t>Коммунальное хозяйство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3 294 152,1 тыс. рублей или 95,0 %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(3 466 459,3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0503 </w:t>
      </w:r>
      <w:r>
        <w:rPr>
          <w:spacing w:val="-1"/>
          <w:sz w:val="28"/>
        </w:rPr>
        <w:t>«</w:t>
      </w:r>
      <w:r>
        <w:rPr>
          <w:sz w:val="28"/>
        </w:rPr>
        <w:t>Благоустройство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2 258 954,7 тыс. рублей или 94,6 %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</w:t>
      </w:r>
      <w:r>
        <w:rPr>
          <w:sz w:val="28"/>
        </w:rPr>
        <w:t>м (2 387 049,5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0505 </w:t>
      </w:r>
      <w:r>
        <w:rPr>
          <w:spacing w:val="-1"/>
          <w:sz w:val="28"/>
        </w:rPr>
        <w:t>«</w:t>
      </w:r>
      <w:r>
        <w:rPr>
          <w:sz w:val="28"/>
        </w:rPr>
        <w:t>Другие вопросы в области жилищно-коммунального хозяйства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423 396,7 тыс. рублей или 99,5 %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(425 355,9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0603 </w:t>
      </w:r>
      <w:r>
        <w:rPr>
          <w:spacing w:val="-1"/>
          <w:sz w:val="28"/>
        </w:rPr>
        <w:t>«</w:t>
      </w:r>
      <w:r>
        <w:rPr>
          <w:sz w:val="28"/>
        </w:rPr>
        <w:t>Охрана объект</w:t>
      </w:r>
      <w:r>
        <w:rPr>
          <w:sz w:val="28"/>
        </w:rPr>
        <w:t>ов растительного и животного мира и среды их обитания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449 441,6 тыс. рублей или 84,7 %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(530 598,6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0605 </w:t>
      </w:r>
      <w:r>
        <w:rPr>
          <w:spacing w:val="-1"/>
          <w:sz w:val="28"/>
        </w:rPr>
        <w:t>«</w:t>
      </w:r>
      <w:r>
        <w:rPr>
          <w:sz w:val="28"/>
        </w:rPr>
        <w:t>Другие вопросы в области охраны окружающей среды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1 407 354,0 тыс. рублей или 96,5 %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(1 459 098,3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0701 </w:t>
      </w:r>
      <w:r>
        <w:rPr>
          <w:spacing w:val="-1"/>
          <w:sz w:val="28"/>
        </w:rPr>
        <w:t>«</w:t>
      </w:r>
      <w:r>
        <w:rPr>
          <w:sz w:val="28"/>
        </w:rPr>
        <w:t>Дошкольное образование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6 151 075,9 тыс. рублей или 95,8 %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</w:t>
      </w:r>
      <w:r>
        <w:rPr>
          <w:sz w:val="28"/>
        </w:rPr>
        <w:t xml:space="preserve"> (6 421 931,2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0702 </w:t>
      </w:r>
      <w:r>
        <w:rPr>
          <w:spacing w:val="-1"/>
          <w:sz w:val="28"/>
        </w:rPr>
        <w:t>«</w:t>
      </w:r>
      <w:r>
        <w:rPr>
          <w:sz w:val="28"/>
        </w:rPr>
        <w:t>Общее образование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20 127 842,2 тыс. рублей или 93,8 %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(21 469 715,6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 Подраздел 0703 </w:t>
      </w:r>
      <w:r>
        <w:rPr>
          <w:spacing w:val="-1"/>
          <w:sz w:val="28"/>
        </w:rPr>
        <w:t>«</w:t>
      </w:r>
      <w:r>
        <w:rPr>
          <w:sz w:val="28"/>
        </w:rPr>
        <w:t>Дополнительное образование детей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</w:t>
      </w:r>
      <w:r>
        <w:rPr>
          <w:sz w:val="28"/>
        </w:rPr>
        <w:t>анному подразделу составили 2 140 383,9 тыс. рублей или 98,5 %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(2 172 884,1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0704 </w:t>
      </w:r>
      <w:r>
        <w:rPr>
          <w:spacing w:val="-1"/>
          <w:sz w:val="28"/>
        </w:rPr>
        <w:t>«</w:t>
      </w:r>
      <w:r>
        <w:rPr>
          <w:sz w:val="28"/>
        </w:rPr>
        <w:t>Среднее профессиональное образование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2 651 028,3 тыс. рублей или 99,8 %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</w:t>
      </w:r>
      <w:r>
        <w:rPr>
          <w:sz w:val="28"/>
        </w:rPr>
        <w:t>азначениям (2 656 423,0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0705 </w:t>
      </w:r>
      <w:r>
        <w:rPr>
          <w:spacing w:val="-1"/>
          <w:sz w:val="28"/>
        </w:rPr>
        <w:t>«</w:t>
      </w:r>
      <w:r>
        <w:rPr>
          <w:sz w:val="28"/>
        </w:rPr>
        <w:t>Профессиональная подготовка, переподготовка и повышение квалификации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139 120,8 тыс. рублей или 99,4 %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(139 907,4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</w:t>
      </w:r>
      <w:r>
        <w:rPr>
          <w:sz w:val="28"/>
        </w:rPr>
        <w:t xml:space="preserve">л 0706 </w:t>
      </w:r>
      <w:r>
        <w:rPr>
          <w:spacing w:val="-1"/>
          <w:sz w:val="28"/>
        </w:rPr>
        <w:t>«</w:t>
      </w:r>
      <w:r>
        <w:rPr>
          <w:sz w:val="28"/>
        </w:rPr>
        <w:t>Высшее образование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78 991,5 тыс. рублей или 100,0 %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(78 991,5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0707 </w:t>
      </w:r>
      <w:r>
        <w:rPr>
          <w:spacing w:val="-1"/>
          <w:sz w:val="28"/>
        </w:rPr>
        <w:t>«</w:t>
      </w:r>
      <w:r>
        <w:rPr>
          <w:sz w:val="28"/>
        </w:rPr>
        <w:t>Молодежная политика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841 234,8 тыс. рублей или 99</w:t>
      </w:r>
      <w:r>
        <w:rPr>
          <w:sz w:val="28"/>
        </w:rPr>
        <w:t>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(842 798,0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0709 </w:t>
      </w:r>
      <w:r>
        <w:rPr>
          <w:spacing w:val="-1"/>
          <w:sz w:val="28"/>
        </w:rPr>
        <w:t>«</w:t>
      </w:r>
      <w:r>
        <w:rPr>
          <w:sz w:val="28"/>
        </w:rPr>
        <w:t>Другие вопросы в области образования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814 620,1 тыс. рублей или 98,8 %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(824 632,2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0801 </w:t>
      </w:r>
      <w:r>
        <w:rPr>
          <w:spacing w:val="-1"/>
          <w:sz w:val="28"/>
        </w:rPr>
        <w:t>«</w:t>
      </w:r>
      <w:r>
        <w:rPr>
          <w:sz w:val="28"/>
        </w:rPr>
        <w:t>Культура</w:t>
      </w:r>
      <w:r>
        <w:rPr>
          <w:sz w:val="28"/>
        </w:rPr>
        <w:t>»</w:t>
      </w:r>
      <w:r>
        <w:rPr>
          <w:sz w:val="28"/>
        </w:rPr>
        <w:t xml:space="preserve">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4 410 423,2 тыс. рублей или 98,3 %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(4 485 938,6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0802 </w:t>
      </w:r>
      <w:r>
        <w:rPr>
          <w:spacing w:val="-1"/>
          <w:sz w:val="28"/>
        </w:rPr>
        <w:t>«</w:t>
      </w:r>
      <w:r>
        <w:rPr>
          <w:sz w:val="28"/>
        </w:rPr>
        <w:t>Кинематография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32 814,7 тыс. рублей или 100,0 %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</w:t>
      </w:r>
      <w:r>
        <w:rPr>
          <w:sz w:val="28"/>
        </w:rPr>
        <w:t xml:space="preserve"> (32 814,7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0804 </w:t>
      </w:r>
      <w:r>
        <w:rPr>
          <w:spacing w:val="-1"/>
          <w:sz w:val="28"/>
        </w:rPr>
        <w:t>«</w:t>
      </w:r>
      <w:r>
        <w:rPr>
          <w:sz w:val="28"/>
        </w:rPr>
        <w:t>Другие вопросы в области культуры, кинематографии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248 617,8 тыс. рублей или 99,3 %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(250 464,5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0901 </w:t>
      </w:r>
      <w:r>
        <w:rPr>
          <w:spacing w:val="-1"/>
          <w:sz w:val="28"/>
        </w:rPr>
        <w:t>«</w:t>
      </w:r>
      <w:r>
        <w:rPr>
          <w:sz w:val="28"/>
        </w:rPr>
        <w:t>Стационарная медицинская</w:t>
      </w:r>
      <w:r>
        <w:rPr>
          <w:sz w:val="28"/>
        </w:rPr>
        <w:t xml:space="preserve"> помощь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3 086 156,2 тыс. рублей или 100,0 %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(3 086 185,7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0902 </w:t>
      </w:r>
      <w:r>
        <w:rPr>
          <w:spacing w:val="-1"/>
          <w:sz w:val="28"/>
        </w:rPr>
        <w:t>«</w:t>
      </w:r>
      <w:r>
        <w:rPr>
          <w:sz w:val="28"/>
        </w:rPr>
        <w:t>Амбулаторная помощь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3 121 212,3 тыс. рублей или 98,7 % к </w:t>
      </w:r>
      <w:r>
        <w:rPr>
          <w:spacing w:val="2"/>
          <w:sz w:val="28"/>
        </w:rPr>
        <w:t>план</w:t>
      </w:r>
      <w:r>
        <w:rPr>
          <w:spacing w:val="2"/>
          <w:sz w:val="28"/>
        </w:rPr>
        <w:t xml:space="preserve">овым </w:t>
      </w:r>
      <w:r>
        <w:rPr>
          <w:sz w:val="28"/>
        </w:rPr>
        <w:t>назначениям (3 161 721,5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0903 </w:t>
      </w:r>
      <w:r>
        <w:rPr>
          <w:spacing w:val="-1"/>
          <w:sz w:val="28"/>
        </w:rPr>
        <w:t>«</w:t>
      </w:r>
      <w:r>
        <w:rPr>
          <w:sz w:val="28"/>
        </w:rPr>
        <w:t>Медицинская помощь в дневных стационарах всех типов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31 038,1 тыс. рублей или 99,9 %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(31 071,1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0904 </w:t>
      </w:r>
      <w:r>
        <w:rPr>
          <w:spacing w:val="-1"/>
          <w:sz w:val="28"/>
        </w:rPr>
        <w:t>«</w:t>
      </w:r>
      <w:r>
        <w:rPr>
          <w:sz w:val="28"/>
        </w:rPr>
        <w:t>Скора</w:t>
      </w:r>
      <w:r>
        <w:rPr>
          <w:sz w:val="28"/>
        </w:rPr>
        <w:t>я медицинская помощь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292 065,2 тыс. рублей или 100,0 %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(292 065,2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0905 </w:t>
      </w:r>
      <w:r>
        <w:rPr>
          <w:spacing w:val="-1"/>
          <w:sz w:val="28"/>
        </w:rPr>
        <w:t>«</w:t>
      </w:r>
      <w:r>
        <w:rPr>
          <w:sz w:val="28"/>
        </w:rPr>
        <w:t>Санаторно-оздоровительная помощь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19 309,6 тыс. рубле</w:t>
      </w:r>
      <w:r>
        <w:rPr>
          <w:sz w:val="28"/>
        </w:rPr>
        <w:t>й или 100,0 %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(19 309,6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0906 </w:t>
      </w:r>
      <w:r>
        <w:rPr>
          <w:spacing w:val="-1"/>
          <w:sz w:val="28"/>
        </w:rPr>
        <w:t>«</w:t>
      </w:r>
      <w:r>
        <w:rPr>
          <w:sz w:val="28"/>
        </w:rPr>
        <w:t>Заготовка, переработка, хранение и обеспечение безопасности донорской крови и ее компонентов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 xml:space="preserve">по данному </w:t>
      </w:r>
      <w:r>
        <w:rPr>
          <w:sz w:val="28"/>
        </w:rPr>
        <w:lastRenderedPageBreak/>
        <w:t>подразделу составили 447 499,9 тыс. рублей или 100,0 % к </w:t>
      </w:r>
      <w:r>
        <w:rPr>
          <w:spacing w:val="2"/>
          <w:sz w:val="28"/>
        </w:rPr>
        <w:t>плановы</w:t>
      </w:r>
      <w:r>
        <w:rPr>
          <w:spacing w:val="2"/>
          <w:sz w:val="28"/>
        </w:rPr>
        <w:t xml:space="preserve">м </w:t>
      </w:r>
      <w:r>
        <w:rPr>
          <w:sz w:val="28"/>
        </w:rPr>
        <w:t>назначениям (447 499,9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0907 </w:t>
      </w:r>
      <w:r>
        <w:rPr>
          <w:spacing w:val="-1"/>
          <w:sz w:val="28"/>
        </w:rPr>
        <w:t>«</w:t>
      </w:r>
      <w:r>
        <w:rPr>
          <w:sz w:val="28"/>
        </w:rPr>
        <w:t>Санитарно-эпидемиологическое благополучие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 данному подразделу составили 38 546,2 тыс. рублей или 99,5 %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(38 740,2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0909 </w:t>
      </w:r>
      <w:r>
        <w:rPr>
          <w:spacing w:val="-1"/>
          <w:sz w:val="28"/>
        </w:rPr>
        <w:t>«</w:t>
      </w:r>
      <w:r>
        <w:rPr>
          <w:sz w:val="28"/>
        </w:rPr>
        <w:t xml:space="preserve">Другие вопросы в </w:t>
      </w:r>
      <w:r>
        <w:rPr>
          <w:sz w:val="28"/>
        </w:rPr>
        <w:t>области здравоохранения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 данному подразделу составили 20 264 795,8 тыс. рублей или 98,2 %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(20 627 692,6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1001 </w:t>
      </w:r>
      <w:r>
        <w:rPr>
          <w:spacing w:val="-1"/>
          <w:sz w:val="28"/>
        </w:rPr>
        <w:t>«</w:t>
      </w:r>
      <w:r>
        <w:rPr>
          <w:sz w:val="28"/>
        </w:rPr>
        <w:t>Пенсионное обеспечение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 данному подразделу составили 382 999,6</w:t>
      </w:r>
      <w:r>
        <w:rPr>
          <w:sz w:val="28"/>
        </w:rPr>
        <w:t xml:space="preserve"> тыс. рублей или 97,3 %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(393 608,0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1002 </w:t>
      </w:r>
      <w:r>
        <w:rPr>
          <w:spacing w:val="-1"/>
          <w:sz w:val="28"/>
        </w:rPr>
        <w:t>«</w:t>
      </w:r>
      <w:r>
        <w:rPr>
          <w:sz w:val="28"/>
        </w:rPr>
        <w:t>Социальное обслуживание населения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3 103 358,8 тыс. рублей или 99,8 %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(3 110 401,8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</w:t>
      </w:r>
      <w:r>
        <w:rPr>
          <w:sz w:val="28"/>
        </w:rPr>
        <w:t xml:space="preserve">здел 1003 </w:t>
      </w:r>
      <w:r>
        <w:rPr>
          <w:spacing w:val="-1"/>
          <w:sz w:val="28"/>
        </w:rPr>
        <w:t>«</w:t>
      </w:r>
      <w:r>
        <w:rPr>
          <w:sz w:val="28"/>
        </w:rPr>
        <w:t>Социальное обеспечение населения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11 203 507,8 тыс. рублей или 98,0 %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(11 435 749,7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1004 </w:t>
      </w:r>
      <w:r>
        <w:rPr>
          <w:spacing w:val="-1"/>
          <w:sz w:val="28"/>
        </w:rPr>
        <w:t>«</w:t>
      </w:r>
      <w:r>
        <w:rPr>
          <w:sz w:val="28"/>
        </w:rPr>
        <w:t>Охрана семьи и детства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 данному подразделу составили 6</w:t>
      </w:r>
      <w:r>
        <w:rPr>
          <w:sz w:val="28"/>
        </w:rPr>
        <w:t> 850 181,2 тыс. рублей или 97,8 %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(7 004 784,7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1006 </w:t>
      </w:r>
      <w:r>
        <w:rPr>
          <w:spacing w:val="-1"/>
          <w:sz w:val="28"/>
        </w:rPr>
        <w:t>«</w:t>
      </w:r>
      <w:r>
        <w:rPr>
          <w:sz w:val="28"/>
        </w:rPr>
        <w:t>Другие вопросы в области социальной политики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 данному подразделу составили 1 290 742,8 тыс. рублей или 97,4 %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(1 325 690</w:t>
      </w:r>
      <w:r>
        <w:rPr>
          <w:sz w:val="28"/>
        </w:rPr>
        <w:t>,7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1101 </w:t>
      </w:r>
      <w:r>
        <w:rPr>
          <w:spacing w:val="-1"/>
          <w:sz w:val="28"/>
        </w:rPr>
        <w:t>«</w:t>
      </w:r>
      <w:r>
        <w:rPr>
          <w:sz w:val="28"/>
        </w:rPr>
        <w:t>Физическая культура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 данному подразделу составили 315 585,7 тыс. рублей или 99,6 %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(316 902,8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1102 </w:t>
      </w:r>
      <w:r>
        <w:rPr>
          <w:spacing w:val="-1"/>
          <w:sz w:val="28"/>
        </w:rPr>
        <w:t>«</w:t>
      </w:r>
      <w:r>
        <w:rPr>
          <w:sz w:val="28"/>
        </w:rPr>
        <w:t>Массовый спорт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 данному подразделу составили 1 904</w:t>
      </w:r>
      <w:r>
        <w:rPr>
          <w:sz w:val="28"/>
        </w:rPr>
        <w:t> 422,9 тыс. рублей или 95,0 %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(2 004 716,4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1103 </w:t>
      </w:r>
      <w:r>
        <w:rPr>
          <w:spacing w:val="-1"/>
          <w:sz w:val="28"/>
        </w:rPr>
        <w:t>«</w:t>
      </w:r>
      <w:r>
        <w:rPr>
          <w:sz w:val="28"/>
        </w:rPr>
        <w:t>Спорт высших достижений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 данному подразделу составили 800 937,3 тыс. рублей или 99,8 %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(802 465,6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1</w:t>
      </w:r>
      <w:r>
        <w:rPr>
          <w:sz w:val="28"/>
        </w:rPr>
        <w:t xml:space="preserve">105 </w:t>
      </w:r>
      <w:r>
        <w:rPr>
          <w:spacing w:val="-1"/>
          <w:sz w:val="28"/>
        </w:rPr>
        <w:t>«</w:t>
      </w:r>
      <w:r>
        <w:rPr>
          <w:sz w:val="28"/>
        </w:rPr>
        <w:t>Другие вопросы в области физической культуры и спорта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 данному подразделу составили 24 733,3 тыс. рублей или 99,7 %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(24 808,4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1201 </w:t>
      </w:r>
      <w:r>
        <w:rPr>
          <w:spacing w:val="-1"/>
          <w:sz w:val="28"/>
        </w:rPr>
        <w:t>«</w:t>
      </w:r>
      <w:r>
        <w:rPr>
          <w:sz w:val="28"/>
        </w:rPr>
        <w:t>Телевидение и радиовещание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 xml:space="preserve">по данному подразделу </w:t>
      </w:r>
      <w:r>
        <w:rPr>
          <w:sz w:val="28"/>
        </w:rPr>
        <w:t>составили 78 587,8 тыс. рублей или 100,0 %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(78 587,8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1202 </w:t>
      </w:r>
      <w:r>
        <w:rPr>
          <w:spacing w:val="-1"/>
          <w:sz w:val="28"/>
        </w:rPr>
        <w:t>«</w:t>
      </w:r>
      <w:r>
        <w:rPr>
          <w:sz w:val="28"/>
        </w:rPr>
        <w:t>Периодическая печать и издательства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 данному подразделу составили 88 939,9 тыс. рублей или 99,9 %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(88 981,5</w:t>
      </w:r>
      <w:r>
        <w:rPr>
          <w:sz w:val="28"/>
        </w:rPr>
        <w:t xml:space="preserve">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Подраздел 1204 </w:t>
      </w:r>
      <w:r>
        <w:rPr>
          <w:spacing w:val="-1"/>
          <w:sz w:val="28"/>
        </w:rPr>
        <w:t>«</w:t>
      </w:r>
      <w:r>
        <w:rPr>
          <w:sz w:val="28"/>
        </w:rPr>
        <w:t>Другие вопросы в области средств массовой информации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 данному подразделу составили 29 154,1 тыс. рублей или 99,9 %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(29 169,6 тыс. рублей);</w:t>
      </w:r>
    </w:p>
    <w:p w:rsidR="00576D8B" w:rsidRDefault="004265D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 Подраздел 1301 </w:t>
      </w:r>
      <w:r>
        <w:rPr>
          <w:spacing w:val="-1"/>
          <w:sz w:val="28"/>
        </w:rPr>
        <w:t>«</w:t>
      </w:r>
      <w:r>
        <w:rPr>
          <w:sz w:val="28"/>
        </w:rPr>
        <w:t>Обслуживание государственного (му</w:t>
      </w:r>
      <w:r>
        <w:rPr>
          <w:sz w:val="28"/>
        </w:rPr>
        <w:t>ниципального) внутреннего долга</w:t>
      </w:r>
      <w:r>
        <w:rPr>
          <w:sz w:val="28"/>
        </w:rPr>
        <w:t xml:space="preserve">». </w:t>
      </w:r>
      <w:r>
        <w:rPr>
          <w:spacing w:val="-1"/>
          <w:sz w:val="28"/>
        </w:rPr>
        <w:t xml:space="preserve">Расходы </w:t>
      </w:r>
      <w:r>
        <w:rPr>
          <w:sz w:val="28"/>
        </w:rPr>
        <w:t>по данному подразделу составили 188 670,5 тыс. рублей или 95,9 % к </w:t>
      </w:r>
      <w:r>
        <w:rPr>
          <w:spacing w:val="2"/>
          <w:sz w:val="28"/>
        </w:rPr>
        <w:t xml:space="preserve">плановым </w:t>
      </w:r>
      <w:r>
        <w:rPr>
          <w:sz w:val="28"/>
        </w:rPr>
        <w:t>назначениям (196 739,2 тыс. рублей).</w:t>
      </w:r>
    </w:p>
    <w:p w:rsidR="00576D8B" w:rsidRDefault="00576D8B">
      <w:pPr>
        <w:ind w:firstLine="567"/>
        <w:jc w:val="center"/>
        <w:rPr>
          <w:sz w:val="28"/>
        </w:rPr>
      </w:pPr>
    </w:p>
    <w:p w:rsidR="00576D8B" w:rsidRDefault="004265D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3. ИСТОЧНИКИ ФИНАНСИРОВАНИЯ </w:t>
      </w:r>
    </w:p>
    <w:p w:rsidR="00576D8B" w:rsidRDefault="00576D8B">
      <w:pPr>
        <w:ind w:firstLine="567"/>
        <w:jc w:val="center"/>
        <w:rPr>
          <w:b/>
          <w:sz w:val="28"/>
        </w:rPr>
      </w:pPr>
    </w:p>
    <w:p w:rsidR="00576D8B" w:rsidRDefault="004265D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Консолидированный бюджет Курской области и территориального государств</w:t>
      </w:r>
      <w:r>
        <w:rPr>
          <w:sz w:val="28"/>
        </w:rPr>
        <w:t>енного внебюджетного фонда в 2022 году исполнен с дефицитом в сумме 3 757 473,8 тыс. рублей.</w:t>
      </w:r>
    </w:p>
    <w:p w:rsidR="00576D8B" w:rsidRDefault="004265D8">
      <w:pPr>
        <w:ind w:firstLine="567"/>
        <w:jc w:val="both"/>
        <w:outlineLvl w:val="3"/>
        <w:rPr>
          <w:sz w:val="28"/>
        </w:rPr>
      </w:pPr>
      <w:r>
        <w:rPr>
          <w:sz w:val="28"/>
        </w:rPr>
        <w:t>Государственный долг Курской области по сравнению с показателем по состоянию на 01.01.2022 (8 672 921,5 тыс. рублей) увеличился на 1 577 872,3 тыс. рублей или на 1</w:t>
      </w:r>
      <w:r>
        <w:rPr>
          <w:sz w:val="28"/>
        </w:rPr>
        <w:t>8,2%  и  по состоянию на  01.01.2023  составил  10 250 793,8 тыс. рублей.</w:t>
      </w:r>
    </w:p>
    <w:p w:rsidR="00576D8B" w:rsidRDefault="004265D8">
      <w:pPr>
        <w:ind w:firstLine="567"/>
        <w:jc w:val="both"/>
        <w:outlineLvl w:val="3"/>
        <w:rPr>
          <w:sz w:val="28"/>
        </w:rPr>
      </w:pPr>
      <w:r>
        <w:rPr>
          <w:sz w:val="28"/>
        </w:rPr>
        <w:t>Курской областью в 2022 году были осуществлены заимствования в сумме 1 772 872,3 тыс. рублей путем привлечения: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1) бюджетного кредита Минфина России на финансовое обеспечение реализа</w:t>
      </w:r>
      <w:r>
        <w:rPr>
          <w:sz w:val="28"/>
        </w:rPr>
        <w:t xml:space="preserve">ции инфраструктурных проектов в сумме 550 000,0 тыс. рублей по ставке 3,0% годовых на срок до 2038 года; 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 xml:space="preserve">2) бюджетного кредита Минфина России для погашения рыночного долга  субъекта и муниципальных образований в сумме 1 127 221,0 тыс. рублей по ставке </w:t>
      </w:r>
      <w:r>
        <w:rPr>
          <w:sz w:val="28"/>
        </w:rPr>
        <w:t>0,1% годовых на срок до 2028 года.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Курская область в 2022 году выдала государственную гарантию в объеме 492 229,6 тыс. рублей в обеспечение займа ДОМ. РФ, привлеченного на строительство детского дошкольного учреждения на 280 мест с использованием механизма</w:t>
      </w:r>
      <w:r>
        <w:rPr>
          <w:sz w:val="28"/>
        </w:rPr>
        <w:t xml:space="preserve"> инфраструктурных облигаций по ставке 3,75 % годовых на срок до 2032 года. Фактическая задолженность по гарантии по состоянию на 01.01.2023 составила 95 651,3 тыс. рублей.</w:t>
      </w:r>
    </w:p>
    <w:p w:rsidR="00576D8B" w:rsidRDefault="004265D8">
      <w:pPr>
        <w:ind w:firstLine="567"/>
        <w:jc w:val="both"/>
        <w:outlineLvl w:val="3"/>
        <w:rPr>
          <w:sz w:val="28"/>
        </w:rPr>
      </w:pPr>
      <w:r>
        <w:rPr>
          <w:sz w:val="28"/>
        </w:rPr>
        <w:t>В 2022 году погашено заимствований  на общую сумму 195 000,0  тыс. рублей по государ</w:t>
      </w:r>
      <w:r>
        <w:rPr>
          <w:sz w:val="28"/>
        </w:rPr>
        <w:t>ственным ценным бумагам  в соответствии с действующими  договорами.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На решение вопросов местного значения из областного бюджета бюджетам муниципальных образований в отчетном периоде выделялись бюджетные кредиты.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По состоянию на 01.01.2022 остаток задолженн</w:t>
      </w:r>
      <w:r>
        <w:rPr>
          <w:sz w:val="28"/>
        </w:rPr>
        <w:t xml:space="preserve">ости по бюджетным кредитам </w:t>
      </w:r>
      <w:r>
        <w:rPr>
          <w:sz w:val="28"/>
        </w:rPr>
        <w:br/>
        <w:t>с учетом начисленных и уплаченных процентов и пени составлял 107 144,4 тыс. рублей по 3 муниципальным образованиям области, в том числе: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 xml:space="preserve">на частичное покрытие дефицитов местных бюджетов – 41 480,0 тыс. рублей </w:t>
      </w:r>
      <w:r>
        <w:rPr>
          <w:sz w:val="28"/>
        </w:rPr>
        <w:br/>
        <w:t>по 2 муниципальным</w:t>
      </w:r>
      <w:r>
        <w:rPr>
          <w:sz w:val="28"/>
        </w:rPr>
        <w:t xml:space="preserve"> образованиям;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на строительство, реконструкцию, капитальный ремонт, ремонт и содержание автомобильных дорог общего пользования (за исключением дорог федерального, регионального и межмуниципального значения) – 65 304,4 тыс. рублей по одному муниципальному о</w:t>
      </w:r>
      <w:r>
        <w:rPr>
          <w:sz w:val="28"/>
        </w:rPr>
        <w:t>бразованию (город Курск).</w:t>
      </w:r>
    </w:p>
    <w:p w:rsidR="00576D8B" w:rsidRDefault="004265D8">
      <w:pPr>
        <w:pStyle w:val="a5"/>
        <w:spacing w:after="0"/>
        <w:ind w:left="0" w:firstLine="567"/>
        <w:jc w:val="both"/>
        <w:rPr>
          <w:sz w:val="28"/>
        </w:rPr>
      </w:pPr>
      <w:r>
        <w:rPr>
          <w:sz w:val="28"/>
        </w:rPr>
        <w:t>В 2022 году бюджетам 5 муниципальных образований Курской области выделено из областного бюджета бюджетных кредитов в сумме 954 851,0 тыс. рублей или 100% от плановых показателей.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Погашено бюджетных кредитов – 92 501,4 тыс. рублей,</w:t>
      </w:r>
      <w:r>
        <w:rPr>
          <w:sz w:val="28"/>
        </w:rPr>
        <w:t xml:space="preserve"> что больше в 3,4 раза или на 65 304,4 тыс. рублей плановых назначений и связано с полным досрочным возвратом бюджетного кредита, предоставленного бюджету города Курска </w:t>
      </w:r>
      <w:r>
        <w:rPr>
          <w:sz w:val="28"/>
        </w:rPr>
        <w:br/>
        <w:t>на строительство, реконструкцию, капитальный ремонт, ремонт и содержание автомобильных</w:t>
      </w:r>
      <w:r>
        <w:rPr>
          <w:sz w:val="28"/>
        </w:rPr>
        <w:t xml:space="preserve"> дорог общего пользования (за исключением автомобильных дорог федерального значения).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За 2022 год было начислено процентов за пользование бюджетными кредитами в размере 0,1 процента годовых – 506,5 тыс. рублей, в том числе: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 xml:space="preserve">на частичное покрытие дефицитов </w:t>
      </w:r>
      <w:r>
        <w:rPr>
          <w:sz w:val="28"/>
        </w:rPr>
        <w:t>местных бюджетов – 40,3 тыс. рублей;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 xml:space="preserve">на строительство, реконструкцию, капитальный ремонт, ремонт </w:t>
      </w:r>
      <w:r>
        <w:rPr>
          <w:sz w:val="28"/>
        </w:rPr>
        <w:br/>
        <w:t>и содержание автомобильных дорог общего пользования (за исключением дорог федерального, регионального и межмуниципального значения) – 65,3 тыс. рублей;</w:t>
      </w:r>
    </w:p>
    <w:p w:rsidR="00576D8B" w:rsidRDefault="004265D8">
      <w:pPr>
        <w:pStyle w:val="a5"/>
        <w:spacing w:after="0"/>
        <w:ind w:left="0" w:firstLine="567"/>
        <w:jc w:val="both"/>
        <w:rPr>
          <w:sz w:val="28"/>
        </w:rPr>
      </w:pPr>
      <w:r>
        <w:rPr>
          <w:sz w:val="28"/>
        </w:rPr>
        <w:t>на пог</w:t>
      </w:r>
      <w:r>
        <w:rPr>
          <w:sz w:val="28"/>
        </w:rPr>
        <w:t>ашение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 – 401,0 тыс. рублей.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Всего по состоянию на 01.01.2023 остаток задолженнос</w:t>
      </w:r>
      <w:r>
        <w:rPr>
          <w:sz w:val="28"/>
        </w:rPr>
        <w:t xml:space="preserve">ти </w:t>
      </w:r>
      <w:r>
        <w:rPr>
          <w:sz w:val="28"/>
        </w:rPr>
        <w:br/>
        <w:t xml:space="preserve">по бюджетным кредитам с учетом начисленных (506,5 тыс. рублей) </w:t>
      </w:r>
      <w:r>
        <w:rPr>
          <w:sz w:val="28"/>
        </w:rPr>
        <w:br/>
        <w:t xml:space="preserve">и уплаченных (506,5 тыс. рублей) процентов составил 969 494,0 тыс. рублей </w:t>
      </w:r>
      <w:r>
        <w:rPr>
          <w:sz w:val="28"/>
        </w:rPr>
        <w:br/>
        <w:t>по 5 муниципальным образованиям области, в том числе: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на частичное покрытие дефицитов местных бюджетов – 37 273,0</w:t>
      </w:r>
      <w:r>
        <w:rPr>
          <w:sz w:val="28"/>
        </w:rPr>
        <w:t xml:space="preserve"> тыс. рублей </w:t>
      </w:r>
      <w:r>
        <w:rPr>
          <w:sz w:val="28"/>
        </w:rPr>
        <w:br/>
        <w:t>по 2 муниципальным образованиям;</w:t>
      </w:r>
    </w:p>
    <w:p w:rsidR="00576D8B" w:rsidRDefault="004265D8">
      <w:pPr>
        <w:ind w:firstLine="567"/>
        <w:jc w:val="both"/>
        <w:outlineLvl w:val="3"/>
        <w:rPr>
          <w:sz w:val="28"/>
        </w:rPr>
      </w:pPr>
      <w:r>
        <w:rPr>
          <w:sz w:val="28"/>
        </w:rPr>
        <w:t>на погашение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 – 932 221,0 тыс. руб</w:t>
      </w:r>
      <w:r>
        <w:rPr>
          <w:sz w:val="28"/>
        </w:rPr>
        <w:t xml:space="preserve">лей </w:t>
      </w:r>
      <w:r>
        <w:rPr>
          <w:sz w:val="28"/>
        </w:rPr>
        <w:br/>
        <w:t>по 3 муниципальным образованиям.</w:t>
      </w:r>
    </w:p>
    <w:p w:rsidR="00576D8B" w:rsidRDefault="00576D8B">
      <w:pPr>
        <w:pStyle w:val="31"/>
        <w:spacing w:after="0"/>
        <w:ind w:left="0" w:firstLine="567"/>
        <w:jc w:val="both"/>
        <w:rPr>
          <w:sz w:val="28"/>
        </w:rPr>
      </w:pPr>
    </w:p>
    <w:p w:rsidR="00576D8B" w:rsidRDefault="004265D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Раздел 4 «Анализ показателей бухгалтерской отчетности субъекта бюджетной отчетности» </w:t>
      </w:r>
    </w:p>
    <w:p w:rsidR="00576D8B" w:rsidRDefault="00576D8B">
      <w:pPr>
        <w:ind w:firstLine="567"/>
        <w:jc w:val="center"/>
        <w:rPr>
          <w:b/>
          <w:sz w:val="28"/>
        </w:rPr>
      </w:pPr>
    </w:p>
    <w:p w:rsidR="00576D8B" w:rsidRDefault="004265D8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Остатки средств консолидированного бюджета Курской области и бюджета территориального внебюджетного фонда на счетах бюджетов в Упр</w:t>
      </w:r>
      <w:r>
        <w:rPr>
          <w:sz w:val="28"/>
        </w:rPr>
        <w:t xml:space="preserve">авлении Федерального казначейства по Курской области по состоянию на 01.01.2023 года составили 14 021 976 278,78 рубля, сократились по сравнению с началом года на 2 941 281 545,39 рубля (16 963 257 824,17 рубля – по состоянию на 01.01.2022 года).  </w:t>
      </w:r>
      <w:proofErr w:type="gramEnd"/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Дебитор</w:t>
      </w:r>
      <w:r>
        <w:rPr>
          <w:sz w:val="28"/>
        </w:rPr>
        <w:t>ская задолженность консолидированного бюджета Курской области и бюджета территориального государственного внебюджетного фонда на 01.01.2023 года составила 102 678 949 830,95  рубля (99 378 860 188,96 рубля – по состоянию на 01.01.2022 года).</w:t>
      </w:r>
    </w:p>
    <w:p w:rsidR="00576D8B" w:rsidRDefault="004265D8">
      <w:pPr>
        <w:ind w:firstLine="567"/>
        <w:jc w:val="both"/>
        <w:rPr>
          <w:sz w:val="28"/>
        </w:rPr>
      </w:pPr>
      <w:r>
        <w:rPr>
          <w:sz w:val="28"/>
        </w:rPr>
        <w:t>Просроченная д</w:t>
      </w:r>
      <w:r>
        <w:rPr>
          <w:sz w:val="28"/>
        </w:rPr>
        <w:t>ебиторская задолженность консолидированного бюджета Курской области и бюджета территориального государственного внебюджетного фонда на 01.01.2023 года составила 2 688 449 263,88 рубля (2 110 128 032,29 рубля – по состоянию на 01.01.2022 года).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Кредиторская</w:t>
      </w:r>
      <w:r>
        <w:rPr>
          <w:sz w:val="28"/>
        </w:rPr>
        <w:t xml:space="preserve"> задолженность консолидированного бюджета Курской области и бюджета территориального государственного внебюджетного фонда </w:t>
      </w:r>
      <w:r>
        <w:rPr>
          <w:sz w:val="28"/>
        </w:rPr>
        <w:lastRenderedPageBreak/>
        <w:t>на 01.01.2023 года составила 8 472 918 949,04  рубля (8 944 535 546,65 рубля – по состоянию на 01.01.2022 года).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В том числе просрочен</w:t>
      </w:r>
      <w:r>
        <w:rPr>
          <w:sz w:val="28"/>
        </w:rPr>
        <w:t>ная кредиторская задолженность на 01.01.2023 года составила 715 349 779,05 рубля. Просроченная кредиторская задолженность сложилась только по бюджету территориального фонда обязательного медицинского страхования (далее – ТФОМС Курской области), в том числе</w:t>
      </w:r>
      <w:r>
        <w:rPr>
          <w:sz w:val="28"/>
        </w:rPr>
        <w:t>:</w:t>
      </w:r>
    </w:p>
    <w:p w:rsidR="00576D8B" w:rsidRDefault="004265D8">
      <w:pPr>
        <w:ind w:right="140" w:firstLine="567"/>
        <w:jc w:val="both"/>
        <w:rPr>
          <w:sz w:val="28"/>
        </w:rPr>
      </w:pPr>
      <w:proofErr w:type="gramStart"/>
      <w:r>
        <w:rPr>
          <w:sz w:val="28"/>
        </w:rPr>
        <w:t>по счету 1 302 26 000 в сумме 0,01 рубля в связи с тем, что согласно п.18 ст.38 326-ФЗ, ст.7 Закона Курской области от 10.12.2021 № 123-ЗКО (ред. От 23.12.2022) «О бюджете территориального фонда обязательного медицинского страхования Курской области на 2</w:t>
      </w:r>
      <w:r>
        <w:rPr>
          <w:sz w:val="28"/>
        </w:rPr>
        <w:t>022 год и на плановый период 2023 и 2024 годов» ТФОМС Курской области предоставляет СМО средства, предназначенные на</w:t>
      </w:r>
      <w:proofErr w:type="gramEnd"/>
      <w:r>
        <w:rPr>
          <w:sz w:val="28"/>
        </w:rPr>
        <w:t xml:space="preserve"> расходы на ведение дела по ОМС в размере 1,0 процента от суммы средств, поступивших в СМО по дифференцированным </w:t>
      </w:r>
      <w:proofErr w:type="spellStart"/>
      <w:r>
        <w:rPr>
          <w:sz w:val="28"/>
        </w:rPr>
        <w:t>подушевым</w:t>
      </w:r>
      <w:proofErr w:type="spellEnd"/>
      <w:r>
        <w:rPr>
          <w:sz w:val="28"/>
        </w:rPr>
        <w:t xml:space="preserve"> нормативам. В свя</w:t>
      </w:r>
      <w:r>
        <w:rPr>
          <w:sz w:val="28"/>
        </w:rPr>
        <w:t>зи с округлением, данные средства перечислены не в полном объеме;</w:t>
      </w:r>
      <w:r>
        <w:rPr>
          <w:sz w:val="28"/>
        </w:rPr>
        <w:br/>
        <w:t xml:space="preserve">        по счету 1 302 61 000 в сумме 572 447 208,33 рубля, из них 564 366</w:t>
      </w:r>
      <w:bookmarkStart w:id="7" w:name="_GoBack"/>
      <w:bookmarkEnd w:id="7"/>
      <w:r>
        <w:rPr>
          <w:sz w:val="28"/>
        </w:rPr>
        <w:t xml:space="preserve"> 639,83 рубля перед страховыми медицинскими организациями - согласно ч.9 п.123 Правил ОМС, утвержденных приказом Мин</w:t>
      </w:r>
      <w:r>
        <w:rPr>
          <w:sz w:val="28"/>
        </w:rPr>
        <w:t>здрава России от 28.02.2019 № 108н заявка     на окончательный расчет за предыдущий месяц представляется СМО в ТФОМС Курской области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15 рабочих дней, данные средства перечисляются в СМО в </w:t>
      </w:r>
      <w:proofErr w:type="gramStart"/>
      <w:r>
        <w:rPr>
          <w:sz w:val="28"/>
        </w:rPr>
        <w:t>течении 3 рабочих дней, со дня получения заявок (ч.9 п.128</w:t>
      </w:r>
      <w:r>
        <w:rPr>
          <w:sz w:val="28"/>
        </w:rPr>
        <w:t xml:space="preserve"> Правил ОМС) и 8 080 568,50 рубля перед медицинскими организациями - согласно п. 164  Правил обязательного медицинского страхования, утвержденных приказом Минздрава России от 28.02.2019 № 108н «Об утверждении Правил обязательного медицинского страхования» </w:t>
      </w:r>
      <w:r>
        <w:rPr>
          <w:sz w:val="28"/>
        </w:rPr>
        <w:t>оплата по представленным  медицинской организацией счетам за оказанную медицинскую помощь  иногородним гражданам в медицинских организациях Курской области осуществляется</w:t>
      </w:r>
      <w:proofErr w:type="gramEnd"/>
      <w:r>
        <w:rPr>
          <w:sz w:val="28"/>
        </w:rPr>
        <w:t xml:space="preserve"> в течение 25 рабочих дней </w:t>
      </w:r>
      <w:proofErr w:type="gramStart"/>
      <w:r>
        <w:rPr>
          <w:sz w:val="28"/>
        </w:rPr>
        <w:t>с даты представления</w:t>
      </w:r>
      <w:proofErr w:type="gramEnd"/>
      <w:r>
        <w:rPr>
          <w:sz w:val="28"/>
        </w:rPr>
        <w:t xml:space="preserve"> счета медицинской организацией. В связ</w:t>
      </w:r>
      <w:r>
        <w:rPr>
          <w:sz w:val="28"/>
        </w:rPr>
        <w:t>и с недостатком средств ОМС данные средства перечислены не в полном объеме;</w:t>
      </w:r>
    </w:p>
    <w:p w:rsidR="00576D8B" w:rsidRDefault="004265D8">
      <w:pPr>
        <w:ind w:right="140" w:firstLine="567"/>
        <w:jc w:val="both"/>
        <w:rPr>
          <w:sz w:val="28"/>
        </w:rPr>
      </w:pPr>
      <w:proofErr w:type="gramStart"/>
      <w:r>
        <w:rPr>
          <w:sz w:val="28"/>
        </w:rPr>
        <w:t>по счету 1 302 51 000 в сумме 142 902 570,71 рубля  - задолженность ТФОМС Курской области перед ТФОМС других субъектов РФ за лечение граждан, застрахованных на территории Курской о</w:t>
      </w:r>
      <w:r>
        <w:rPr>
          <w:sz w:val="28"/>
        </w:rPr>
        <w:t>бласти в медицинских организациях других субъектов РФ,  согласно п.п.170 Приказа Минздрава России от 28.02.2019 № 108н «Об утверждении Правил обязательного медицинского страхования» оплата должна быть произведена не позднее пяти рабочих дней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с даты получе</w:t>
      </w:r>
      <w:r>
        <w:rPr>
          <w:sz w:val="28"/>
        </w:rPr>
        <w:t>ния</w:t>
      </w:r>
      <w:proofErr w:type="gramEnd"/>
      <w:r>
        <w:rPr>
          <w:sz w:val="28"/>
        </w:rPr>
        <w:t xml:space="preserve"> счета. Просроченная задолженность образовалась в связи недостатком средств в НСЗ ТФОМС Курской области для оплаты счетов ТФОМС других субъектов Российской Федерации.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Расхождения с отчетными данными УФК по Курской области составляют: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по кодам:</w:t>
      </w:r>
    </w:p>
    <w:p w:rsidR="00576D8B" w:rsidRDefault="004265D8">
      <w:pPr>
        <w:ind w:right="140" w:firstLine="567"/>
        <w:jc w:val="both"/>
        <w:rPr>
          <w:sz w:val="28"/>
        </w:rPr>
      </w:pPr>
      <w:proofErr w:type="gramStart"/>
      <w:r>
        <w:rPr>
          <w:sz w:val="28"/>
        </w:rPr>
        <w:t>01050201090000510 в сумме 1 862 792,16 рубля и 01050201090000610 в сумме – 1 862 792,16 рубля  за счет того, что в соответствии с  п.125.1 Инструкции по применению Плана счетов бюджетного учета, утвержденной приказом Минфина России от 06.12.2010 № 162н (ре</w:t>
      </w:r>
      <w:r>
        <w:rPr>
          <w:sz w:val="28"/>
        </w:rPr>
        <w:t xml:space="preserve">д. от 28.10.2020) </w:t>
      </w:r>
      <w:r>
        <w:rPr>
          <w:sz w:val="28"/>
        </w:rPr>
        <w:lastRenderedPageBreak/>
        <w:t>«Об утверждении Плана счетов бюджетного учета и Инструкции по его применению» в бюджетном учете ТФОМС Курской области поступление денежных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средств в бюджет ТФОМС Курской области в виде подтвержденного остатка межбюджетных трансфертов прош</w:t>
      </w:r>
      <w:r>
        <w:rPr>
          <w:sz w:val="28"/>
        </w:rPr>
        <w:t>лых лет отражен по дебету счета 020211610 «Выбытия средств на счета бюджета в рублях в органе Федерального казначейства» и кредиту соответствующих счетов аналитического учета счета 040210000 «Результат по кассовому исполнению бюджета по поступлениям в бюдж</w:t>
      </w:r>
      <w:r>
        <w:rPr>
          <w:sz w:val="28"/>
        </w:rPr>
        <w:t>ет», т.е. в форме 0503151 строка 710 и 720 меньше строки 710 и</w:t>
      </w:r>
      <w:proofErr w:type="gramEnd"/>
      <w:r>
        <w:rPr>
          <w:sz w:val="28"/>
        </w:rPr>
        <w:t xml:space="preserve"> 720 формы  0503317 на сумму поступлений денежных средств из бюджета ФОМС в виде возврата подтвержденного остатка МБТ прошлых лет в сумме 1 280 794,94 рубля. </w:t>
      </w:r>
    </w:p>
    <w:p w:rsidR="00576D8B" w:rsidRDefault="004265D8">
      <w:pPr>
        <w:ind w:right="140" w:firstLine="567"/>
        <w:jc w:val="both"/>
        <w:rPr>
          <w:sz w:val="28"/>
        </w:rPr>
      </w:pPr>
      <w:proofErr w:type="gramStart"/>
      <w:r>
        <w:rPr>
          <w:sz w:val="28"/>
        </w:rPr>
        <w:t>В соответствии с  п.125.1 Инструкци</w:t>
      </w:r>
      <w:r>
        <w:rPr>
          <w:sz w:val="28"/>
        </w:rPr>
        <w:t>и по применению Плана счетов бюджетного учета, утвержденной приказом Минфина России от 06.12.2010          № 162н (ред. От 28.10.2020) «Об утверждении Плана счетов бюджетного учета и Инструкции по его применению» в бюджетном учете ТФОМС Курской области воз</w:t>
      </w:r>
      <w:r>
        <w:rPr>
          <w:sz w:val="28"/>
        </w:rPr>
        <w:t>врат излишне перечисленных поступлений в бюджет отражен по дебету соответствующих счетов аналитического учета счета 040210000 «Результат по кассовому исполнению бюджета по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поступлениям в бюджет» и кредиту счета 020211610 «Выбытия средств на счета бюджета в</w:t>
      </w:r>
      <w:r>
        <w:rPr>
          <w:sz w:val="28"/>
        </w:rPr>
        <w:t xml:space="preserve"> рублях в органе Федерального казначейства», т.е. в форме 0503151 строка 710 и 720 меньше строки 710 и 720 формы  0503317 на сумму возвращенных контрагентам излишне перечисленных средств компенсации затрат по КБК 11302999090000130 в сумме 368 721,05 рубля,</w:t>
      </w:r>
      <w:r>
        <w:rPr>
          <w:sz w:val="28"/>
        </w:rPr>
        <w:t xml:space="preserve"> платежей по искам к лицам, ответственным за причинение вреда</w:t>
      </w:r>
      <w:proofErr w:type="gramEnd"/>
      <w:r>
        <w:rPr>
          <w:sz w:val="28"/>
        </w:rPr>
        <w:t xml:space="preserve"> здоровью застрахованного лица, в целях возмещения расходов на оказание медицинской помощи в сумме 14 399,05 рубля, штрафов по КБК 11607090090000140 в сумме   13 780,11 рубля, невыясненных средст</w:t>
      </w:r>
      <w:r>
        <w:rPr>
          <w:sz w:val="28"/>
        </w:rPr>
        <w:t>в по КБК 11701090090000180 в сумме          9 135,00 рубля, прочих межбюджетных трансфертов по КБК 20259999090000150 в сумме 175 962,01 рубля.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Итого разница между формой 0503151 и формой  0503317 по строке 710 составила 1 862 792,16 рубля, по строке 720 со</w:t>
      </w:r>
      <w:r>
        <w:rPr>
          <w:sz w:val="28"/>
        </w:rPr>
        <w:t>ставила  1 862 792,16 рубля.</w:t>
      </w:r>
    </w:p>
    <w:p w:rsidR="00576D8B" w:rsidRDefault="004265D8">
      <w:pPr>
        <w:tabs>
          <w:tab w:val="left" w:pos="851"/>
        </w:tabs>
        <w:ind w:right="140" w:firstLine="567"/>
        <w:jc w:val="both"/>
        <w:rPr>
          <w:sz w:val="28"/>
        </w:rPr>
      </w:pPr>
      <w:r>
        <w:rPr>
          <w:sz w:val="28"/>
        </w:rPr>
        <w:t>Отклонения между показателями формы 0503317 «Отчет об исполнении консолидированного бюджета субъекта Российской  Федерации  и бюджета территориального государственного внебюджетного фонда»  и формы 0503387 «Справочная таблица к</w:t>
      </w:r>
      <w:r>
        <w:rPr>
          <w:sz w:val="28"/>
        </w:rPr>
        <w:t xml:space="preserve"> отчету об исполнении консолидированного бюджета субъекта Российской  Федерации»:</w:t>
      </w:r>
    </w:p>
    <w:p w:rsidR="00576D8B" w:rsidRDefault="004265D8">
      <w:pPr>
        <w:tabs>
          <w:tab w:val="left" w:pos="851"/>
        </w:tabs>
        <w:ind w:right="140" w:firstLine="567"/>
        <w:jc w:val="both"/>
        <w:outlineLvl w:val="0"/>
        <w:rPr>
          <w:sz w:val="28"/>
        </w:rPr>
      </w:pPr>
      <w:proofErr w:type="gramStart"/>
      <w:r>
        <w:rPr>
          <w:sz w:val="28"/>
        </w:rPr>
        <w:t>по видам   расходов 121 и 129 в связи с тем, что расходы  на осуществление первичного   воинского учета на территориях, где отсутствуют военные комиссариаты, осуществляют орг</w:t>
      </w:r>
      <w:r>
        <w:rPr>
          <w:sz w:val="28"/>
        </w:rPr>
        <w:t>аны местного самоуправления,  поэтому вышеуказанные расходы отражены и по строке  00800 «Осуществление первичного воинского учета на территориях, где отсутствуют военные комиссариаты» и по строке 00200 «Расходы по содержанию органов местного самоуправления</w:t>
      </w:r>
      <w:r>
        <w:rPr>
          <w:sz w:val="28"/>
        </w:rPr>
        <w:t>».</w:t>
      </w:r>
      <w:proofErr w:type="gramEnd"/>
    </w:p>
    <w:p w:rsidR="00576D8B" w:rsidRDefault="004265D8">
      <w:pPr>
        <w:ind w:right="140" w:firstLine="567"/>
        <w:jc w:val="both"/>
        <w:rPr>
          <w:sz w:val="28"/>
        </w:rPr>
      </w:pPr>
      <w:proofErr w:type="gramStart"/>
      <w:r>
        <w:rPr>
          <w:sz w:val="28"/>
        </w:rPr>
        <w:t xml:space="preserve">Отклонение по </w:t>
      </w:r>
      <w:proofErr w:type="spellStart"/>
      <w:r>
        <w:rPr>
          <w:sz w:val="28"/>
        </w:rPr>
        <w:t>внутридокументному</w:t>
      </w:r>
      <w:proofErr w:type="spellEnd"/>
      <w:r>
        <w:rPr>
          <w:sz w:val="28"/>
        </w:rPr>
        <w:t xml:space="preserve"> контролю формы 0503110 «Справка по заключению счетов бюджетного учета отчетного финансового года» </w:t>
      </w:r>
      <w:r>
        <w:rPr>
          <w:sz w:val="28"/>
        </w:rPr>
        <w:lastRenderedPageBreak/>
        <w:t>ФЛК.0503110.ГР.136 по коду дохода  11302992020000130140110136 в сумме 1 322 245,91 рубля сложилось за счет корректировки п</w:t>
      </w:r>
      <w:r>
        <w:rPr>
          <w:sz w:val="28"/>
        </w:rPr>
        <w:t>оказателей расчетов по предоставленной субсидии на государственное задание по результатам рассмотрения Отчета по субсидии, по кодам доходов 11302995050000130140110136 – 112 672,64 руб., 11302995100000130140110136 – 57 196,66 руб., отражен возврат</w:t>
      </w:r>
      <w:proofErr w:type="gramEnd"/>
      <w:r>
        <w:rPr>
          <w:sz w:val="28"/>
        </w:rPr>
        <w:t xml:space="preserve"> дебиторск</w:t>
      </w:r>
      <w:r>
        <w:rPr>
          <w:sz w:val="28"/>
        </w:rPr>
        <w:t xml:space="preserve">ой задолженности прошлых лет.     </w:t>
      </w:r>
    </w:p>
    <w:p w:rsidR="00576D8B" w:rsidRDefault="004265D8">
      <w:pPr>
        <w:ind w:right="140" w:firstLine="567"/>
        <w:jc w:val="both"/>
        <w:rPr>
          <w:sz w:val="28"/>
        </w:rPr>
      </w:pPr>
      <w:proofErr w:type="gramStart"/>
      <w:r>
        <w:rPr>
          <w:sz w:val="28"/>
        </w:rPr>
        <w:t xml:space="preserve">Отклонение по </w:t>
      </w:r>
      <w:proofErr w:type="spellStart"/>
      <w:r>
        <w:rPr>
          <w:sz w:val="28"/>
        </w:rPr>
        <w:t>внутридокументному</w:t>
      </w:r>
      <w:proofErr w:type="spellEnd"/>
      <w:r>
        <w:rPr>
          <w:sz w:val="28"/>
        </w:rPr>
        <w:t xml:space="preserve"> контролю формы 0503321 «Консолидированный отчет о финансовых результатах деятельности» ВДК.0503321.Г.112 по показателю «Чрезвычайные доходы от операций с активами»  код по КОСГУ 173 в сумм</w:t>
      </w:r>
      <w:r>
        <w:rPr>
          <w:sz w:val="28"/>
        </w:rPr>
        <w:t>е 425 622 332,33 рубля сложилось за счет списания нереальной к взысканию дебиторской задолженности, по показателю «Доходы от оценки активов и обязательств» код по КОСГУ 176 в сумме             250 849 175,77</w:t>
      </w:r>
      <w:proofErr w:type="gramEnd"/>
      <w:r>
        <w:rPr>
          <w:sz w:val="28"/>
        </w:rPr>
        <w:t xml:space="preserve"> рубля сложилось за счет изменения кадастровой ст</w:t>
      </w:r>
      <w:r>
        <w:rPr>
          <w:sz w:val="28"/>
        </w:rPr>
        <w:t>оимости земельных участков, ранее принятых к бюджетному учету и нефинансовых активов, по показателю «Доходы от выбытия активов» код по КОСГУ 172              в сумме 246 728 087,34 рубля сложилось за счет отражения операций по реализации нефинансовых актив</w:t>
      </w:r>
      <w:r>
        <w:rPr>
          <w:sz w:val="28"/>
        </w:rPr>
        <w:t>ов.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 xml:space="preserve">Отклонение по </w:t>
      </w:r>
      <w:proofErr w:type="spellStart"/>
      <w:r>
        <w:rPr>
          <w:sz w:val="28"/>
        </w:rPr>
        <w:t>внутридокументному</w:t>
      </w:r>
      <w:proofErr w:type="spellEnd"/>
      <w:r>
        <w:rPr>
          <w:sz w:val="28"/>
        </w:rPr>
        <w:t xml:space="preserve"> контролю формы 0503368 «Сведения   о движении нефинансовых активов консолидированного бюджета» ВДК.0503368.ГР.57.1 по строке 560 объясняется тем, что в казне субъекта ведется учет вложений в объекты государственной казн</w:t>
      </w:r>
      <w:r>
        <w:rPr>
          <w:sz w:val="28"/>
        </w:rPr>
        <w:t xml:space="preserve">ы. </w:t>
      </w:r>
    </w:p>
    <w:p w:rsidR="00576D8B" w:rsidRDefault="004265D8">
      <w:pPr>
        <w:tabs>
          <w:tab w:val="left" w:pos="142"/>
          <w:tab w:val="left" w:pos="284"/>
        </w:tabs>
        <w:ind w:right="140" w:firstLine="567"/>
        <w:jc w:val="both"/>
        <w:outlineLvl w:val="0"/>
        <w:rPr>
          <w:sz w:val="28"/>
        </w:rPr>
      </w:pPr>
      <w:proofErr w:type="gramStart"/>
      <w:r>
        <w:rPr>
          <w:sz w:val="28"/>
        </w:rPr>
        <w:t xml:space="preserve">Отклонение по </w:t>
      </w:r>
      <w:proofErr w:type="spellStart"/>
      <w:r>
        <w:rPr>
          <w:sz w:val="28"/>
        </w:rPr>
        <w:t>междокументному</w:t>
      </w:r>
      <w:proofErr w:type="spellEnd"/>
      <w:r>
        <w:rPr>
          <w:sz w:val="28"/>
        </w:rPr>
        <w:t xml:space="preserve"> контролю формы 0503320 «Баланс исполнения консолидированного бюджета субъекта Российской Федерации и бюджета территориального государственного внебюджетного фонда» и формы 0503321 «Консолидированный отчет о финансовых резу</w:t>
      </w:r>
      <w:r>
        <w:rPr>
          <w:sz w:val="28"/>
        </w:rPr>
        <w:t>льтатах деятельности» МДК.0503320.0503321.ГР.2129  и  МДК.0503320.0503321.Г.427 на сумму              (-122 632 864,77) рубля, МДК.0503320.0503321.Г.425 и  МДК.0503320.0503321.ГР.2126 на сумму 2 443 985,73   рубля, сложилось за</w:t>
      </w:r>
      <w:proofErr w:type="gramEnd"/>
      <w:r>
        <w:rPr>
          <w:sz w:val="28"/>
        </w:rPr>
        <w:t> счет заключительных оборотов</w:t>
      </w:r>
      <w:r>
        <w:rPr>
          <w:sz w:val="28"/>
        </w:rPr>
        <w:t xml:space="preserve"> по счету 0 304 06 000 в связи с изменением типа учреждения в течение отчетного периода, отраженных в форме.</w:t>
      </w:r>
    </w:p>
    <w:p w:rsidR="00576D8B" w:rsidRDefault="004265D8">
      <w:pPr>
        <w:tabs>
          <w:tab w:val="left" w:pos="142"/>
          <w:tab w:val="left" w:pos="284"/>
        </w:tabs>
        <w:ind w:right="140" w:firstLine="567"/>
        <w:jc w:val="both"/>
        <w:outlineLvl w:val="0"/>
        <w:rPr>
          <w:sz w:val="28"/>
        </w:rPr>
      </w:pPr>
      <w:proofErr w:type="gramStart"/>
      <w:r>
        <w:rPr>
          <w:sz w:val="28"/>
        </w:rPr>
        <w:t>В соответствии с п. 124.2 приказа Минфина России от 06.12.2010 № 162н (ред. от 28.10.2020) «Об утверждении Плана счетов бюджетного учета и Инструкц</w:t>
      </w:r>
      <w:r>
        <w:rPr>
          <w:sz w:val="28"/>
        </w:rPr>
        <w:t>ии по его применению» операции по начислению расходов за счет вышеуказанного резерва при признании к возмещению ранее несогласованных сумм расходов по результатам проведенной экспертизы предоставленной медицинской помощи за пределами территории субъекта Ро</w:t>
      </w:r>
      <w:r>
        <w:rPr>
          <w:sz w:val="28"/>
        </w:rPr>
        <w:t>ссийской Федерации отражается по дебету соответствующих счетов аналитического</w:t>
      </w:r>
      <w:proofErr w:type="gramEnd"/>
      <w:r>
        <w:rPr>
          <w:sz w:val="28"/>
        </w:rPr>
        <w:t xml:space="preserve"> учета счета 140160251 «Резервы предстоящих расходов» и кредиту соответствующих счетов аналитического учета счетов 130251731 «Расчеты по принятым обязательствам».</w:t>
      </w:r>
    </w:p>
    <w:p w:rsidR="00576D8B" w:rsidRDefault="004265D8">
      <w:pPr>
        <w:tabs>
          <w:tab w:val="left" w:pos="142"/>
          <w:tab w:val="left" w:pos="284"/>
        </w:tabs>
        <w:ind w:right="140" w:firstLine="567"/>
        <w:jc w:val="both"/>
        <w:outlineLvl w:val="0"/>
        <w:rPr>
          <w:sz w:val="28"/>
        </w:rPr>
      </w:pPr>
      <w:proofErr w:type="gramStart"/>
      <w:r>
        <w:rPr>
          <w:sz w:val="28"/>
        </w:rPr>
        <w:t>Справка по консо</w:t>
      </w:r>
      <w:r>
        <w:rPr>
          <w:sz w:val="28"/>
        </w:rPr>
        <w:t>лидируемым расчетам по форме 0503125 согласно инструкции о порядке составления и представления годовой, квартальной               и месячной отчетности об исполнении бюджетов бюджетной системы Российской Федерации, утвержденной приказом Минфина России от 2</w:t>
      </w:r>
      <w:r>
        <w:rPr>
          <w:sz w:val="28"/>
        </w:rPr>
        <w:t xml:space="preserve">8.12.2010 № 191н (ред. от 11.06.2021) по счету 140160251 «Резервы предстоящих расходов» и 130251731 «Увеличение кредиторской задолженности </w:t>
      </w:r>
      <w:r>
        <w:rPr>
          <w:sz w:val="28"/>
        </w:rPr>
        <w:lastRenderedPageBreak/>
        <w:t>по перечислениям другим бюджетам бюджетной системы Российской Федерации» не составляется.</w:t>
      </w:r>
      <w:proofErr w:type="gramEnd"/>
    </w:p>
    <w:p w:rsidR="00576D8B" w:rsidRDefault="004265D8">
      <w:pPr>
        <w:tabs>
          <w:tab w:val="left" w:pos="142"/>
          <w:tab w:val="left" w:pos="284"/>
        </w:tabs>
        <w:ind w:right="140" w:firstLine="567"/>
        <w:jc w:val="both"/>
        <w:outlineLvl w:val="0"/>
        <w:rPr>
          <w:sz w:val="28"/>
        </w:rPr>
      </w:pPr>
      <w:proofErr w:type="gramStart"/>
      <w:r>
        <w:rPr>
          <w:sz w:val="28"/>
        </w:rPr>
        <w:t>В связи с этим Справки по к</w:t>
      </w:r>
      <w:r>
        <w:rPr>
          <w:sz w:val="28"/>
        </w:rPr>
        <w:t>онсолидированным расчетам по форме 0503125 по счету 140110151 «Доходы текущего финансового года» других ТФОМС больше показателей, отраженных в Справке по консолидированным расчетам по форме 0503125 по счету 140120251 «Расходы текущего финансового года» ТФО</w:t>
      </w:r>
      <w:r>
        <w:rPr>
          <w:sz w:val="28"/>
        </w:rPr>
        <w:t xml:space="preserve">МС Курской области на сумму принятых к оплате счетов за счет резерва предстоящих расходов </w:t>
      </w:r>
      <w:proofErr w:type="spellStart"/>
      <w:r>
        <w:rPr>
          <w:sz w:val="28"/>
        </w:rPr>
        <w:t>Д-т</w:t>
      </w:r>
      <w:proofErr w:type="spellEnd"/>
      <w:r>
        <w:rPr>
          <w:sz w:val="28"/>
        </w:rPr>
        <w:t xml:space="preserve"> 1401.60.251 </w:t>
      </w:r>
      <w:proofErr w:type="spellStart"/>
      <w:r>
        <w:rPr>
          <w:sz w:val="28"/>
        </w:rPr>
        <w:t>К-т</w:t>
      </w:r>
      <w:proofErr w:type="spellEnd"/>
      <w:r>
        <w:rPr>
          <w:sz w:val="28"/>
        </w:rPr>
        <w:t xml:space="preserve"> 1.302.51.731 на сумму 105 602</w:t>
      </w:r>
      <w:proofErr w:type="gramEnd"/>
      <w:r>
        <w:rPr>
          <w:sz w:val="28"/>
        </w:rPr>
        <w:t xml:space="preserve"> 358,67 рублей. </w:t>
      </w:r>
    </w:p>
    <w:p w:rsidR="00576D8B" w:rsidRDefault="004265D8">
      <w:pPr>
        <w:tabs>
          <w:tab w:val="left" w:pos="142"/>
          <w:tab w:val="left" w:pos="284"/>
        </w:tabs>
        <w:ind w:right="140" w:firstLine="567"/>
        <w:jc w:val="both"/>
        <w:outlineLvl w:val="0"/>
        <w:rPr>
          <w:sz w:val="28"/>
        </w:rPr>
      </w:pPr>
      <w:r>
        <w:rPr>
          <w:sz w:val="28"/>
        </w:rPr>
        <w:t>Вся информация по сегментам за 2022 год содержатся в таблицах к пояснительной записке, дополнительно</w:t>
      </w:r>
      <w:r>
        <w:rPr>
          <w:sz w:val="28"/>
        </w:rPr>
        <w:t xml:space="preserve">го раскрытия информации не требуется. 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По строке 100 «Права пользования активами (011100000 остаточная стоимость), всего и строке 101  «из них:  долгосрочные»  формы 0503373 «Сведения об изменении остатков валюты баланса консолидированного бюджета» по коду</w:t>
      </w:r>
      <w:r>
        <w:rPr>
          <w:sz w:val="28"/>
        </w:rPr>
        <w:t xml:space="preserve"> причин  03 отражены суммы изменения валюты баланса         (-266 817 567,32) рубля  и (-301 070 444,03) рубля соответственно. </w:t>
      </w:r>
      <w:proofErr w:type="gramStart"/>
      <w:r>
        <w:rPr>
          <w:sz w:val="28"/>
        </w:rPr>
        <w:t xml:space="preserve">Одной из значимых причин исправления ошибок прошлых лет в сумме 299 542 296,53  рубля послужили 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ошибки, допущенные при отражении</w:t>
      </w:r>
      <w:r>
        <w:rPr>
          <w:sz w:val="28"/>
        </w:rPr>
        <w:t xml:space="preserve"> бухгалтерских записей на основании первичного учетного документа (за исключением ошибок в применении счетов бухгалтерского учета), а именно, договора безвозмездного пользования   были  приняты к учету по балансовой стоимости вместо справедливой стоимости </w:t>
      </w:r>
      <w:r>
        <w:rPr>
          <w:sz w:val="28"/>
        </w:rPr>
        <w:t>(Федеральный стандарта № 258н).</w:t>
      </w:r>
      <w:proofErr w:type="gramEnd"/>
    </w:p>
    <w:p w:rsidR="00576D8B" w:rsidRDefault="004265D8">
      <w:pPr>
        <w:tabs>
          <w:tab w:val="left" w:pos="709"/>
        </w:tabs>
        <w:ind w:right="140" w:firstLine="567"/>
        <w:jc w:val="both"/>
        <w:rPr>
          <w:sz w:val="28"/>
        </w:rPr>
      </w:pPr>
      <w:r>
        <w:rPr>
          <w:sz w:val="28"/>
        </w:rPr>
        <w:t xml:space="preserve">Отклонение по </w:t>
      </w:r>
      <w:proofErr w:type="spellStart"/>
      <w:r>
        <w:rPr>
          <w:sz w:val="28"/>
        </w:rPr>
        <w:t>междокументному</w:t>
      </w:r>
      <w:proofErr w:type="spellEnd"/>
      <w:r>
        <w:rPr>
          <w:sz w:val="28"/>
        </w:rPr>
        <w:t xml:space="preserve"> контролю формы 0503190 «Сведения о вложениях в объекты недвижимого имущества, об объектах незавершенного строительства» МДК.0503190.0503190.ГР.487 сложилось в связи с изменениями остатков валюты</w:t>
      </w:r>
      <w:r>
        <w:rPr>
          <w:sz w:val="28"/>
        </w:rPr>
        <w:t xml:space="preserve"> баланса по состоянию на 01.01.2022 года, которое отражено в форме 0503373 Раздела 1 по счету 010600000 в графе 3 «Сумма изменений всего».</w:t>
      </w:r>
    </w:p>
    <w:p w:rsidR="00576D8B" w:rsidRDefault="004265D8">
      <w:pPr>
        <w:ind w:right="140" w:firstLine="567"/>
        <w:jc w:val="both"/>
        <w:rPr>
          <w:sz w:val="28"/>
        </w:rPr>
      </w:pPr>
      <w:proofErr w:type="gramStart"/>
      <w:r>
        <w:rPr>
          <w:sz w:val="28"/>
        </w:rPr>
        <w:t xml:space="preserve">Сумма начисленных расходов в ф.0503321 по графе 4 не соответствует сумме </w:t>
      </w:r>
      <w:proofErr w:type="spellStart"/>
      <w:r>
        <w:rPr>
          <w:sz w:val="28"/>
        </w:rPr>
        <w:t>неденежных</w:t>
      </w:r>
      <w:proofErr w:type="spellEnd"/>
      <w:r>
        <w:rPr>
          <w:sz w:val="28"/>
        </w:rPr>
        <w:t xml:space="preserve"> расчетов в ф.0503125 по счету 140</w:t>
      </w:r>
      <w:r>
        <w:rPr>
          <w:sz w:val="28"/>
        </w:rPr>
        <w:t>120251 (</w:t>
      </w:r>
      <w:proofErr w:type="spellStart"/>
      <w:r>
        <w:rPr>
          <w:sz w:val="28"/>
        </w:rPr>
        <w:t>междокументный</w:t>
      </w:r>
      <w:proofErr w:type="spellEnd"/>
      <w:r>
        <w:rPr>
          <w:sz w:val="28"/>
        </w:rPr>
        <w:t xml:space="preserve"> контроль формы 0503321 «Консолидированный отчет о финансовых результатах деятельности» МДК.0503321.0503125.МКГ.329) на сумму 195 218 795,47 рублей за счет отраженных ссудодателями показателей расходов текущего финансового года по пре</w:t>
      </w:r>
      <w:r>
        <w:rPr>
          <w:sz w:val="28"/>
        </w:rPr>
        <w:t>доставлению права пользования активом на льготных условиях и безвозмездной передачи</w:t>
      </w:r>
      <w:proofErr w:type="gramEnd"/>
      <w:r>
        <w:rPr>
          <w:sz w:val="28"/>
        </w:rPr>
        <w:t xml:space="preserve"> нефинансовых активов бюджетным и автономным учреждениям разных уровней бюджетов. 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 xml:space="preserve">Отклонение по </w:t>
      </w:r>
      <w:proofErr w:type="spellStart"/>
      <w:r>
        <w:rPr>
          <w:sz w:val="28"/>
        </w:rPr>
        <w:t>внутридокументному</w:t>
      </w:r>
      <w:proofErr w:type="spellEnd"/>
      <w:r>
        <w:rPr>
          <w:sz w:val="28"/>
        </w:rPr>
        <w:t xml:space="preserve"> контролю формы 0503369 «Сведения по дебиторской и кредито</w:t>
      </w:r>
      <w:r>
        <w:rPr>
          <w:sz w:val="28"/>
        </w:rPr>
        <w:t>рской задолженности» ВДК.0503369.КГ.9 в сумме 1 611 192 788,10 рубля и 3 422 502 041,79 рубля объясняется наличием дебиторской задолженности по счету 20511 «Расчеты с плательщиками налогов» на начало и конец отчетного периода.</w:t>
      </w:r>
    </w:p>
    <w:p w:rsidR="00576D8B" w:rsidRDefault="00576D8B">
      <w:pPr>
        <w:ind w:right="140" w:firstLine="567"/>
        <w:jc w:val="both"/>
        <w:rPr>
          <w:sz w:val="28"/>
        </w:rPr>
      </w:pPr>
    </w:p>
    <w:p w:rsidR="00576D8B" w:rsidRDefault="00576D8B">
      <w:pPr>
        <w:tabs>
          <w:tab w:val="left" w:pos="142"/>
          <w:tab w:val="left" w:pos="284"/>
        </w:tabs>
        <w:ind w:right="140" w:firstLine="567"/>
        <w:jc w:val="both"/>
        <w:outlineLvl w:val="0"/>
        <w:rPr>
          <w:sz w:val="28"/>
        </w:rPr>
      </w:pPr>
    </w:p>
    <w:p w:rsidR="00576D8B" w:rsidRDefault="004265D8">
      <w:pPr>
        <w:ind w:right="140" w:firstLine="567"/>
        <w:jc w:val="center"/>
        <w:rPr>
          <w:b/>
          <w:sz w:val="28"/>
        </w:rPr>
      </w:pPr>
      <w:r>
        <w:rPr>
          <w:b/>
          <w:sz w:val="28"/>
        </w:rPr>
        <w:t>Раздел 5 «Прочие вопросы де</w:t>
      </w:r>
      <w:r>
        <w:rPr>
          <w:b/>
          <w:sz w:val="28"/>
        </w:rPr>
        <w:t>ятельности субъекта бюджетной отчетности»</w:t>
      </w:r>
    </w:p>
    <w:p w:rsidR="00576D8B" w:rsidRDefault="00576D8B">
      <w:pPr>
        <w:ind w:right="140" w:firstLine="567"/>
        <w:jc w:val="center"/>
        <w:rPr>
          <w:b/>
          <w:sz w:val="28"/>
          <w:highlight w:val="yellow"/>
        </w:rPr>
      </w:pP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Перечень форм отчетности, не включенных в состав бюджетной отчетности за 2022 год ввиду отсутствия числовых значений показателей: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Справка по консолидируемым расчетам</w:t>
      </w:r>
      <w:r>
        <w:rPr>
          <w:b/>
          <w:sz w:val="28"/>
        </w:rPr>
        <w:t xml:space="preserve"> </w:t>
      </w:r>
      <w:r>
        <w:rPr>
          <w:sz w:val="28"/>
        </w:rPr>
        <w:t>(</w:t>
      </w:r>
      <w:hyperlink r:id="rId7" w:history="1">
        <w:r>
          <w:rPr>
            <w:sz w:val="28"/>
          </w:rPr>
          <w:t>ф. 0503125</w:t>
        </w:r>
      </w:hyperlink>
      <w:r>
        <w:rPr>
          <w:sz w:val="28"/>
        </w:rPr>
        <w:t>) по номерам счетов: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120651000 «Расчеты по авансовым перечислениям другим бюджетам бюджетной системы Российской Федерации»,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130111000 «Расчеты с бюджетами бюджетно</w:t>
      </w:r>
      <w:r>
        <w:rPr>
          <w:sz w:val="28"/>
        </w:rPr>
        <w:t>й системы Российской Федерации по привлеченным бюджетным кредитам в рублях»,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130121000 «Расчеты с бюджетами бюджетной системы Российской Федерации по привлеченным бюджетным кредитам в рамках целевых иностранных кредитов (заимствований)»,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130121710 «Увеличе</w:t>
      </w:r>
      <w:r>
        <w:rPr>
          <w:sz w:val="28"/>
        </w:rPr>
        <w:t>ние задолженности перед бюджетами бюджетной системы Российской Федерации по привлеченным бюджетным кредитам в рамках целевых иностранных кредитов (заимствований)»,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130121810 «Уменьшение задолженности перед бюджетами бюджетной системы Российской Федерации п</w:t>
      </w:r>
      <w:r>
        <w:rPr>
          <w:sz w:val="28"/>
        </w:rPr>
        <w:t>о привлеченным бюджетным кредитам в рамках целевых иностранных кредитов (заимствований)»,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130131000 «</w:t>
      </w:r>
      <w:r>
        <w:rPr>
          <w:color w:val="222222"/>
          <w:sz w:val="28"/>
          <w:highlight w:val="white"/>
        </w:rPr>
        <w:t>Расчеты с бюджетами бюджетной системы Российской Федерации по государственным (муниципальным) гарантиям» для консолидации сумм задолженности по внутреннему</w:t>
      </w:r>
      <w:r>
        <w:rPr>
          <w:color w:val="222222"/>
          <w:sz w:val="28"/>
          <w:highlight w:val="white"/>
        </w:rPr>
        <w:t xml:space="preserve"> долгу между бюджетами бюджетной системы Российской Федерации</w:t>
      </w:r>
      <w:r>
        <w:rPr>
          <w:sz w:val="28"/>
        </w:rPr>
        <w:t>»,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130131710 «</w:t>
      </w:r>
      <w:r>
        <w:rPr>
          <w:color w:val="222222"/>
          <w:sz w:val="28"/>
          <w:highlight w:val="white"/>
        </w:rPr>
        <w:t>Увеличение задолженности перед бюджетами бюджетной системы Российской Федерации по государственным (муниципальным) гарантиям</w:t>
      </w:r>
      <w:r>
        <w:rPr>
          <w:sz w:val="28"/>
        </w:rPr>
        <w:t>»,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>130131810 «</w:t>
      </w:r>
      <w:r>
        <w:rPr>
          <w:color w:val="222222"/>
          <w:sz w:val="28"/>
          <w:highlight w:val="white"/>
        </w:rPr>
        <w:t>Уменьшение задолженности перед бюджетами бю</w:t>
      </w:r>
      <w:r>
        <w:rPr>
          <w:color w:val="222222"/>
          <w:sz w:val="28"/>
          <w:highlight w:val="white"/>
        </w:rPr>
        <w:t>джетной системы Российской Федерации по государственным (муниципальным) гарантиям</w:t>
      </w:r>
      <w:r>
        <w:rPr>
          <w:sz w:val="28"/>
        </w:rPr>
        <w:t>»,</w:t>
      </w:r>
    </w:p>
    <w:p w:rsidR="00576D8B" w:rsidRDefault="004265D8">
      <w:pPr>
        <w:ind w:right="140" w:firstLine="567"/>
        <w:jc w:val="both"/>
        <w:rPr>
          <w:sz w:val="28"/>
        </w:rPr>
      </w:pPr>
      <w:r>
        <w:rPr>
          <w:sz w:val="28"/>
        </w:rPr>
        <w:t xml:space="preserve">140110189 </w:t>
      </w:r>
      <w:bookmarkStart w:id="8" w:name="sub_10237"/>
      <w:r>
        <w:rPr>
          <w:sz w:val="28"/>
        </w:rPr>
        <w:t>«</w:t>
      </w:r>
      <w:r>
        <w:rPr>
          <w:sz w:val="28"/>
          <w:highlight w:val="white"/>
        </w:rPr>
        <w:t>Иные доходы</w:t>
      </w:r>
      <w:bookmarkEnd w:id="8"/>
      <w:r>
        <w:rPr>
          <w:sz w:val="28"/>
        </w:rPr>
        <w:t>».</w:t>
      </w:r>
    </w:p>
    <w:p w:rsidR="00576D8B" w:rsidRDefault="00576D8B">
      <w:pPr>
        <w:ind w:right="140" w:firstLine="567"/>
        <w:rPr>
          <w:sz w:val="28"/>
        </w:rPr>
      </w:pPr>
    </w:p>
    <w:p w:rsidR="00576D8B" w:rsidRDefault="00576D8B">
      <w:pPr>
        <w:ind w:right="140" w:firstLine="567"/>
        <w:rPr>
          <w:sz w:val="28"/>
        </w:rPr>
      </w:pPr>
    </w:p>
    <w:p w:rsidR="00576D8B" w:rsidRPr="00190EEE" w:rsidRDefault="004265D8">
      <w:pPr>
        <w:rPr>
          <w:sz w:val="20"/>
        </w:rPr>
      </w:pPr>
      <w:r w:rsidRPr="00190EEE">
        <w:rPr>
          <w:sz w:val="20"/>
        </w:rPr>
        <w:t>"ЭП Руководитель</w:t>
      </w:r>
    </w:p>
    <w:p w:rsidR="00576D8B" w:rsidRPr="00190EEE" w:rsidRDefault="004265D8">
      <w:pPr>
        <w:rPr>
          <w:sz w:val="20"/>
        </w:rPr>
      </w:pPr>
      <w:r w:rsidRPr="00190EEE">
        <w:rPr>
          <w:sz w:val="20"/>
        </w:rPr>
        <w:t>Субъект: Гапонова Людмила Владимировна</w:t>
      </w:r>
    </w:p>
    <w:p w:rsidR="00576D8B" w:rsidRPr="00190EEE" w:rsidRDefault="004265D8">
      <w:pPr>
        <w:rPr>
          <w:sz w:val="20"/>
        </w:rPr>
      </w:pPr>
      <w:r w:rsidRPr="00190EEE">
        <w:rPr>
          <w:sz w:val="20"/>
        </w:rPr>
        <w:t>Должность: Заместитель министра</w:t>
      </w:r>
    </w:p>
    <w:p w:rsidR="00576D8B" w:rsidRPr="00190EEE" w:rsidRDefault="004265D8">
      <w:pPr>
        <w:rPr>
          <w:sz w:val="20"/>
        </w:rPr>
      </w:pPr>
      <w:proofErr w:type="spellStart"/>
      <w:r w:rsidRPr="00190EEE">
        <w:rPr>
          <w:sz w:val="20"/>
        </w:rPr>
        <w:t>Организация</w:t>
      </w:r>
      <w:proofErr w:type="gramStart"/>
      <w:r w:rsidRPr="00190EEE">
        <w:rPr>
          <w:sz w:val="20"/>
        </w:rPr>
        <w:t>:М</w:t>
      </w:r>
      <w:proofErr w:type="gramEnd"/>
      <w:r w:rsidRPr="00190EEE">
        <w:rPr>
          <w:sz w:val="20"/>
        </w:rPr>
        <w:t>ИНИСТЕРСТВО</w:t>
      </w:r>
      <w:proofErr w:type="spellEnd"/>
      <w:r w:rsidRPr="00190EEE">
        <w:rPr>
          <w:sz w:val="20"/>
        </w:rPr>
        <w:t xml:space="preserve"> ФИНАНСОВ И БЮДЖЕТНОГО КОНТРОЛЯ </w:t>
      </w:r>
      <w:r w:rsidRPr="00190EEE">
        <w:rPr>
          <w:sz w:val="20"/>
        </w:rPr>
        <w:t>КУРСКОЙ ОБЛАСТИ</w:t>
      </w:r>
    </w:p>
    <w:p w:rsidR="00576D8B" w:rsidRPr="00190EEE" w:rsidRDefault="004265D8">
      <w:pPr>
        <w:rPr>
          <w:sz w:val="20"/>
        </w:rPr>
      </w:pPr>
      <w:r w:rsidRPr="00190EEE">
        <w:rPr>
          <w:sz w:val="20"/>
        </w:rPr>
        <w:t>Подразделение:</w:t>
      </w:r>
    </w:p>
    <w:p w:rsidR="00576D8B" w:rsidRPr="00190EEE" w:rsidRDefault="004265D8">
      <w:pPr>
        <w:rPr>
          <w:sz w:val="20"/>
        </w:rPr>
      </w:pPr>
      <w:r w:rsidRPr="00190EEE">
        <w:rPr>
          <w:sz w:val="20"/>
        </w:rPr>
        <w:t>Отпечаток сертификата: B7FC176C2EA7328E94CEFB2DF8B3182663D72E67</w:t>
      </w:r>
    </w:p>
    <w:p w:rsidR="00576D8B" w:rsidRPr="00190EEE" w:rsidRDefault="004265D8">
      <w:pPr>
        <w:rPr>
          <w:sz w:val="20"/>
        </w:rPr>
      </w:pPr>
      <w:r w:rsidRPr="00190EEE">
        <w:rPr>
          <w:sz w:val="20"/>
        </w:rPr>
        <w:t>Серийный номер сертификата: 00A7BFF9100048A19A8387FB2AE04FF779</w:t>
      </w:r>
    </w:p>
    <w:p w:rsidR="00576D8B" w:rsidRPr="00190EEE" w:rsidRDefault="004265D8">
      <w:pPr>
        <w:rPr>
          <w:sz w:val="20"/>
        </w:rPr>
      </w:pPr>
      <w:r w:rsidRPr="00190EEE">
        <w:rPr>
          <w:sz w:val="20"/>
        </w:rPr>
        <w:t>Дата подписания:1</w:t>
      </w:r>
      <w:r>
        <w:rPr>
          <w:sz w:val="20"/>
          <w:lang w:val="en-US"/>
        </w:rPr>
        <w:t>7</w:t>
      </w:r>
      <w:r w:rsidRPr="00190EEE">
        <w:rPr>
          <w:sz w:val="20"/>
        </w:rPr>
        <w:t>.03.2023 17:24:11"</w:t>
      </w:r>
      <w:r w:rsidRPr="00190EEE">
        <w:rPr>
          <w:sz w:val="20"/>
        </w:rPr>
        <w:tab/>
      </w:r>
      <w:r w:rsidRPr="00190EEE">
        <w:rPr>
          <w:sz w:val="20"/>
        </w:rPr>
        <w:tab/>
      </w:r>
      <w:r w:rsidRPr="00190EEE">
        <w:rPr>
          <w:sz w:val="20"/>
        </w:rPr>
        <w:tab/>
      </w:r>
      <w:r w:rsidRPr="00190EEE">
        <w:rPr>
          <w:sz w:val="20"/>
        </w:rPr>
        <w:tab/>
      </w:r>
      <w:r w:rsidRPr="00190EEE">
        <w:rPr>
          <w:sz w:val="20"/>
        </w:rPr>
        <w:tab/>
      </w:r>
      <w:r w:rsidRPr="00190EEE">
        <w:rPr>
          <w:sz w:val="20"/>
        </w:rPr>
        <w:tab/>
      </w:r>
    </w:p>
    <w:p w:rsidR="00190EEE" w:rsidRPr="00190EEE" w:rsidRDefault="00190EEE">
      <w:pPr>
        <w:ind w:right="140" w:firstLine="567"/>
        <w:rPr>
          <w:sz w:val="20"/>
        </w:rPr>
      </w:pPr>
    </w:p>
    <w:p w:rsidR="00190EEE" w:rsidRPr="00190EEE" w:rsidRDefault="00190EEE" w:rsidP="00190EEE">
      <w:pPr>
        <w:rPr>
          <w:sz w:val="20"/>
        </w:rPr>
      </w:pPr>
      <w:r w:rsidRPr="00190EEE">
        <w:rPr>
          <w:sz w:val="20"/>
        </w:rPr>
        <w:t xml:space="preserve">ЭП </w:t>
      </w:r>
      <w:proofErr w:type="spellStart"/>
      <w:r w:rsidRPr="00190EEE">
        <w:rPr>
          <w:sz w:val="20"/>
        </w:rPr>
        <w:t>ГлБух</w:t>
      </w:r>
      <w:proofErr w:type="spellEnd"/>
      <w:r w:rsidRPr="00190EEE">
        <w:rPr>
          <w:sz w:val="20"/>
        </w:rPr>
        <w:br/>
        <w:t>Субъект: Шульгина Галина Михайловна</w:t>
      </w:r>
      <w:r w:rsidRPr="00190EEE">
        <w:rPr>
          <w:sz w:val="20"/>
        </w:rPr>
        <w:br/>
        <w:t>Должность: Начальник управления</w:t>
      </w:r>
      <w:r w:rsidRPr="00190EEE">
        <w:rPr>
          <w:sz w:val="20"/>
        </w:rPr>
        <w:br/>
      </w:r>
      <w:proofErr w:type="spellStart"/>
      <w:r w:rsidRPr="00190EEE">
        <w:rPr>
          <w:sz w:val="20"/>
        </w:rPr>
        <w:t>Организация:МИНИСТЕРСТВО</w:t>
      </w:r>
      <w:proofErr w:type="spellEnd"/>
      <w:r w:rsidRPr="00190EEE">
        <w:rPr>
          <w:sz w:val="20"/>
        </w:rPr>
        <w:t xml:space="preserve"> ФИНАНСОВ И БЮДЖЕТНОГО КОНТРОЛЯ КУРСКОЙ ОБЛАСТИ</w:t>
      </w:r>
      <w:r w:rsidRPr="00190EEE">
        <w:rPr>
          <w:sz w:val="20"/>
        </w:rPr>
        <w:br/>
        <w:t>Подразделение:</w:t>
      </w:r>
      <w:r w:rsidRPr="00190EEE">
        <w:rPr>
          <w:sz w:val="20"/>
        </w:rPr>
        <w:br/>
        <w:t>Отпечаток сертификата: 92074312CDCEE244A8B5B174CC38FBCDB07039F7</w:t>
      </w:r>
      <w:r w:rsidRPr="00190EEE">
        <w:rPr>
          <w:sz w:val="20"/>
        </w:rPr>
        <w:br/>
        <w:t>Серийный номер сертификата: 00EB18F22D64F31E6601DCDF864590C4DC</w:t>
      </w:r>
      <w:r w:rsidRPr="00190EEE">
        <w:rPr>
          <w:sz w:val="20"/>
        </w:rPr>
        <w:br/>
        <w:t>Дата подписания:1</w:t>
      </w:r>
      <w:r w:rsidR="004265D8">
        <w:rPr>
          <w:sz w:val="20"/>
          <w:lang w:val="en-US"/>
        </w:rPr>
        <w:t>7</w:t>
      </w:r>
      <w:r w:rsidRPr="00190EEE">
        <w:rPr>
          <w:sz w:val="20"/>
        </w:rPr>
        <w:t>.03.2023 17:55:40</w:t>
      </w:r>
    </w:p>
    <w:p w:rsidR="00576D8B" w:rsidRPr="00190EEE" w:rsidRDefault="00576D8B" w:rsidP="00190EEE">
      <w:pPr>
        <w:rPr>
          <w:sz w:val="28"/>
        </w:rPr>
      </w:pPr>
    </w:p>
    <w:sectPr w:rsidR="00576D8B" w:rsidRPr="00190EEE" w:rsidSect="00576D8B">
      <w:headerReference w:type="default" r:id="rId8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D8B" w:rsidRDefault="00576D8B" w:rsidP="00576D8B">
      <w:r>
        <w:separator/>
      </w:r>
    </w:p>
  </w:endnote>
  <w:endnote w:type="continuationSeparator" w:id="0">
    <w:p w:rsidR="00576D8B" w:rsidRDefault="00576D8B" w:rsidP="00576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D8B" w:rsidRDefault="00576D8B" w:rsidP="00576D8B">
      <w:r>
        <w:separator/>
      </w:r>
    </w:p>
  </w:footnote>
  <w:footnote w:type="continuationSeparator" w:id="0">
    <w:p w:rsidR="00576D8B" w:rsidRDefault="00576D8B" w:rsidP="00576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D8B" w:rsidRDefault="00576D8B">
    <w:pPr>
      <w:framePr w:wrap="around" w:vAnchor="text" w:hAnchor="margin" w:xAlign="center" w:y="1"/>
    </w:pPr>
    <w:r>
      <w:rPr>
        <w:rStyle w:val="ac"/>
      </w:rPr>
      <w:fldChar w:fldCharType="begin"/>
    </w:r>
    <w:r w:rsidR="004265D8">
      <w:rPr>
        <w:rStyle w:val="ac"/>
      </w:rPr>
      <w:instrText xml:space="preserve">PAGE </w:instrText>
    </w:r>
    <w:r w:rsidR="00190EEE">
      <w:rPr>
        <w:rStyle w:val="ac"/>
      </w:rPr>
      <w:fldChar w:fldCharType="separate"/>
    </w:r>
    <w:r w:rsidR="004265D8">
      <w:rPr>
        <w:rStyle w:val="ac"/>
        <w:noProof/>
      </w:rPr>
      <w:t>16</w:t>
    </w:r>
    <w:r>
      <w:rPr>
        <w:rStyle w:val="ac"/>
      </w:rPr>
      <w:fldChar w:fldCharType="end"/>
    </w:r>
  </w:p>
  <w:p w:rsidR="00576D8B" w:rsidRDefault="00576D8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4CE1"/>
    <w:multiLevelType w:val="multilevel"/>
    <w:tmpl w:val="DBA03E2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0223C6"/>
    <w:multiLevelType w:val="multilevel"/>
    <w:tmpl w:val="1ACC5F1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C2343E"/>
    <w:multiLevelType w:val="multilevel"/>
    <w:tmpl w:val="D9C02550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D8B"/>
    <w:rsid w:val="00190EEE"/>
    <w:rsid w:val="004265D8"/>
    <w:rsid w:val="0057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76D8B"/>
    <w:rPr>
      <w:sz w:val="24"/>
    </w:rPr>
  </w:style>
  <w:style w:type="paragraph" w:styleId="10">
    <w:name w:val="heading 1"/>
    <w:next w:val="a"/>
    <w:link w:val="11"/>
    <w:uiPriority w:val="9"/>
    <w:qFormat/>
    <w:rsid w:val="00576D8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76D8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76D8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76D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76D8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76D8B"/>
    <w:rPr>
      <w:sz w:val="24"/>
    </w:rPr>
  </w:style>
  <w:style w:type="paragraph" w:customStyle="1" w:styleId="12">
    <w:name w:val="Основной шрифт абзаца1"/>
    <w:link w:val="21"/>
    <w:rsid w:val="00576D8B"/>
  </w:style>
  <w:style w:type="paragraph" w:customStyle="1" w:styleId="21">
    <w:name w:val="Знак Знак2"/>
    <w:basedOn w:val="12"/>
    <w:link w:val="22"/>
    <w:rsid w:val="00576D8B"/>
    <w:rPr>
      <w:sz w:val="28"/>
    </w:rPr>
  </w:style>
  <w:style w:type="character" w:customStyle="1" w:styleId="22">
    <w:name w:val="Знак Знак2"/>
    <w:basedOn w:val="a0"/>
    <w:link w:val="21"/>
    <w:rsid w:val="00576D8B"/>
    <w:rPr>
      <w:sz w:val="28"/>
    </w:rPr>
  </w:style>
  <w:style w:type="paragraph" w:styleId="23">
    <w:name w:val="toc 2"/>
    <w:next w:val="a"/>
    <w:link w:val="24"/>
    <w:uiPriority w:val="39"/>
    <w:rsid w:val="00576D8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576D8B"/>
    <w:rPr>
      <w:rFonts w:ascii="XO Thames" w:hAnsi="XO Thames"/>
      <w:sz w:val="28"/>
    </w:rPr>
  </w:style>
  <w:style w:type="paragraph" w:styleId="a3">
    <w:name w:val="footer"/>
    <w:basedOn w:val="a"/>
    <w:link w:val="a4"/>
    <w:rsid w:val="00576D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576D8B"/>
  </w:style>
  <w:style w:type="paragraph" w:styleId="41">
    <w:name w:val="toc 4"/>
    <w:next w:val="a"/>
    <w:link w:val="42"/>
    <w:uiPriority w:val="39"/>
    <w:rsid w:val="00576D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76D8B"/>
    <w:rPr>
      <w:rFonts w:ascii="XO Thames" w:hAnsi="XO Thames"/>
      <w:sz w:val="28"/>
    </w:rPr>
  </w:style>
  <w:style w:type="paragraph" w:styleId="31">
    <w:name w:val="Body Text Indent 3"/>
    <w:basedOn w:val="a"/>
    <w:link w:val="32"/>
    <w:rsid w:val="00576D8B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576D8B"/>
    <w:rPr>
      <w:sz w:val="16"/>
    </w:rPr>
  </w:style>
  <w:style w:type="paragraph" w:styleId="6">
    <w:name w:val="toc 6"/>
    <w:next w:val="a"/>
    <w:link w:val="60"/>
    <w:uiPriority w:val="39"/>
    <w:rsid w:val="00576D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76D8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76D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76D8B"/>
    <w:rPr>
      <w:rFonts w:ascii="XO Thames" w:hAnsi="XO Thames"/>
      <w:sz w:val="28"/>
    </w:rPr>
  </w:style>
  <w:style w:type="paragraph" w:styleId="a5">
    <w:name w:val="Body Text Indent"/>
    <w:basedOn w:val="a"/>
    <w:link w:val="a6"/>
    <w:rsid w:val="00576D8B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sid w:val="00576D8B"/>
  </w:style>
  <w:style w:type="character" w:customStyle="1" w:styleId="30">
    <w:name w:val="Заголовок 3 Знак"/>
    <w:link w:val="3"/>
    <w:rsid w:val="00576D8B"/>
    <w:rPr>
      <w:rFonts w:ascii="XO Thames" w:hAnsi="XO Thames"/>
      <w:b/>
      <w:sz w:val="26"/>
    </w:rPr>
  </w:style>
  <w:style w:type="paragraph" w:styleId="a7">
    <w:name w:val="Balloon Text"/>
    <w:basedOn w:val="a"/>
    <w:link w:val="a8"/>
    <w:rsid w:val="00576D8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576D8B"/>
    <w:rPr>
      <w:rFonts w:ascii="Tahoma" w:hAnsi="Tahoma"/>
      <w:sz w:val="16"/>
    </w:rPr>
  </w:style>
  <w:style w:type="paragraph" w:customStyle="1" w:styleId="a9">
    <w:name w:val="Знак"/>
    <w:basedOn w:val="a"/>
    <w:link w:val="aa"/>
    <w:rsid w:val="00576D8B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sid w:val="00576D8B"/>
    <w:rPr>
      <w:rFonts w:ascii="Tahoma" w:hAnsi="Tahoma"/>
      <w:sz w:val="20"/>
    </w:rPr>
  </w:style>
  <w:style w:type="paragraph" w:styleId="33">
    <w:name w:val="toc 3"/>
    <w:next w:val="a"/>
    <w:link w:val="34"/>
    <w:uiPriority w:val="39"/>
    <w:rsid w:val="00576D8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576D8B"/>
    <w:rPr>
      <w:rFonts w:ascii="XO Thames" w:hAnsi="XO Thames"/>
      <w:sz w:val="28"/>
    </w:rPr>
  </w:style>
  <w:style w:type="paragraph" w:customStyle="1" w:styleId="Default">
    <w:name w:val="Default"/>
    <w:link w:val="Default0"/>
    <w:rsid w:val="00576D8B"/>
    <w:rPr>
      <w:sz w:val="24"/>
    </w:rPr>
  </w:style>
  <w:style w:type="character" w:customStyle="1" w:styleId="Default0">
    <w:name w:val="Default"/>
    <w:link w:val="Default"/>
    <w:rsid w:val="00576D8B"/>
    <w:rPr>
      <w:color w:val="000000"/>
      <w:sz w:val="24"/>
    </w:rPr>
  </w:style>
  <w:style w:type="paragraph" w:customStyle="1" w:styleId="13">
    <w:name w:val="Знак Знак1"/>
    <w:basedOn w:val="12"/>
    <w:link w:val="14"/>
    <w:rsid w:val="00576D8B"/>
    <w:rPr>
      <w:sz w:val="24"/>
    </w:rPr>
  </w:style>
  <w:style w:type="character" w:customStyle="1" w:styleId="14">
    <w:name w:val="Знак Знак1"/>
    <w:basedOn w:val="a0"/>
    <w:link w:val="13"/>
    <w:rsid w:val="00576D8B"/>
    <w:rPr>
      <w:sz w:val="24"/>
    </w:rPr>
  </w:style>
  <w:style w:type="paragraph" w:customStyle="1" w:styleId="ConsNormal">
    <w:name w:val="ConsNormal"/>
    <w:link w:val="ConsNormal0"/>
    <w:rsid w:val="00576D8B"/>
    <w:pPr>
      <w:ind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sid w:val="00576D8B"/>
    <w:rPr>
      <w:rFonts w:ascii="Arial" w:hAnsi="Arial"/>
      <w:sz w:val="18"/>
    </w:rPr>
  </w:style>
  <w:style w:type="character" w:customStyle="1" w:styleId="50">
    <w:name w:val="Заголовок 5 Знак"/>
    <w:link w:val="5"/>
    <w:rsid w:val="00576D8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76D8B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rsid w:val="00576D8B"/>
    <w:rPr>
      <w:sz w:val="28"/>
    </w:rPr>
  </w:style>
  <w:style w:type="character" w:customStyle="1" w:styleId="ConsPlusCell0">
    <w:name w:val="ConsPlusCell"/>
    <w:link w:val="ConsPlusCell"/>
    <w:rsid w:val="00576D8B"/>
    <w:rPr>
      <w:sz w:val="28"/>
    </w:rPr>
  </w:style>
  <w:style w:type="paragraph" w:customStyle="1" w:styleId="15">
    <w:name w:val="Гиперссылка1"/>
    <w:basedOn w:val="12"/>
    <w:link w:val="ab"/>
    <w:rsid w:val="00576D8B"/>
    <w:rPr>
      <w:color w:val="0000FF"/>
      <w:u w:val="single"/>
    </w:rPr>
  </w:style>
  <w:style w:type="character" w:styleId="ab">
    <w:name w:val="Hyperlink"/>
    <w:basedOn w:val="a0"/>
    <w:link w:val="15"/>
    <w:rsid w:val="00576D8B"/>
    <w:rPr>
      <w:color w:val="0000FF"/>
      <w:u w:val="single"/>
    </w:rPr>
  </w:style>
  <w:style w:type="paragraph" w:customStyle="1" w:styleId="Footnote">
    <w:name w:val="Footnote"/>
    <w:link w:val="Footnote0"/>
    <w:rsid w:val="00576D8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76D8B"/>
    <w:rPr>
      <w:rFonts w:ascii="XO Thames" w:hAnsi="XO Thames"/>
      <w:sz w:val="22"/>
    </w:rPr>
  </w:style>
  <w:style w:type="paragraph" w:styleId="25">
    <w:name w:val="Body Text Indent 2"/>
    <w:basedOn w:val="a"/>
    <w:link w:val="26"/>
    <w:rsid w:val="00576D8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576D8B"/>
  </w:style>
  <w:style w:type="paragraph" w:customStyle="1" w:styleId="16">
    <w:name w:val="Номер страницы1"/>
    <w:basedOn w:val="12"/>
    <w:link w:val="ac"/>
    <w:rsid w:val="00576D8B"/>
  </w:style>
  <w:style w:type="character" w:styleId="ac">
    <w:name w:val="page number"/>
    <w:basedOn w:val="a0"/>
    <w:link w:val="16"/>
    <w:rsid w:val="00576D8B"/>
  </w:style>
  <w:style w:type="paragraph" w:styleId="17">
    <w:name w:val="toc 1"/>
    <w:next w:val="a"/>
    <w:link w:val="18"/>
    <w:uiPriority w:val="39"/>
    <w:rsid w:val="00576D8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576D8B"/>
    <w:rPr>
      <w:rFonts w:ascii="XO Thames" w:hAnsi="XO Thames"/>
      <w:b/>
      <w:sz w:val="28"/>
    </w:rPr>
  </w:style>
  <w:style w:type="paragraph" w:styleId="ad">
    <w:name w:val="header"/>
    <w:basedOn w:val="a"/>
    <w:link w:val="ae"/>
    <w:rsid w:val="00576D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sid w:val="00576D8B"/>
  </w:style>
  <w:style w:type="paragraph" w:customStyle="1" w:styleId="HeaderandFooter">
    <w:name w:val="Header and Footer"/>
    <w:link w:val="HeaderandFooter0"/>
    <w:rsid w:val="00576D8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76D8B"/>
    <w:rPr>
      <w:rFonts w:ascii="XO Thames" w:hAnsi="XO Thames"/>
      <w:sz w:val="20"/>
    </w:rPr>
  </w:style>
  <w:style w:type="paragraph" w:customStyle="1" w:styleId="af">
    <w:name w:val="Знак Знак Знак"/>
    <w:basedOn w:val="a"/>
    <w:link w:val="af0"/>
    <w:rsid w:val="00576D8B"/>
    <w:pPr>
      <w:spacing w:after="160" w:line="240" w:lineRule="exact"/>
    </w:pPr>
    <w:rPr>
      <w:rFonts w:ascii="Verdana" w:hAnsi="Verdana"/>
      <w:sz w:val="20"/>
    </w:rPr>
  </w:style>
  <w:style w:type="character" w:customStyle="1" w:styleId="af0">
    <w:name w:val="Знак Знак Знак"/>
    <w:basedOn w:val="1"/>
    <w:link w:val="af"/>
    <w:rsid w:val="00576D8B"/>
    <w:rPr>
      <w:rFonts w:ascii="Verdana" w:hAnsi="Verdana"/>
      <w:sz w:val="20"/>
    </w:rPr>
  </w:style>
  <w:style w:type="paragraph" w:styleId="af1">
    <w:name w:val="Body Text"/>
    <w:basedOn w:val="a"/>
    <w:link w:val="af2"/>
    <w:rsid w:val="00576D8B"/>
    <w:pPr>
      <w:spacing w:after="120"/>
    </w:pPr>
  </w:style>
  <w:style w:type="character" w:customStyle="1" w:styleId="af2">
    <w:name w:val="Основной текст Знак"/>
    <w:basedOn w:val="1"/>
    <w:link w:val="af1"/>
    <w:rsid w:val="00576D8B"/>
  </w:style>
  <w:style w:type="paragraph" w:styleId="9">
    <w:name w:val="toc 9"/>
    <w:next w:val="a"/>
    <w:link w:val="90"/>
    <w:uiPriority w:val="39"/>
    <w:rsid w:val="00576D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76D8B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76D8B"/>
    <w:rPr>
      <w:sz w:val="28"/>
    </w:rPr>
  </w:style>
  <w:style w:type="character" w:customStyle="1" w:styleId="ConsPlusNormal0">
    <w:name w:val="ConsPlusNormal"/>
    <w:link w:val="ConsPlusNormal"/>
    <w:rsid w:val="00576D8B"/>
    <w:rPr>
      <w:sz w:val="28"/>
    </w:rPr>
  </w:style>
  <w:style w:type="paragraph" w:customStyle="1" w:styleId="43">
    <w:name w:val="Основной текст4"/>
    <w:basedOn w:val="a"/>
    <w:link w:val="44"/>
    <w:rsid w:val="00576D8B"/>
    <w:pPr>
      <w:widowControl w:val="0"/>
      <w:spacing w:line="0" w:lineRule="atLeast"/>
    </w:pPr>
    <w:rPr>
      <w:sz w:val="20"/>
    </w:rPr>
  </w:style>
  <w:style w:type="character" w:customStyle="1" w:styleId="44">
    <w:name w:val="Основной текст4"/>
    <w:basedOn w:val="1"/>
    <w:link w:val="43"/>
    <w:rsid w:val="00576D8B"/>
    <w:rPr>
      <w:sz w:val="20"/>
    </w:rPr>
  </w:style>
  <w:style w:type="paragraph" w:styleId="8">
    <w:name w:val="toc 8"/>
    <w:next w:val="a"/>
    <w:link w:val="80"/>
    <w:uiPriority w:val="39"/>
    <w:rsid w:val="00576D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76D8B"/>
    <w:rPr>
      <w:rFonts w:ascii="XO Thames" w:hAnsi="XO Thames"/>
      <w:sz w:val="28"/>
    </w:rPr>
  </w:style>
  <w:style w:type="paragraph" w:customStyle="1" w:styleId="19">
    <w:name w:val="Выделение1"/>
    <w:basedOn w:val="12"/>
    <w:link w:val="af3"/>
    <w:rsid w:val="00576D8B"/>
    <w:rPr>
      <w:i/>
    </w:rPr>
  </w:style>
  <w:style w:type="character" w:styleId="af3">
    <w:name w:val="Emphasis"/>
    <w:basedOn w:val="a0"/>
    <w:link w:val="19"/>
    <w:rsid w:val="00576D8B"/>
    <w:rPr>
      <w:i/>
    </w:rPr>
  </w:style>
  <w:style w:type="paragraph" w:styleId="51">
    <w:name w:val="toc 5"/>
    <w:next w:val="a"/>
    <w:link w:val="52"/>
    <w:uiPriority w:val="39"/>
    <w:rsid w:val="00576D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76D8B"/>
    <w:rPr>
      <w:rFonts w:ascii="XO Thames" w:hAnsi="XO Thames"/>
      <w:sz w:val="28"/>
    </w:rPr>
  </w:style>
  <w:style w:type="paragraph" w:styleId="27">
    <w:name w:val="Body Text 2"/>
    <w:basedOn w:val="a"/>
    <w:link w:val="28"/>
    <w:rsid w:val="00576D8B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sid w:val="00576D8B"/>
  </w:style>
  <w:style w:type="paragraph" w:customStyle="1" w:styleId="5ebd2">
    <w:name w:val="Ос5ebdовной текст 2"/>
    <w:basedOn w:val="a"/>
    <w:link w:val="5ebd20"/>
    <w:rsid w:val="00576D8B"/>
    <w:pPr>
      <w:widowControl w:val="0"/>
      <w:ind w:firstLine="851"/>
      <w:jc w:val="both"/>
    </w:pPr>
    <w:rPr>
      <w:sz w:val="28"/>
    </w:rPr>
  </w:style>
  <w:style w:type="character" w:customStyle="1" w:styleId="5ebd20">
    <w:name w:val="Ос5ebdовной текст 2"/>
    <w:basedOn w:val="1"/>
    <w:link w:val="5ebd2"/>
    <w:rsid w:val="00576D8B"/>
    <w:rPr>
      <w:sz w:val="28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link w:val="CharCharCharCharCharCharCharChar0"/>
    <w:rsid w:val="00576D8B"/>
    <w:pPr>
      <w:spacing w:after="160" w:line="240" w:lineRule="exact"/>
    </w:pPr>
    <w:rPr>
      <w:rFonts w:ascii="Arial" w:hAnsi="Arial"/>
      <w:sz w:val="20"/>
    </w:rPr>
  </w:style>
  <w:style w:type="character" w:customStyle="1" w:styleId="CharCharCharCharCharCharCharChar0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1"/>
    <w:link w:val="CharCharCharCharCharCharCharChar"/>
    <w:rsid w:val="00576D8B"/>
    <w:rPr>
      <w:rFonts w:ascii="Arial" w:hAnsi="Arial"/>
      <w:sz w:val="20"/>
    </w:rPr>
  </w:style>
  <w:style w:type="paragraph" w:styleId="af4">
    <w:name w:val="Subtitle"/>
    <w:next w:val="a"/>
    <w:link w:val="af5"/>
    <w:uiPriority w:val="11"/>
    <w:qFormat/>
    <w:rsid w:val="00576D8B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576D8B"/>
    <w:rPr>
      <w:rFonts w:ascii="XO Thames" w:hAnsi="XO Thames"/>
      <w:i/>
      <w:sz w:val="24"/>
    </w:rPr>
  </w:style>
  <w:style w:type="paragraph" w:customStyle="1" w:styleId="45">
    <w:name w:val="Знак Знак4"/>
    <w:basedOn w:val="12"/>
    <w:link w:val="46"/>
    <w:rsid w:val="00576D8B"/>
    <w:rPr>
      <w:sz w:val="16"/>
    </w:rPr>
  </w:style>
  <w:style w:type="character" w:customStyle="1" w:styleId="46">
    <w:name w:val="Знак Знак4"/>
    <w:basedOn w:val="a0"/>
    <w:link w:val="45"/>
    <w:rsid w:val="00576D8B"/>
    <w:rPr>
      <w:sz w:val="16"/>
    </w:rPr>
  </w:style>
  <w:style w:type="paragraph" w:styleId="af6">
    <w:name w:val="Title"/>
    <w:basedOn w:val="a"/>
    <w:link w:val="af7"/>
    <w:uiPriority w:val="10"/>
    <w:qFormat/>
    <w:rsid w:val="00576D8B"/>
    <w:pPr>
      <w:jc w:val="center"/>
    </w:pPr>
    <w:rPr>
      <w:sz w:val="28"/>
    </w:rPr>
  </w:style>
  <w:style w:type="character" w:customStyle="1" w:styleId="af7">
    <w:name w:val="Название Знак"/>
    <w:basedOn w:val="1"/>
    <w:link w:val="af6"/>
    <w:rsid w:val="00576D8B"/>
    <w:rPr>
      <w:sz w:val="28"/>
    </w:rPr>
  </w:style>
  <w:style w:type="character" w:customStyle="1" w:styleId="40">
    <w:name w:val="Заголовок 4 Знак"/>
    <w:link w:val="4"/>
    <w:rsid w:val="00576D8B"/>
    <w:rPr>
      <w:rFonts w:ascii="XO Thames" w:hAnsi="XO Thames"/>
      <w:b/>
      <w:sz w:val="24"/>
    </w:rPr>
  </w:style>
  <w:style w:type="paragraph" w:customStyle="1" w:styleId="ConsNonformat">
    <w:name w:val="ConsNonformat"/>
    <w:link w:val="ConsNonformat0"/>
    <w:rsid w:val="00576D8B"/>
    <w:pPr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576D8B"/>
    <w:rPr>
      <w:rFonts w:ascii="Courier New" w:hAnsi="Courier New"/>
    </w:rPr>
  </w:style>
  <w:style w:type="paragraph" w:styleId="29">
    <w:name w:val="Body Text First Indent 2"/>
    <w:basedOn w:val="a5"/>
    <w:link w:val="2a"/>
    <w:rsid w:val="00576D8B"/>
    <w:pPr>
      <w:ind w:left="0" w:firstLine="210"/>
    </w:pPr>
  </w:style>
  <w:style w:type="character" w:customStyle="1" w:styleId="2a">
    <w:name w:val="Красная строка 2 Знак"/>
    <w:basedOn w:val="a6"/>
    <w:link w:val="29"/>
    <w:rsid w:val="00576D8B"/>
  </w:style>
  <w:style w:type="character" w:customStyle="1" w:styleId="20">
    <w:name w:val="Заголовок 2 Знак"/>
    <w:link w:val="2"/>
    <w:rsid w:val="00576D8B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sid w:val="00576D8B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76D8B"/>
    <w:rPr>
      <w:rFonts w:ascii="Courier New" w:hAnsi="Courier New"/>
    </w:rPr>
  </w:style>
  <w:style w:type="table" w:styleId="af8">
    <w:name w:val="Table Grid"/>
    <w:basedOn w:val="a1"/>
    <w:rsid w:val="00576D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8AEBDD86D9BC167CBE6F0BE91224DDD188300232E532C1B8E7C91A57062DA606F3E9384DE776F1Q9u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6321</Words>
  <Characters>36031</Characters>
  <Application>Microsoft Office Word</Application>
  <DocSecurity>0</DocSecurity>
  <Lines>300</Lines>
  <Paragraphs>84</Paragraphs>
  <ScaleCrop>false</ScaleCrop>
  <Company/>
  <LinksUpToDate>false</LinksUpToDate>
  <CharactersWithSpaces>42268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Aleksandrova_L</cp:lastModifiedBy>
  <cp:revision>3</cp:revision>
  <dcterms:created xsi:type="dcterms:W3CDTF">2023-04-21T12:58:00Z</dcterms:created>
  <dcterms:modified xsi:type="dcterms:W3CDTF">2023-04-21T13:00:00Z</dcterms:modified>
</cp:coreProperties>
</file>