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0" w:left="5387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14:paraId="02000000">
      <w:pPr>
        <w:tabs>
          <w:tab w:leader="none" w:pos="5954" w:val="left"/>
        </w:tabs>
        <w:spacing w:after="0" w:line="240" w:lineRule="auto"/>
        <w:ind w:firstLine="0"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 Министерства финансов и бюджетного контроля Курской области</w:t>
      </w:r>
    </w:p>
    <w:p w14:paraId="03000000">
      <w:pPr>
        <w:spacing w:after="0" w:line="240" w:lineRule="auto"/>
        <w:ind w:firstLine="0"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05.12.2025 № 132</w:t>
      </w:r>
      <w:r>
        <w:rPr>
          <w:rFonts w:ascii="Times New Roman" w:hAnsi="Times New Roman"/>
          <w:sz w:val="28"/>
        </w:rPr>
        <w:t>н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ПЕРЕЧЕНЬ 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8"/>
        </w:rPr>
        <w:t>кодов целевых средств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</w:p>
    <w:tbl>
      <w:tblPr>
        <w:tblStyle w:val="Style_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757"/>
        <w:gridCol w:w="7377"/>
      </w:tblGrid>
      <w:tr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целевых средств</w:t>
            </w:r>
          </w:p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&lt;1&gt;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501</w:t>
            </w:r>
          </w:p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501Д1</w:t>
            </w:r>
          </w:p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501Ю1</w:t>
            </w:r>
          </w:p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501Ю2</w:t>
            </w:r>
          </w:p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501Ю9</w:t>
            </w:r>
          </w:p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501Я4</w:t>
            </w:r>
          </w:p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501Я5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капитальный ремонт основных средств учреждения, объектов недвижимости, реставрационный ремонт, разработку (изготовление, корректировку, изменение) проектно-сметной документации, разработку (изготовление, корректировку, изменение) научно-проектной документации по сохранению объектов культурного наследия, авторский надзор за проектом, строительный контроль, технический надзор за проектом, проверку смет, государственную экспертизу проектов, государственную историко-культурную экспертизу документации на проведение работ по сохранению объектов культурного наследия, проектные работы, проведение государственной экспертизы</w:t>
            </w:r>
            <w:r>
              <w:rPr>
                <w:rFonts w:ascii="Times New Roman" w:hAnsi="Times New Roman"/>
                <w:sz w:val="28"/>
              </w:rPr>
              <w:t xml:space="preserve"> проектной документации и результатов инженерных изысканий капитального ремонта объектов капитального строительства, находящихся в государственной собственности Курской области, проведение проверки сметной стоимости ремонта объектов капитального строительства, находящихся в государственной собственности Курской области, разработка проекта освоения лесов, выполнение инженерно-геодезических изысканий, обследование технического состояния строительных конструкций объектов недвижимого имущества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502</w:t>
            </w:r>
          </w:p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502Д6</w:t>
            </w:r>
          </w:p>
          <w:p w14:paraId="1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Субсидия на благоустройство территорий, находящихся в пользовании учреждения, в том числе авторский надзор, строительный контроль, проектные работы, проверка сметной стоимости, государственная экспертиза проектов, разработка проектно-сметной (научно-проектной) </w:t>
            </w:r>
            <w:r>
              <w:rPr>
                <w:rFonts w:ascii="Times New Roman" w:hAnsi="Times New Roman"/>
                <w:sz w:val="28"/>
              </w:rPr>
              <w:t>документации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503</w:t>
            </w:r>
          </w:p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503ДА</w:t>
            </w:r>
          </w:p>
          <w:p w14:paraId="1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503Д1</w:t>
            </w:r>
          </w:p>
          <w:p w14:paraId="1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503Д2</w:t>
            </w:r>
          </w:p>
          <w:p w14:paraId="1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503Д3</w:t>
            </w:r>
          </w:p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503Д4</w:t>
            </w:r>
          </w:p>
          <w:p w14:paraId="1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503Д6</w:t>
            </w:r>
          </w:p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503Д7</w:t>
            </w:r>
          </w:p>
          <w:p w14:paraId="2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503И5</w:t>
            </w:r>
          </w:p>
          <w:p w14:paraId="2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503Ч6</w:t>
            </w:r>
          </w:p>
          <w:p w14:paraId="2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503Ю1</w:t>
            </w:r>
          </w:p>
          <w:p w14:paraId="2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503Ю2</w:t>
            </w:r>
          </w:p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503Ю9</w:t>
            </w:r>
          </w:p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503P5</w:t>
            </w:r>
          </w:p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503Я2</w:t>
            </w:r>
          </w:p>
          <w:p w14:paraId="2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503Я3</w:t>
            </w:r>
          </w:p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503Я5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Субсидии в целях приобретения основных средств, в том числе с установкой и монтажом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504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приобретение учебных пособий учреждением, разработку и внедрение электронного учебного пособия "Я - курянин" для обучающихся образовательных организаций Курской области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506Я4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развитие семейных форм устройства (приемная семья) одиноких граждан пожилого возраста и инвалидов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507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приобретение материальных запасов в целях исключения и (или) на случай возникновения очагов особо опасных болезней животных (птиц) и болезней, общих для человека и животных (птиц), на территории Курской области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508</w:t>
            </w:r>
          </w:p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508И5</w:t>
            </w:r>
          </w:p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508Ю1</w:t>
            </w:r>
          </w:p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508Ю2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Субсидия на участие, организацию, проведение и информационное освещение конференций, семинаров, выставок, ярмарок, переговоров, встреч, совещаний, конкурсов, акций, движений, чемпионатов, олимпиад, фестивалей, форумов, соревнований, слетов, </w:t>
            </w:r>
            <w:r>
              <w:rPr>
                <w:rFonts w:ascii="Times New Roman" w:hAnsi="Times New Roman"/>
                <w:sz w:val="28"/>
              </w:rPr>
              <w:t>онлайн-игр</w:t>
            </w:r>
            <w:r>
              <w:rPr>
                <w:rFonts w:ascii="Times New Roman" w:hAnsi="Times New Roman"/>
                <w:sz w:val="28"/>
              </w:rPr>
              <w:t xml:space="preserve">, сборов, праздничных, торжественных и спортивных мероприятий, концертов, мероприятий по созданию экспозиций, </w:t>
            </w:r>
            <w:r>
              <w:rPr>
                <w:rFonts w:ascii="Times New Roman" w:hAnsi="Times New Roman"/>
                <w:sz w:val="28"/>
              </w:rPr>
              <w:t>реэкспозиций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509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Субсидия на реализацию мероприятий по повышению квалификации работников учреждений, в том числе </w:t>
            </w:r>
            <w:r>
              <w:rPr>
                <w:rFonts w:ascii="Times New Roman" w:hAnsi="Times New Roman"/>
                <w:sz w:val="28"/>
              </w:rPr>
              <w:t>стажировке, переподготовке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510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реализацию полномочий по обеспечению деятельности Общественной палаты Курской области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513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возмещение расходов, связанных с оказанием медицинской помощи на территории Курской области лицам, не застрахованным по обязательному медицинскому страхованию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514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транспортировку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515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выплату стипендий, единовременной материальной помощи, ежегодного пособия, материальной поддержки, мер материального стимулирования гражданам, принятым на целевое обучение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516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денежную компенсацию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на питание, приобретение мягкого инвентаря, одежды и обуви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517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осуществление мероприятий, связанных с проведением единого государственного экзамена и основного государственного экзамена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519</w:t>
            </w:r>
          </w:p>
          <w:p w14:paraId="4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519Д2</w:t>
            </w:r>
          </w:p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519Д3</w:t>
            </w:r>
          </w:p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519Д4</w:t>
            </w:r>
          </w:p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519Д5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приобретение лекарственных препаратов, медицинских изделий и прочих расходных материалов, а также специализированных продуктов лечебного питания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520</w:t>
            </w:r>
          </w:p>
          <w:p w14:paraId="4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520ДА</w:t>
            </w:r>
          </w:p>
          <w:p w14:paraId="4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520Я2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изготовление и приобретение печатной, сувенирной, полиграфической и рекламной продукции, информационных, справочных, методических материалов, включая плакаты, наглядные пособия и видеоматериалы, размещение социальной рекламы, проведение информационно-просветительских мероприятий, мероприятий по реализации государственной политики в сфере печати и массовой информации, издание спортивного журнала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522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проведение аварийно-восстановительных работ (в том числе на возмещение ранее произведенных расходов)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524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мероприятия по созданию благоприятных условий для привлечения инвестиций в экономику Курской области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525Д6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закупку авиационных работ в целях оказания медицинской помощи (скорой, в том числе скорой специализированной, медицинской помощи)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527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уплату страховых взносов на обязательное пенсионное страхование, социальное страхование на случай временной нетрудоспособности и в связи с материнством, медицинское страхование и на обязательное социальное страхование от несчастных случаев на производстве и профессиональных заболеваний, налога на доходы физических лиц областных бюджетных учреждений по решениям налоговых органов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529</w:t>
            </w:r>
          </w:p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529Ю9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Субсидия на проведение аттестации информационных систем и приобретение программного обеспечения (средств защиты) для обеспечения их работы; приобретение неисключительных (пользовательских), лицензионных прав на использование программного обеспечения, настройка информационного </w:t>
            </w:r>
            <w:r>
              <w:rPr>
                <w:rFonts w:ascii="Times New Roman" w:hAnsi="Times New Roman"/>
                <w:sz w:val="28"/>
              </w:rPr>
              <w:t>контента</w:t>
            </w:r>
            <w:r>
              <w:rPr>
                <w:rFonts w:ascii="Times New Roman" w:hAnsi="Times New Roman"/>
                <w:sz w:val="28"/>
              </w:rPr>
              <w:t xml:space="preserve"> в социальных сетях; разработка и поддержка сайтов, информационных систем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532</w:t>
            </w:r>
          </w:p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532Д6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22272F"/>
                <w:sz w:val="28"/>
                <w:highlight w:val="white"/>
              </w:rPr>
              <w:t>Субсидия на установку, монтаж, снос, демонтаж, технологическое присоединение к инженерным сетям оборудования, конструкций, ограждений, зданий, сооружений и прочих основных средств, перенос инженерных коммуникаций, проведение инженерно-изыскательных работ (инженерно-геологических изысканий), разработку (изготовление, корректировку, изменение) проектно-сметной документации, в том числе на строительство инженерных сетей, проверку сметной стоимости, строительный контроль, экспертизу промышленной безопасности опасных производственных объектов, находящихся в государственной собственности Курской области, списание и</w:t>
            </w:r>
            <w:r>
              <w:rPr>
                <w:rFonts w:ascii="Times New Roman" w:hAnsi="Times New Roman"/>
                <w:color w:val="22272F"/>
                <w:sz w:val="28"/>
                <w:highlight w:val="white"/>
              </w:rPr>
              <w:t xml:space="preserve"> утилизацию имущества, государственную экспертизу проекта организации демонтажа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534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Субсидия на выполнение работ по созданию объектов </w:t>
            </w:r>
            <w:r>
              <w:rPr>
                <w:rFonts w:ascii="Times New Roman" w:hAnsi="Times New Roman"/>
                <w:sz w:val="28"/>
              </w:rPr>
              <w:t>некапитального строительства, в том числе авторский надзор, строительный контроль, проектные работы, проверка сметной стоимости, государственная экспертиза проектов, разработка проектно-сметной (научно-проектной) документации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535P5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обустройство основания для создания физкультурно-оздоровительного комплекса открытого типа и монтаж спортивно-технологического оборудования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536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организацию субтитрования общественно значимых информационных телепрограмм на канале автономного учреждения Курской области "ТРК "Сейм"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537</w:t>
            </w:r>
          </w:p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приобретение товаров, работ, услуг в области информационных технологий, включая внедрение современных информационных систем в деятельность медицинских организаций системы здравоохранения, за исключением расходов на приобретение основных средств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538D2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реализацию мероприятий по созданию и организации работы единой службы оперативной помощи гражданам по номеру "122"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540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ежемесячную денежную выплату, связанную с компенсацией расходов: на оплату жилых помещений, отопления и освещения врачам, провизорам, работникам со средним медицинским и фармацевтическим образованием областных государственных организаций здравоохранения, работающим и проживающим в сельских населенных пунктах, рабочих поселках (поселках городского типа); на оплату жилых помещений, отопления и освещения работникам областных государственных образовательных организаций, проживающим и работающим в сельских населенных пунктах, рабочих поселках (поселках городского типа); на оплату жилых помещений, отопления и освещения специалистам и киномеханикам областных государственных учреждений культуры, расположенных в сельских населенных пунктах, рабочих поселках (поселках городского типа); на оплату жилых помещений и коммунальных услуг работникам областных государственных организаций социального обслуживания, проживающим в сельских населенных пунктах, рабочих поселках (поселках городского типа); на оплату коммунальных услуг специалистам в области ветеринарии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541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возмещение в связи с изъятием земельных участков для государственных нужд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544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финансовое обеспечение (возмещение) затрат на размещение и питание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находившихся в пунктах временного размещения и питания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545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расходы по оплате стоимости аренды жилых помещений, предоставляемых в соответствии законодательством Курской области работникам областных государственных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546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Субсидия </w:t>
            </w:r>
            <w:r>
              <w:rPr>
                <w:rFonts w:ascii="Times New Roman" w:hAnsi="Times New Roman"/>
                <w:sz w:val="28"/>
              </w:rPr>
              <w:t>на оплату Определения Арбитражного суда Курской области о прекращении производства по делу в связи с утверждением</w:t>
            </w:r>
            <w:r>
              <w:rPr>
                <w:rFonts w:ascii="Times New Roman" w:hAnsi="Times New Roman"/>
                <w:sz w:val="28"/>
              </w:rPr>
              <w:t xml:space="preserve"> мирового соглашения б/</w:t>
            </w: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 xml:space="preserve"> от 31.03.2022 (Дело N А35-10231/2021)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547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Субсидия на финансовое обеспечение (возмещение) расходов, связанных с направлением работников учреждений в служебные командировки для реализации </w:t>
            </w:r>
            <w:r>
              <w:rPr>
                <w:rFonts w:ascii="Times New Roman" w:hAnsi="Times New Roman"/>
                <w:sz w:val="28"/>
              </w:rPr>
              <w:t>мероприятии</w:t>
            </w:r>
            <w:r>
              <w:rPr>
                <w:rFonts w:ascii="Times New Roman" w:hAnsi="Times New Roman"/>
                <w:sz w:val="28"/>
              </w:rPr>
              <w:t xml:space="preserve"> в рамках международного сотрудничества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548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оплату исполнительного листа серии ФС N 035042413 от 15.04.2022 по решению Арбитражного суда Курской области (Дело N А35-9875/2021 от 11.03.2022)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549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оказание дополнительной государственной поддержки, в том числе на обеспечение функционирования имущественного комплекса и погашение задолженности по денежным обязательствам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550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предоставление грантов Губернатора Курской области на создание творчески значимых проектов в области театрального искусства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552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Субсидия на реализацию мероприятий по проведению массового обследования новорожденных на врожденные и (или) наследственные заболевания (расширенный </w:t>
            </w:r>
            <w:r>
              <w:rPr>
                <w:rFonts w:ascii="Times New Roman" w:hAnsi="Times New Roman"/>
                <w:sz w:val="28"/>
              </w:rPr>
              <w:t>неонатальный</w:t>
            </w:r>
            <w:r>
              <w:rPr>
                <w:rFonts w:ascii="Times New Roman" w:hAnsi="Times New Roman"/>
                <w:sz w:val="28"/>
              </w:rPr>
              <w:t xml:space="preserve"> скрининг)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553Ю6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554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приобретение услуг по установке и настройке сетевого оборудования, установке серверной операционной системы, созданию и настройке виртуальной машины, настройке виртуальной среды и по созданию регионального портала для проведения олимпиадных и конкурсных мероприятий, связанных с выявлением и поддержкой одаренных детей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555Ю4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реализацию мероприятий по модернизации школьных систем образования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556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оказание государственной поддержки учреждениям, приостановившим (ограничившим) деятельность (объявившим простой) по причинам, не зависящим от работодателя и работника, в части оплаты труда, оплаты времени простоя в соответствии с законодательством Российской Федерации, в том числе страховых взносов на обязательное социальное страхование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557Я4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создание системы долговременного ухода за гражданами пожилого возраста и инвалидами, признанными нуждающимися в социальном обслуживании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558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реализацию мероприятий по организации питания обучающихся государственных профессиональных образовательных организаций Курской области, осваивающих программы подготовки квалифицированных рабочих, служащих, программы профессиональной подготовки по профессиям рабочих, должностям служащих, и имеющих право на бесплатное питание за счет средств областного бюджета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559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создание и содержание запасов продовольственных средств, вещевого имущества и предметов первой необходимости, создаваемых в целях гражданской обороны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560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Субсидия на оказание специализированной медицинской помощи военнослужащим Вооруженных Сил Российской Федерации медицинскими организациями, </w:t>
            </w:r>
            <w:r>
              <w:rPr>
                <w:rFonts w:ascii="Times New Roman" w:hAnsi="Times New Roman"/>
                <w:sz w:val="28"/>
              </w:rPr>
              <w:t>подведомственными исполнительным органам субъектов Российской Федерации, в период проведения специальной военной операции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561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реализацию полномочий по обеспечению деятельности Центра развития государственного отраслевого администрирования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562Ю6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563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финансовое обеспечение (возмещение) затрат по развертыванию и содержанию пунктов временного размещения и питания для эвакуированных граждан на территории Курской области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564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предоставление государственной поддержки учреждениям на выплаты компенсации за неиспользованный отпуск при увольнении работников, оплата труда которых обеспечивается за счет оказания платных услуг в рамках выполнения государственного задания в учреждениях, расположенных на временно отселенных территориях Курской области, в связи с невозможностью оказания платных услуг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565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Субсидия на реализацию образовательных программ высшего образования для студентов, обучающихся на внебюджетной основе, вынужденно покинувших приграничные территории Курской области в связи с введением режимов чрезвычайной ситуации федерального характера и </w:t>
            </w:r>
            <w:r>
              <w:rPr>
                <w:rFonts w:ascii="Times New Roman" w:hAnsi="Times New Roman"/>
                <w:sz w:val="28"/>
              </w:rPr>
              <w:t>контртеррористической</w:t>
            </w:r>
            <w:r>
              <w:rPr>
                <w:rFonts w:ascii="Times New Roman" w:hAnsi="Times New Roman"/>
                <w:sz w:val="28"/>
              </w:rPr>
              <w:t xml:space="preserve"> операции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566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осуществление медицинской деятельности, связанной с донорством органов человека в целях трансплантации (пересадки)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567Я2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обеспечение бесплатного прохождения подготовительного этапа программы экстракорпорального оплодотворения, включающего необходимые генетические и гормональные исследования, дополнительные обследования, не предусмотренные системой обязательного медицинского страхования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568Я2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оплату услуг работников, предоставляющих правовую, психологическую, социальную помощь, привлеченных по соглашению из организации социального обслуживания, социально ориентированной некоммерческой организации, осуществляющих деятельность на территории медицинской организации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569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оказание государственной поддержки учреждениям, приостановившим (ограничившим) деятельность (объявившим простой) по причинам, не зависящим от работодателя и работника, в части расходов на материальные затраты учреждения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570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проведение работ по разработке и сопровождению согласования проекта санитарно-защитной зоны скотомогильника, в том числе сибир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язвенного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571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возмещение расходов в связи с оказанием медицинскими организациями первичной медико-санитарной помощи при заболеваниях и состояниях, включенных в программу государственных гарантий бесплатного оказания гражданам медицинской помощи, военнослужащим Вооруженных Сил Российской Федерации, находящимся в отпуске, в том числе по болезни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572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формирование и приобретение нефинансовых активов (основных средств, нематериальных активов, запасов), в том числе с монтажом и установкой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573Я2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Субсидия на организацию кратковременного присмотра и ухода за детьми до 3 лет в рамках реализации региональных программ по повышению рождаемости в субъектах Российской Федерации, в которых коэффициент рождаемости ниже </w:t>
            </w:r>
            <w:r>
              <w:rPr>
                <w:rFonts w:ascii="Times New Roman" w:hAnsi="Times New Roman"/>
                <w:sz w:val="28"/>
              </w:rPr>
              <w:t>среднероссийского</w:t>
            </w:r>
            <w:r>
              <w:rPr>
                <w:rFonts w:ascii="Times New Roman" w:hAnsi="Times New Roman"/>
                <w:sz w:val="28"/>
              </w:rPr>
              <w:t xml:space="preserve"> уровня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574Ю4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о</w:t>
            </w:r>
            <w:r>
              <w:rPr>
                <w:rFonts w:ascii="Times New Roman" w:hAnsi="Times New Roman"/>
                <w:sz w:val="28"/>
              </w:rPr>
              <w:t>снащение предметных кабинетов общеобразовательных организаций оборудованием, средствами обучения и воспитания в рамках реализации мероприятий регионального проекта "Все лучшее детям" национального проекта "Молодежь и дети"</w:t>
            </w:r>
          </w:p>
        </w:tc>
      </w:tr>
      <w:tr>
        <w:trPr>
          <w:trHeight w:hRule="atLeast" w:val="1056"/>
        </w:trP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575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Субсидия на проведение работ по ликвидации неиспользуемого скотомогильника, закрепленного на праве оперативного управления за учреждением 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599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Остатки целевых субсидий на 01.01.2022</w:t>
            </w:r>
          </w:p>
        </w:tc>
      </w:tr>
      <w:tr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600</w:t>
            </w:r>
          </w:p>
        </w:tc>
        <w:tc>
          <w:tcPr>
            <w:tcW w:type="dxa" w:w="7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Субсидия на капитальные вложения в объекты капитального строительства государственной собственности Курской области или приобретение объектов недвижимого имущества в государственную собственность Курской области</w:t>
            </w:r>
          </w:p>
        </w:tc>
      </w:tr>
    </w:tbl>
    <w:p w14:paraId="AD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A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F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--------------------------------</w:t>
      </w:r>
    </w:p>
    <w:p w14:paraId="B0000000">
      <w:pPr>
        <w:spacing w:after="0" w:before="26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&lt;1</w:t>
      </w:r>
      <w:r>
        <w:rPr>
          <w:rFonts w:ascii="Times New Roman" w:hAnsi="Times New Roman"/>
          <w:sz w:val="28"/>
        </w:rPr>
        <w:t>&gt; В</w:t>
      </w:r>
      <w:r>
        <w:rPr>
          <w:rFonts w:ascii="Times New Roman" w:hAnsi="Times New Roman"/>
          <w:sz w:val="28"/>
        </w:rPr>
        <w:t xml:space="preserve"> случае предоставления целевых </w:t>
      </w:r>
      <w:r>
        <w:rPr>
          <w:rFonts w:ascii="Times New Roman" w:hAnsi="Times New Roman"/>
          <w:sz w:val="28"/>
        </w:rPr>
        <w:t>средств</w:t>
      </w:r>
      <w:r>
        <w:rPr>
          <w:rFonts w:ascii="Times New Roman" w:hAnsi="Times New Roman"/>
          <w:sz w:val="28"/>
        </w:rPr>
        <w:t xml:space="preserve"> в рамках реализации федеральных проектов, входящих в состав соответствующего национального проекта, по направлению, определенному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"https://login.consultant.ru/link/?req=doc&amp;base=LAW&amp;n=358026"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Указом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Президента Российской Федерации от 7 мая 2018 г. № 204 «О национальных целях и стратегических задачах развития Российской Федерации на период до 2024 года», в код целевых средств дополнительно включается код федерального проекта, соответствующий 4 - 5 разрядам кода целевой статьи расходов в соответствии 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"https://login.consultant.ru/link/?req=doc&amp;base=LAW&amp;n=514031&amp;dst=102008"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приложением № 3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к Порядку формирования и применения кодов бюджетной классификации Российской Федерации, их структуре и принципам назначения, утвержденному приказом Министерства финансов Российской Федерации от 24.05.2022 № 82н.</w:t>
      </w:r>
    </w:p>
    <w:p w14:paraId="B1000000">
      <w:pPr>
        <w:tabs>
          <w:tab w:leader="none" w:pos="993" w:val="left"/>
          <w:tab w:leader="none" w:pos="6697" w:val="left"/>
          <w:tab w:leader="none" w:pos="7757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B2000000">
      <w:pPr>
        <w:tabs>
          <w:tab w:leader="none" w:pos="993" w:val="left"/>
          <w:tab w:leader="none" w:pos="1843" w:val="left"/>
          <w:tab w:leader="none" w:pos="3180" w:val="left"/>
        </w:tabs>
        <w:spacing w:after="120" w:line="240" w:lineRule="auto"/>
        <w:ind/>
        <w:jc w:val="both"/>
        <w:rPr>
          <w:rFonts w:ascii="Times New Roman" w:hAnsi="Times New Roman"/>
          <w:sz w:val="28"/>
        </w:rPr>
      </w:pPr>
    </w:p>
    <w:p w14:paraId="B3000000">
      <w:pPr>
        <w:tabs>
          <w:tab w:leader="none" w:pos="993" w:val="left"/>
          <w:tab w:leader="none" w:pos="1843" w:val="left"/>
          <w:tab w:leader="none" w:pos="3180" w:val="left"/>
        </w:tabs>
        <w:spacing w:after="120" w:line="240" w:lineRule="auto"/>
        <w:ind/>
        <w:jc w:val="both"/>
        <w:rPr>
          <w:rFonts w:ascii="Times New Roman" w:hAnsi="Times New Roman"/>
          <w:sz w:val="28"/>
        </w:rPr>
      </w:pPr>
    </w:p>
    <w:p w14:paraId="B4000000">
      <w:pPr>
        <w:tabs>
          <w:tab w:leader="none" w:pos="993" w:val="left"/>
          <w:tab w:leader="none" w:pos="1843" w:val="left"/>
          <w:tab w:leader="none" w:pos="3180" w:val="left"/>
        </w:tabs>
        <w:spacing w:after="120" w:line="240" w:lineRule="auto"/>
        <w:ind/>
        <w:jc w:val="both"/>
        <w:rPr>
          <w:rFonts w:ascii="Times New Roman" w:hAnsi="Times New Roman"/>
          <w:sz w:val="28"/>
        </w:rPr>
      </w:pPr>
    </w:p>
    <w:p w14:paraId="B5000000">
      <w:pPr>
        <w:tabs>
          <w:tab w:leader="none" w:pos="993" w:val="left"/>
          <w:tab w:leader="none" w:pos="1843" w:val="left"/>
          <w:tab w:leader="none" w:pos="3180" w:val="left"/>
        </w:tabs>
        <w:spacing w:after="120" w:line="240" w:lineRule="auto"/>
        <w:ind/>
        <w:jc w:val="both"/>
        <w:rPr>
          <w:rFonts w:ascii="Times New Roman" w:hAnsi="Times New Roman"/>
          <w:sz w:val="28"/>
        </w:rPr>
      </w:pPr>
    </w:p>
    <w:p w14:paraId="B6000000">
      <w:pPr>
        <w:tabs>
          <w:tab w:leader="none" w:pos="993" w:val="left"/>
          <w:tab w:leader="none" w:pos="1843" w:val="left"/>
          <w:tab w:leader="none" w:pos="3180" w:val="left"/>
        </w:tabs>
        <w:spacing w:after="120" w:line="240" w:lineRule="auto"/>
        <w:ind/>
        <w:jc w:val="both"/>
        <w:rPr>
          <w:rFonts w:ascii="Times New Roman" w:hAnsi="Times New Roman"/>
          <w:sz w:val="28"/>
        </w:rPr>
      </w:pPr>
    </w:p>
    <w:p w14:paraId="B7000000">
      <w:pPr>
        <w:tabs>
          <w:tab w:leader="none" w:pos="993" w:val="left"/>
          <w:tab w:leader="none" w:pos="1843" w:val="left"/>
          <w:tab w:leader="none" w:pos="3180" w:val="left"/>
        </w:tabs>
        <w:spacing w:after="120" w:line="240" w:lineRule="auto"/>
        <w:ind/>
        <w:jc w:val="both"/>
        <w:rPr>
          <w:rFonts w:ascii="Times New Roman" w:hAnsi="Times New Roman"/>
          <w:sz w:val="28"/>
        </w:rPr>
      </w:pPr>
    </w:p>
    <w:p w14:paraId="B8000000">
      <w:pPr>
        <w:tabs>
          <w:tab w:leader="none" w:pos="993" w:val="left"/>
          <w:tab w:leader="none" w:pos="1843" w:val="left"/>
          <w:tab w:leader="none" w:pos="3180" w:val="left"/>
        </w:tabs>
        <w:spacing w:after="120" w:line="240" w:lineRule="auto"/>
        <w:ind/>
        <w:jc w:val="both"/>
        <w:rPr>
          <w:rFonts w:ascii="Times New Roman" w:hAnsi="Times New Roman"/>
          <w:sz w:val="28"/>
        </w:rPr>
      </w:pPr>
    </w:p>
    <w:p w14:paraId="B9000000">
      <w:pPr>
        <w:tabs>
          <w:tab w:leader="none" w:pos="993" w:val="left"/>
          <w:tab w:leader="none" w:pos="1843" w:val="left"/>
          <w:tab w:leader="none" w:pos="3180" w:val="left"/>
        </w:tabs>
        <w:spacing w:after="120" w:line="240" w:lineRule="auto"/>
        <w:ind/>
        <w:jc w:val="both"/>
        <w:rPr>
          <w:rFonts w:ascii="Times New Roman" w:hAnsi="Times New Roman"/>
          <w:sz w:val="28"/>
        </w:rPr>
      </w:pPr>
    </w:p>
    <w:p w14:paraId="BA000000">
      <w:pPr>
        <w:tabs>
          <w:tab w:leader="none" w:pos="993" w:val="left"/>
          <w:tab w:leader="none" w:pos="1843" w:val="left"/>
          <w:tab w:leader="none" w:pos="3180" w:val="left"/>
        </w:tabs>
        <w:spacing w:after="120" w:line="240" w:lineRule="auto"/>
        <w:ind/>
        <w:jc w:val="both"/>
        <w:rPr>
          <w:rFonts w:ascii="Times New Roman" w:hAnsi="Times New Roman"/>
          <w:sz w:val="28"/>
        </w:rPr>
      </w:pPr>
    </w:p>
    <w:p w14:paraId="BB000000">
      <w:pPr>
        <w:tabs>
          <w:tab w:leader="none" w:pos="993" w:val="left"/>
          <w:tab w:leader="none" w:pos="1843" w:val="left"/>
          <w:tab w:leader="none" w:pos="3180" w:val="left"/>
        </w:tabs>
        <w:spacing w:after="120" w:line="240" w:lineRule="auto"/>
        <w:ind/>
        <w:jc w:val="both"/>
        <w:rPr>
          <w:rFonts w:ascii="Times New Roman" w:hAnsi="Times New Roman"/>
          <w:sz w:val="28"/>
        </w:rPr>
      </w:pPr>
    </w:p>
    <w:p w14:paraId="BC000000">
      <w:pPr>
        <w:tabs>
          <w:tab w:leader="none" w:pos="993" w:val="left"/>
          <w:tab w:leader="none" w:pos="1843" w:val="left"/>
          <w:tab w:leader="none" w:pos="3180" w:val="left"/>
        </w:tabs>
        <w:spacing w:after="120" w:line="240" w:lineRule="auto"/>
        <w:ind/>
        <w:jc w:val="both"/>
        <w:rPr>
          <w:rFonts w:ascii="Times New Roman" w:hAnsi="Times New Roman"/>
          <w:sz w:val="28"/>
        </w:rPr>
      </w:pPr>
    </w:p>
    <w:p w14:paraId="BD000000">
      <w:pPr>
        <w:tabs>
          <w:tab w:leader="none" w:pos="993" w:val="left"/>
          <w:tab w:leader="none" w:pos="1843" w:val="left"/>
          <w:tab w:leader="none" w:pos="3180" w:val="left"/>
        </w:tabs>
        <w:spacing w:after="120" w:line="240" w:lineRule="auto"/>
        <w:ind/>
        <w:jc w:val="both"/>
        <w:rPr>
          <w:rFonts w:ascii="Times New Roman" w:hAnsi="Times New Roman"/>
          <w:sz w:val="28"/>
        </w:rPr>
      </w:pPr>
    </w:p>
    <w:p w14:paraId="BE000000">
      <w:pPr>
        <w:tabs>
          <w:tab w:leader="none" w:pos="993" w:val="left"/>
          <w:tab w:leader="none" w:pos="1843" w:val="left"/>
          <w:tab w:leader="none" w:pos="3180" w:val="left"/>
        </w:tabs>
        <w:spacing w:after="120" w:line="240" w:lineRule="auto"/>
        <w:ind/>
        <w:jc w:val="both"/>
        <w:rPr>
          <w:rFonts w:ascii="Times New Roman" w:hAnsi="Times New Roman"/>
          <w:sz w:val="28"/>
        </w:rPr>
      </w:pPr>
    </w:p>
    <w:p w14:paraId="BF000000">
      <w:pPr>
        <w:tabs>
          <w:tab w:leader="none" w:pos="993" w:val="left"/>
          <w:tab w:leader="none" w:pos="1843" w:val="left"/>
          <w:tab w:leader="none" w:pos="3180" w:val="left"/>
        </w:tabs>
        <w:spacing w:after="120" w:line="240" w:lineRule="auto"/>
        <w:ind/>
        <w:jc w:val="both"/>
        <w:rPr>
          <w:rFonts w:ascii="Times New Roman" w:hAnsi="Times New Roman"/>
          <w:sz w:val="28"/>
        </w:rPr>
      </w:pPr>
    </w:p>
    <w:p w14:paraId="C0000000">
      <w:pPr>
        <w:tabs>
          <w:tab w:leader="none" w:pos="993" w:val="left"/>
          <w:tab w:leader="none" w:pos="1843" w:val="left"/>
          <w:tab w:leader="none" w:pos="3180" w:val="left"/>
        </w:tabs>
        <w:spacing w:after="120" w:line="240" w:lineRule="auto"/>
        <w:ind/>
        <w:jc w:val="both"/>
        <w:rPr>
          <w:rFonts w:ascii="Times New Roman" w:hAnsi="Times New Roman"/>
          <w:sz w:val="28"/>
        </w:rPr>
      </w:pPr>
    </w:p>
    <w:p w14:paraId="C1000000">
      <w:pPr>
        <w:tabs>
          <w:tab w:leader="none" w:pos="993" w:val="left"/>
          <w:tab w:leader="none" w:pos="1843" w:val="left"/>
          <w:tab w:leader="none" w:pos="3180" w:val="left"/>
        </w:tabs>
        <w:spacing w:after="120" w:line="240" w:lineRule="auto"/>
        <w:ind/>
        <w:jc w:val="both"/>
        <w:rPr>
          <w:rFonts w:ascii="Times New Roman" w:hAnsi="Times New Roman"/>
          <w:sz w:val="28"/>
        </w:rPr>
      </w:pPr>
    </w:p>
    <w:p w14:paraId="C2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2025-12-05T11:17:13Z</dcterms:modified>
</cp:coreProperties>
</file>