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13" w:rsidRDefault="00610F1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3349" w:rsidRPr="00610F13" w:rsidRDefault="00DA334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0F13">
        <w:rPr>
          <w:rFonts w:ascii="Times New Roman" w:hAnsi="Times New Roman" w:cs="Times New Roman"/>
          <w:sz w:val="28"/>
          <w:szCs w:val="28"/>
        </w:rPr>
        <w:t>ПАСПОРТ</w:t>
      </w:r>
    </w:p>
    <w:p w:rsidR="00DA3349" w:rsidRPr="00610F13" w:rsidRDefault="00DA33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0F13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DA3349" w:rsidRPr="00610F13" w:rsidRDefault="00DA33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0F13">
        <w:rPr>
          <w:rFonts w:ascii="Times New Roman" w:hAnsi="Times New Roman" w:cs="Times New Roman"/>
          <w:sz w:val="28"/>
          <w:szCs w:val="28"/>
        </w:rPr>
        <w:t>Курской области "Формирование современной городской среды</w:t>
      </w:r>
    </w:p>
    <w:p w:rsidR="00DA3349" w:rsidRPr="00610F13" w:rsidRDefault="00DA33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0F13">
        <w:rPr>
          <w:rFonts w:ascii="Times New Roman" w:hAnsi="Times New Roman" w:cs="Times New Roman"/>
          <w:sz w:val="28"/>
          <w:szCs w:val="28"/>
        </w:rPr>
        <w:t>в Курской области"</w:t>
      </w:r>
    </w:p>
    <w:p w:rsidR="00DA3349" w:rsidRPr="0095367A" w:rsidRDefault="00DA33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5953"/>
      </w:tblGrid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1049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комитет жилищно-коммунального хозяйства и ТЭК Курской области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1049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1049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1359AE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359AE" w:rsidRDefault="001359AE" w:rsidP="001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программы</w:t>
            </w:r>
          </w:p>
          <w:p w:rsidR="001359AE" w:rsidRPr="0095367A" w:rsidRDefault="00135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359AE" w:rsidRPr="0095367A" w:rsidRDefault="001359AE" w:rsidP="0010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ведомственная целевая программа </w:t>
            </w:r>
            <w:r w:rsidR="0010499E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Увековечение памяти погибших на территории Курской области при защите Отечества на 2019 - 2024 годы</w:t>
            </w:r>
            <w:r w:rsidR="0010499E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10499E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0499E" w:rsidRPr="0010499E" w:rsidRDefault="0010499E" w:rsidP="001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проекты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0499E" w:rsidRDefault="0010499E" w:rsidP="0013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«Формирование комфортной городской среды</w:t>
            </w:r>
            <w:r w:rsidR="00DA41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Курской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70986" w:rsidRDefault="00DA3349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67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0986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формирования единых подходов и ключевых приоритетов формирования комфортной городской среды на территории Курской области с учетом приоритетов территориального развития;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DA3349" w:rsidRP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благоустройству территорий муниципальных образований в соответствии с едиными требованиями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среднее значение индекса качества городской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среды по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Курской области, на территориях которых реализуются проекты по созданию комфортной городской среды;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реализации муниципальными образованиями мероприятий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городского хозяйства;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пространств), не менее единицы, накопительным итогом, начиная с 2019 года;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итогом, начиная с 2019 года;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реализованы проекты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малых городах и исторических поселениях, не менее единицы, нарастающим итогом;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воинских захоронений по месту захоронения (единиц);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проведенных восстановительных работ (единиц);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установленных мемориальных знаков (единиц);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дизайн-проектов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общественных и (или) дворовых территорий, разработанных АНО "Центр компетенций развития городской среды Курской области" в рамках реализации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регионального проекта "Формирование комфортной городской среды";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разработанных АНО "Центр компетенций развития городской среды Курской области" методических рекомендаций (регламентов) в области архитектурно-художественных, объемно-пространственных и градостроительных решений;</w:t>
            </w:r>
          </w:p>
          <w:p w:rsidR="00DC7489" w:rsidRPr="00610F13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  <w:p w:rsidR="004D2AA0" w:rsidRDefault="004D2AA0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4D2AA0" w:rsidRPr="004D2AA0" w:rsidRDefault="004D2AA0" w:rsidP="004D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4D2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программа реализуется в один этап: 2018 - 202</w:t>
            </w:r>
            <w:r w:rsidR="004D2AA0" w:rsidRPr="004D2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- общий объем бюджетных ассигнований областного бюджета, безвозмездных поступлений из федерального бюджета составляет </w:t>
            </w:r>
            <w:r w:rsidR="00495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2 728 470,102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251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157,897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505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789,490 тыс. рублей,</w:t>
            </w:r>
          </w:p>
          <w:p w:rsidR="00DA3349" w:rsidRPr="0095367A" w:rsidRDefault="00DA3349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67A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F465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986">
              <w:rPr>
                <w:rFonts w:ascii="Times New Roman" w:hAnsi="Times New Roman"/>
                <w:sz w:val="28"/>
                <w:szCs w:val="28"/>
                <w:lang w:eastAsia="ru-RU"/>
              </w:rPr>
              <w:t>552</w:t>
            </w:r>
            <w:r w:rsidR="00970986" w:rsidRPr="009709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09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599,521 </w:t>
            </w:r>
            <w:r w:rsidRPr="0095367A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619 245,428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608 155,879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76 663,423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63 464,776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D2AA0" w:rsidRDefault="004D2AA0" w:rsidP="004D2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51 393,688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составляет </w:t>
            </w:r>
            <w:r w:rsidR="00007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601 261,702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663,397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875,790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0E5">
              <w:rPr>
                <w:rFonts w:ascii="Times New Roman" w:hAnsi="Times New Roman" w:cs="Times New Roman"/>
                <w:sz w:val="28"/>
                <w:szCs w:val="28"/>
              </w:rPr>
              <w:t>81 381,321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73 692,428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205 609,179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64 761,423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57 884,476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D2AA0" w:rsidRPr="0095367A" w:rsidRDefault="004D2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51 393,688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объем безвозмездных поступлений из федерального бюджета составляет </w:t>
            </w:r>
            <w:r w:rsidR="00007477">
              <w:rPr>
                <w:rFonts w:ascii="Times New Roman" w:hAnsi="Times New Roman" w:cs="Times New Roman"/>
                <w:sz w:val="28"/>
                <w:szCs w:val="28"/>
              </w:rPr>
              <w:t>2 127 208,400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218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494,500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471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913,700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D2B">
              <w:rPr>
                <w:rFonts w:ascii="Times New Roman" w:hAnsi="Times New Roman" w:cs="Times New Roman"/>
                <w:sz w:val="28"/>
                <w:szCs w:val="28"/>
              </w:rPr>
              <w:t>471 218,200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545 553,000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83C">
              <w:rPr>
                <w:rFonts w:ascii="Times New Roman" w:hAnsi="Times New Roman" w:cs="Times New Roman"/>
                <w:sz w:val="28"/>
                <w:szCs w:val="28"/>
              </w:rPr>
              <w:t>402 546,700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BC5D2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11 902,000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Default="00970986" w:rsidP="004D2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5 580,300</w:t>
            </w:r>
            <w:r w:rsidR="00DA3349"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D2A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AA0" w:rsidRPr="0095367A" w:rsidRDefault="004D2AA0" w:rsidP="004D2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DA4198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4198" w:rsidRPr="00DA4198" w:rsidRDefault="00DA4198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4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4198" w:rsidRPr="0095367A" w:rsidRDefault="00DA41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DA4198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4198" w:rsidRPr="0095367A" w:rsidRDefault="00DA4198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увеличено количество реализованных мероприятий по благоустройству общественных территорий по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увеличено среднее значение индекса качества городской среды по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увеличена доля (количество) городов Курской области с благоприятной средой от общего количества городов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увеличена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Курской области, на территориях которых реализуются проекты по созданию комфортной городской среды;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реализации муниципальными образованиями мероприятий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городского хозяйства достигает 100%;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увеличено количество благоустроенных дворовых территорий, включенных в государственные (муниципальные) программы формирования современной городской среды;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реализованы проекты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малых городах и исторических поселениях;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нанесены имена </w:t>
            </w:r>
            <w:r w:rsidR="002E2F9C">
              <w:rPr>
                <w:rFonts w:ascii="Times New Roman" w:hAnsi="Times New Roman"/>
                <w:sz w:val="28"/>
                <w:szCs w:val="28"/>
                <w:lang w:eastAsia="ru-RU"/>
              </w:rPr>
              <w:t>2601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(воинских званий, фамилий и инициалов) погибшего при защите Отечества на мемориальные сооружения воинских захоронений по месту захоронения;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восстановлены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2E2F9C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воинских захоронений;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установлены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2F9C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мемориальных знаков;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количества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дизайн-проектов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общественных и (или) дворовых территорий, разработанных АНО "Центр компетенций развития городской среды Курской области" в рамках реализации регионального проекта "Формирование комфортной городской среды";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количества разработанных АНО "Центр компетенций развития городской среды Курской области" методических рекомендаций (регламентов) в области архитектурно-художественных, объемно-пространственных и градостроительных решений";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достигает 90%</w:t>
            </w:r>
            <w:r w:rsidR="002E2F9C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950FB" w:rsidRDefault="004950FB" w:rsidP="0049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 прирост качества городской среды;</w:t>
            </w:r>
          </w:p>
          <w:p w:rsidR="004950FB" w:rsidRDefault="004950FB" w:rsidP="0049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программами формирования современной городской среды.</w:t>
            </w:r>
          </w:p>
          <w:p w:rsidR="002E2F9C" w:rsidRDefault="002E2F9C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A4198" w:rsidRPr="0095367A" w:rsidRDefault="00DA41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81" w:rsidRPr="0095367A" w:rsidRDefault="00A73881">
      <w:pPr>
        <w:rPr>
          <w:rFonts w:ascii="Times New Roman" w:hAnsi="Times New Roman"/>
          <w:sz w:val="28"/>
          <w:szCs w:val="28"/>
        </w:rPr>
      </w:pPr>
    </w:p>
    <w:sectPr w:rsidR="00A73881" w:rsidRPr="0095367A" w:rsidSect="0095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349"/>
    <w:rsid w:val="00007477"/>
    <w:rsid w:val="000974F8"/>
    <w:rsid w:val="0010499E"/>
    <w:rsid w:val="001359AE"/>
    <w:rsid w:val="001615BD"/>
    <w:rsid w:val="002E2F9C"/>
    <w:rsid w:val="004344F2"/>
    <w:rsid w:val="004950FB"/>
    <w:rsid w:val="004C5155"/>
    <w:rsid w:val="004D2AA0"/>
    <w:rsid w:val="005B645C"/>
    <w:rsid w:val="00600763"/>
    <w:rsid w:val="00610F13"/>
    <w:rsid w:val="006A55EA"/>
    <w:rsid w:val="00745B3F"/>
    <w:rsid w:val="00832C78"/>
    <w:rsid w:val="0086183C"/>
    <w:rsid w:val="0095367A"/>
    <w:rsid w:val="00970986"/>
    <w:rsid w:val="00A43D92"/>
    <w:rsid w:val="00A73881"/>
    <w:rsid w:val="00AB1DB9"/>
    <w:rsid w:val="00BC5D2B"/>
    <w:rsid w:val="00DA3349"/>
    <w:rsid w:val="00DA4198"/>
    <w:rsid w:val="00DC7489"/>
    <w:rsid w:val="00EA5212"/>
    <w:rsid w:val="00F150E5"/>
    <w:rsid w:val="00F4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34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33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1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9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4C98B-EF6C-412D-9EAC-BC9D6FD1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Евгеньевна Кузина</dc:creator>
  <cp:lastModifiedBy>Ирина В. Терехова</cp:lastModifiedBy>
  <cp:revision>7</cp:revision>
  <cp:lastPrinted>2022-10-19T15:13:00Z</cp:lastPrinted>
  <dcterms:created xsi:type="dcterms:W3CDTF">2021-10-06T06:27:00Z</dcterms:created>
  <dcterms:modified xsi:type="dcterms:W3CDTF">2022-10-19T15:13:00Z</dcterms:modified>
</cp:coreProperties>
</file>