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939" w:rsidRPr="0006550B" w:rsidRDefault="00B7393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98"/>
      <w:bookmarkEnd w:id="0"/>
      <w:r w:rsidRPr="0006550B">
        <w:rPr>
          <w:rFonts w:ascii="Times New Roman" w:hAnsi="Times New Roman" w:cs="Times New Roman"/>
          <w:sz w:val="28"/>
          <w:szCs w:val="28"/>
        </w:rPr>
        <w:t>ТАБЛИЦА</w:t>
      </w:r>
    </w:p>
    <w:p w:rsidR="00B73939" w:rsidRPr="0006550B" w:rsidRDefault="00B739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550B">
        <w:rPr>
          <w:rFonts w:ascii="Times New Roman" w:hAnsi="Times New Roman" w:cs="Times New Roman"/>
          <w:sz w:val="28"/>
          <w:szCs w:val="28"/>
        </w:rPr>
        <w:t xml:space="preserve">показателей оценки эффективности деятельности </w:t>
      </w:r>
    </w:p>
    <w:p w:rsidR="00B73939" w:rsidRPr="0006550B" w:rsidRDefault="00B739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550B">
        <w:rPr>
          <w:rFonts w:ascii="Times New Roman" w:hAnsi="Times New Roman" w:cs="Times New Roman"/>
          <w:sz w:val="28"/>
          <w:szCs w:val="28"/>
        </w:rPr>
        <w:t>комитета транспорта и автомобильных дорог Курской области</w:t>
      </w:r>
    </w:p>
    <w:p w:rsidR="00B73939" w:rsidRPr="00B73939" w:rsidRDefault="00B73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5499"/>
        <w:gridCol w:w="1531"/>
        <w:gridCol w:w="1389"/>
      </w:tblGrid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99" w:type="dxa"/>
            <w:vAlign w:val="center"/>
          </w:tcPr>
          <w:p w:rsidR="00B73939" w:rsidRPr="00B73939" w:rsidRDefault="00B73939" w:rsidP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31" w:type="dxa"/>
            <w:vAlign w:val="center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89" w:type="dxa"/>
            <w:vAlign w:val="center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3939" w:rsidRPr="00B73939">
        <w:tc>
          <w:tcPr>
            <w:tcW w:w="9043" w:type="dxa"/>
            <w:gridSpan w:val="4"/>
          </w:tcPr>
          <w:p w:rsidR="00B73939" w:rsidRPr="00B73939" w:rsidRDefault="00B7393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105"/>
            <w:bookmarkEnd w:id="1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I. Организационные мероприятия по обеспечению исполнения </w:t>
            </w:r>
            <w:proofErr w:type="spell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</w:t>
            </w:r>
          </w:p>
        </w:tc>
      </w:tr>
      <w:tr w:rsidR="00B73939" w:rsidRPr="00B73939">
        <w:tc>
          <w:tcPr>
            <w:tcW w:w="9043" w:type="dxa"/>
            <w:gridSpan w:val="4"/>
          </w:tcPr>
          <w:p w:rsidR="00B73939" w:rsidRPr="00B73939" w:rsidRDefault="00B7393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1. Показатели, отражающие текущую деятельность подразделений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(в %) ответственных за работу по профилактике коррупционных и иных правонарушений к общей штатной численности</w:t>
            </w:r>
          </w:p>
        </w:tc>
        <w:tc>
          <w:tcPr>
            <w:tcW w:w="2920" w:type="dxa"/>
            <w:gridSpan w:val="2"/>
            <w:tcBorders>
              <w:bottom w:val="nil"/>
            </w:tcBorders>
          </w:tcPr>
          <w:p w:rsidR="00B73939" w:rsidRPr="00B73939" w:rsidRDefault="00F20949" w:rsidP="007E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7E7151">
              <w:rPr>
                <w:rFonts w:ascii="Times New Roman" w:hAnsi="Times New Roman" w:cs="Times New Roman"/>
                <w:sz w:val="24"/>
                <w:szCs w:val="24"/>
              </w:rPr>
              <w:t>(менее 1%)</w:t>
            </w:r>
          </w:p>
        </w:tc>
      </w:tr>
      <w:tr w:rsidR="007E7151" w:rsidRPr="00B73939" w:rsidTr="00B66740">
        <w:trPr>
          <w:trHeight w:val="1104"/>
        </w:trPr>
        <w:tc>
          <w:tcPr>
            <w:tcW w:w="624" w:type="dxa"/>
          </w:tcPr>
          <w:p w:rsidR="007E7151" w:rsidRPr="00B73939" w:rsidRDefault="007E7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499" w:type="dxa"/>
          </w:tcPr>
          <w:p w:rsidR="007E7151" w:rsidRPr="00B73939" w:rsidRDefault="007E7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Фактическая укомплектованность (в %) штатной численности ответственных за работу по профилактике коррупционных и иных правонарушений</w:t>
            </w:r>
          </w:p>
        </w:tc>
        <w:tc>
          <w:tcPr>
            <w:tcW w:w="2920" w:type="dxa"/>
            <w:gridSpan w:val="2"/>
          </w:tcPr>
          <w:p w:rsidR="007E7151" w:rsidRPr="00B73939" w:rsidRDefault="007E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E7151" w:rsidRPr="00B73939" w:rsidRDefault="007E7151" w:rsidP="00B66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85% и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Доля (в %) должностных лиц, ответственных за работу по профилактике коррупционных и иных правонарушений, прошедших специализированное ежегодное </w:t>
            </w:r>
            <w:proofErr w:type="gram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противодействия коррупции за отчетный период</w:t>
            </w:r>
          </w:p>
        </w:tc>
        <w:tc>
          <w:tcPr>
            <w:tcW w:w="2920" w:type="dxa"/>
            <w:gridSpan w:val="2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73939" w:rsidRPr="00B73939" w:rsidRDefault="007E7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3939"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 100% должностных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Доля (в %) должностных лиц, ответственных за работу по профилактике коррупционных и иных правонарушений, имеющих опыт работы в сфере противодействия коррупции более 2 лет, к фактической численности подразделения</w:t>
            </w:r>
          </w:p>
        </w:tc>
        <w:tc>
          <w:tcPr>
            <w:tcW w:w="2920" w:type="dxa"/>
            <w:gridSpan w:val="2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3939" w:rsidRPr="00B73939" w:rsidRDefault="00061125" w:rsidP="00A06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3939" w:rsidRPr="00B73939">
              <w:rPr>
                <w:rFonts w:ascii="Times New Roman" w:hAnsi="Times New Roman" w:cs="Times New Roman"/>
                <w:sz w:val="24"/>
                <w:szCs w:val="24"/>
              </w:rPr>
              <w:t>50% и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Оснащение техническими средствами, обеспечивающими предупреждение коррупции, мест для оказания государственных услуг и (или) иного взаимодействия с гражданами и юридическими лицами</w:t>
            </w:r>
          </w:p>
        </w:tc>
        <w:tc>
          <w:tcPr>
            <w:tcW w:w="1531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Сформирован перечень нормативных правовых актов в сфере противодействия коррупции, обязательных для ознакомления лицами, поступающими на государственную службу, и государственными служащими</w:t>
            </w:r>
          </w:p>
        </w:tc>
        <w:tc>
          <w:tcPr>
            <w:tcW w:w="1531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939" w:rsidRPr="00B73939">
        <w:tc>
          <w:tcPr>
            <w:tcW w:w="9043" w:type="dxa"/>
            <w:gridSpan w:val="4"/>
            <w:vAlign w:val="center"/>
          </w:tcPr>
          <w:p w:rsidR="00B73939" w:rsidRPr="00B73939" w:rsidRDefault="00B7393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2. Ведение журналов учета</w:t>
            </w:r>
          </w:p>
        </w:tc>
      </w:tr>
      <w:tr w:rsidR="00B73939" w:rsidRPr="00B73939">
        <w:tc>
          <w:tcPr>
            <w:tcW w:w="624" w:type="dxa"/>
            <w:vMerge w:val="restart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499" w:type="dxa"/>
            <w:tcBorders>
              <w:bottom w:val="nil"/>
            </w:tcBorders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Журналы учета прошиты, пронумерованы и своевременно заполняются в полном объеме.</w:t>
            </w:r>
          </w:p>
        </w:tc>
        <w:tc>
          <w:tcPr>
            <w:tcW w:w="2920" w:type="dxa"/>
            <w:gridSpan w:val="2"/>
            <w:tcBorders>
              <w:bottom w:val="nil"/>
            </w:tcBorders>
          </w:tcPr>
          <w:p w:rsidR="00B73939" w:rsidRPr="00B73939" w:rsidRDefault="00A06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73939" w:rsidRPr="00B73939" w:rsidRDefault="00A06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и более)</w:t>
            </w:r>
          </w:p>
        </w:tc>
      </w:tr>
      <w:tr w:rsidR="00B73939" w:rsidRPr="00B73939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B73939" w:rsidRPr="00B73939" w:rsidRDefault="00B73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В том числе журналы:</w:t>
            </w:r>
          </w:p>
        </w:tc>
        <w:tc>
          <w:tcPr>
            <w:tcW w:w="2920" w:type="dxa"/>
            <w:gridSpan w:val="2"/>
            <w:tcBorders>
              <w:top w:val="nil"/>
              <w:bottom w:val="nil"/>
            </w:tcBorders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939" w:rsidRPr="00B73939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B73939" w:rsidRPr="00B73939" w:rsidRDefault="00B73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уведомлений о фактах обращения в целях склонения государственных служащих к </w:t>
            </w:r>
            <w:r w:rsidRPr="00B73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совершению коррупционных правонарушений;</w:t>
            </w:r>
          </w:p>
        </w:tc>
        <w:tc>
          <w:tcPr>
            <w:tcW w:w="2920" w:type="dxa"/>
            <w:gridSpan w:val="2"/>
            <w:tcBorders>
              <w:top w:val="nil"/>
              <w:bottom w:val="nil"/>
            </w:tcBorders>
          </w:tcPr>
          <w:p w:rsidR="00B73939" w:rsidRPr="00B73939" w:rsidRDefault="00A06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939" w:rsidRPr="00B73939">
        <w:tc>
          <w:tcPr>
            <w:tcW w:w="624" w:type="dxa"/>
            <w:vMerge/>
          </w:tcPr>
          <w:p w:rsidR="00B73939" w:rsidRPr="00B73939" w:rsidRDefault="00B73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nil"/>
            </w:tcBorders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регистрации уведомлений о выполнении государственным служащим иной оплачиваемой работы;</w:t>
            </w:r>
          </w:p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регистрации обращений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(административного) управления данной организацией входили в его должностные (служебные);</w:t>
            </w:r>
            <w:proofErr w:type="gramEnd"/>
          </w:p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регистрации уведомлений о возникшем конфликте интересов или о возможности его возникновения;</w:t>
            </w:r>
          </w:p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регистрации уведомлений о получении подарков в связи с протокольными мероприятиями, служебными командировками и другими официальными мероприятиями;</w:t>
            </w:r>
          </w:p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заявлений </w:t>
            </w:r>
            <w:proofErr w:type="gram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о разрешении на участие на безвозмездной основе в управлении некоммерческими организациями в качестве</w:t>
            </w:r>
            <w:proofErr w:type="gramEnd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 единоличного исполнительного органа или вхождение в состав его коллегиального органа управления</w:t>
            </w:r>
          </w:p>
        </w:tc>
        <w:tc>
          <w:tcPr>
            <w:tcW w:w="2920" w:type="dxa"/>
            <w:gridSpan w:val="2"/>
            <w:tcBorders>
              <w:top w:val="nil"/>
            </w:tcBorders>
          </w:tcPr>
          <w:p w:rsidR="00B73939" w:rsidRPr="00B73939" w:rsidRDefault="00A06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BED" w:rsidRDefault="00A06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BED" w:rsidRDefault="00A06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06BED" w:rsidRDefault="00A06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BED" w:rsidRDefault="00A06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BED" w:rsidRDefault="00A06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BED" w:rsidRDefault="00A06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BED" w:rsidRDefault="00A06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BED" w:rsidRDefault="00A06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BED" w:rsidRDefault="00A06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BED" w:rsidRDefault="00A06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BED" w:rsidRDefault="00A06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BED" w:rsidRDefault="00A06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BED" w:rsidRDefault="00A06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06BED" w:rsidRDefault="00A06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BED" w:rsidRDefault="00A06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BED" w:rsidRDefault="00A06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BED" w:rsidRDefault="00A06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BED" w:rsidRDefault="00A06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BED" w:rsidRDefault="00A06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BED" w:rsidRPr="00B73939" w:rsidRDefault="00A06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3939" w:rsidRPr="00B73939">
        <w:tc>
          <w:tcPr>
            <w:tcW w:w="9043" w:type="dxa"/>
            <w:gridSpan w:val="4"/>
          </w:tcPr>
          <w:p w:rsidR="00B73939" w:rsidRPr="00B73939" w:rsidRDefault="00B7393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3. Обеспечение соблюдения государственными служащими запретов, ограничений и требований, установленных в целях противодействия коррупции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499" w:type="dxa"/>
          </w:tcPr>
          <w:p w:rsidR="00B73939" w:rsidRPr="00B73939" w:rsidRDefault="00B73939" w:rsidP="0006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В государственном органе, обновляется (актуализируется) перечень должностей, при замещении которых лица обязаны представлять сведения о доходах, об имуществе и обязательствах имущественного характера (далее - сведения)</w:t>
            </w:r>
          </w:p>
        </w:tc>
        <w:tc>
          <w:tcPr>
            <w:tcW w:w="1531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Подразделение своевременно (в течение недели) уведомляет руководителя государственного органа обо всех случаях непредставления сведений (если сведения представляются в установленный срок, то ставится балл как за реализованное мероприятие)</w:t>
            </w:r>
          </w:p>
        </w:tc>
        <w:tc>
          <w:tcPr>
            <w:tcW w:w="1531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Выявлено (не подразделением) фактов замещения должностей (исполнения обязанностей), в том числе временного, связанного с непосредственной подчиненностью или подконтрольностью в случаях близкого родства или свойства (родители, супруги, дети, братья, сестры, а также братья, сестры, родители, дети супругов и супруги детей)</w:t>
            </w:r>
            <w:proofErr w:type="gramEnd"/>
          </w:p>
        </w:tc>
        <w:tc>
          <w:tcPr>
            <w:tcW w:w="2920" w:type="dxa"/>
            <w:gridSpan w:val="2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3939" w:rsidRPr="00B73939" w:rsidRDefault="00A06BED" w:rsidP="00A06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3939" w:rsidRPr="00B73939">
              <w:rPr>
                <w:rFonts w:ascii="Times New Roman" w:hAnsi="Times New Roman" w:cs="Times New Roman"/>
                <w:sz w:val="24"/>
                <w:szCs w:val="24"/>
              </w:rPr>
              <w:t>не выявлялись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Выявлены (не подразделением) факты нарушения </w:t>
            </w:r>
            <w:r w:rsidRPr="00B73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запрета </w:t>
            </w:r>
            <w:proofErr w:type="gram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открывать и иметь</w:t>
            </w:r>
            <w:proofErr w:type="gramEnd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для отдельных категорий лиц при условии, что данными лицами были поданы достоверные сведения о доходах</w:t>
            </w:r>
          </w:p>
        </w:tc>
        <w:tc>
          <w:tcPr>
            <w:tcW w:w="2920" w:type="dxa"/>
            <w:gridSpan w:val="2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:rsidR="00B73939" w:rsidRPr="00B73939" w:rsidRDefault="00A06BED" w:rsidP="00A06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B73939" w:rsidRPr="00B73939">
              <w:rPr>
                <w:rFonts w:ascii="Times New Roman" w:hAnsi="Times New Roman" w:cs="Times New Roman"/>
                <w:sz w:val="24"/>
                <w:szCs w:val="24"/>
              </w:rPr>
              <w:t>не выявлялись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Доля (</w:t>
            </w:r>
            <w:proofErr w:type="gram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 %) </w:t>
            </w:r>
            <w:proofErr w:type="gram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уведомлений</w:t>
            </w:r>
            <w:proofErr w:type="gramEnd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 нанимателя о выполнении государственным служащим иной оплачиваемой работы, направленных представителю нанимателя до начала выполнения работы, от общего числа вышеуказанных уведомлений (если иная оплачиваемая работа не выполняется, то ставится максимальный балл)</w:t>
            </w:r>
          </w:p>
        </w:tc>
        <w:tc>
          <w:tcPr>
            <w:tcW w:w="2920" w:type="dxa"/>
            <w:gridSpan w:val="2"/>
          </w:tcPr>
          <w:p w:rsidR="00B73939" w:rsidRPr="00B73939" w:rsidRDefault="00A06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3939" w:rsidRPr="00B73939" w:rsidRDefault="00A06BED" w:rsidP="00A06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(иная оплачиваемая работа не выполняется)</w:t>
            </w:r>
          </w:p>
        </w:tc>
      </w:tr>
      <w:tr w:rsidR="00B73939" w:rsidRPr="00B73939">
        <w:tc>
          <w:tcPr>
            <w:tcW w:w="9043" w:type="dxa"/>
            <w:gridSpan w:val="4"/>
          </w:tcPr>
          <w:p w:rsidR="00B73939" w:rsidRPr="00B73939" w:rsidRDefault="00B7393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4. Принятие мер по выявлению и устранению причин и условий, способствующих возникновению конфликта интересов на государственной службе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Доля (в %) случаев возможности возникновения (возникновения) конфликта интересов, выявленных подразделением, к общему количеству случаев возможности возникновения (возникновения) конфликта интересов</w:t>
            </w:r>
            <w:proofErr w:type="gramEnd"/>
          </w:p>
        </w:tc>
        <w:tc>
          <w:tcPr>
            <w:tcW w:w="2920" w:type="dxa"/>
            <w:gridSpan w:val="2"/>
          </w:tcPr>
          <w:p w:rsidR="00B73939" w:rsidRPr="00B73939" w:rsidRDefault="00A24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3939" w:rsidRPr="00B73939" w:rsidRDefault="00A24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3939" w:rsidRPr="00B73939">
              <w:rPr>
                <w:rFonts w:ascii="Times New Roman" w:hAnsi="Times New Roman" w:cs="Times New Roman"/>
                <w:sz w:val="24"/>
                <w:szCs w:val="24"/>
              </w:rPr>
              <w:t>случаи 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Доля (</w:t>
            </w:r>
            <w:proofErr w:type="gram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 %) </w:t>
            </w:r>
            <w:proofErr w:type="gram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случаев</w:t>
            </w:r>
            <w:proofErr w:type="gramEnd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возникновения (возникновения) конфликта интересов, по которым приняты установленные законодательством Российской Федерации меры по их предотвращению (урегулированию), от общего числа установленных случаев возможности возникновения (возникновения) конфликта интересов</w:t>
            </w:r>
          </w:p>
        </w:tc>
        <w:tc>
          <w:tcPr>
            <w:tcW w:w="2920" w:type="dxa"/>
            <w:gridSpan w:val="2"/>
          </w:tcPr>
          <w:p w:rsidR="00B73939" w:rsidRPr="00B73939" w:rsidRDefault="00A24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3939" w:rsidRPr="00B73939" w:rsidRDefault="00A243ED" w:rsidP="00A24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(менее 100%)</w:t>
            </w:r>
          </w:p>
        </w:tc>
      </w:tr>
      <w:tr w:rsidR="00B73939" w:rsidRPr="00B73939">
        <w:tc>
          <w:tcPr>
            <w:tcW w:w="9043" w:type="dxa"/>
            <w:gridSpan w:val="4"/>
          </w:tcPr>
          <w:p w:rsidR="00B73939" w:rsidRPr="00B73939" w:rsidRDefault="00B7393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5. Обеспечение деятельности комиссии государственного органа по соблюдению требований к служебному поведению и урегулированию конфликта интересов</w:t>
            </w:r>
          </w:p>
        </w:tc>
      </w:tr>
      <w:tr w:rsidR="00B73939" w:rsidRPr="00B73939" w:rsidTr="00A243ED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Наличие информации о порядке обращения в комиссию и ее составе на официальном сайте государственного органа (в подразделе государственного органа официального сайта Администрации Курской области в информационно-телекоммуникационной сети "Интернет")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939" w:rsidRPr="00B73939" w:rsidTr="00A243ED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результатах деятельности комиссии (обзор деятельности комиссии и принятых на ее заседаниях решений (выписок из протоколов заседаний), опубликованных (без указания персональных данных)) размещена на официальном сайте государственного органа (в подразделе государственного органа официального сайта </w:t>
            </w:r>
            <w:r w:rsidRPr="00B73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Курской области в информационно-телекоммуникационной сети "Интернет") (при отсутствии оснований для заседания комиссии ставится балл как за реализованное мероприятие)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Доля (</w:t>
            </w:r>
            <w:proofErr w:type="gram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 %) </w:t>
            </w:r>
            <w:proofErr w:type="gram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копий</w:t>
            </w:r>
            <w:proofErr w:type="gramEnd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протоколов заседаний комиссии, направленных в срок руководителю государственного органа, государственному служащему и иным лицам, от общего числа протоколов заседаний комиссии (при отсутствии оснований для заседания комиссии ставится максимальный балл)</w:t>
            </w:r>
          </w:p>
        </w:tc>
        <w:tc>
          <w:tcPr>
            <w:tcW w:w="2920" w:type="dxa"/>
            <w:gridSpan w:val="2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Наличие отдельного дела для хранения материалов, связанных с работой комиссии</w:t>
            </w:r>
          </w:p>
        </w:tc>
        <w:tc>
          <w:tcPr>
            <w:tcW w:w="1531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939" w:rsidRPr="00B73939">
        <w:tc>
          <w:tcPr>
            <w:tcW w:w="9043" w:type="dxa"/>
            <w:gridSpan w:val="4"/>
            <w:vAlign w:val="center"/>
          </w:tcPr>
          <w:p w:rsidR="00B73939" w:rsidRPr="00B73939" w:rsidRDefault="00B7393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6. Оказание государственным служащим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Доля (в %) лиц, поступивших на государственную службу в государственный орган, с которыми была проведена беседа (консультация) о возможных причинах возникновения конфликта интересов и мерах по его предотвращению (в том числе под роспись), от общего числа лиц, поступивших на государственную службу в государственный орган</w:t>
            </w:r>
          </w:p>
        </w:tc>
        <w:tc>
          <w:tcPr>
            <w:tcW w:w="2920" w:type="dxa"/>
            <w:gridSpan w:val="2"/>
          </w:tcPr>
          <w:p w:rsidR="00B73939" w:rsidRPr="00B73939" w:rsidRDefault="00B73939" w:rsidP="00A24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Доля (в %) уволившихся государственных служащих, обязанных представлять сведения, с которыми были проведены разъяснительные мероприятия по вопросам ограничений на последующее трудоустройство (в том числе под роспись), от общего числа вышеуказанных служащих</w:t>
            </w:r>
          </w:p>
        </w:tc>
        <w:tc>
          <w:tcPr>
            <w:tcW w:w="2920" w:type="dxa"/>
            <w:gridSpan w:val="2"/>
          </w:tcPr>
          <w:p w:rsidR="00B73939" w:rsidRPr="00B73939" w:rsidRDefault="00B73939" w:rsidP="002072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3939" w:rsidRPr="00B73939">
        <w:tc>
          <w:tcPr>
            <w:tcW w:w="9043" w:type="dxa"/>
            <w:gridSpan w:val="4"/>
            <w:vAlign w:val="center"/>
          </w:tcPr>
          <w:p w:rsidR="00B73939" w:rsidRPr="00B73939" w:rsidRDefault="00B7393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7. Обеспечение соблюдения в государственном органе законных прав и интересов государственного служащего, сообщившего о ставшем ему известном факте коррупции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К лицу, сообщившему в правоохранительные или иные государственные органы или средства массовой информации о ставших ему известными фактах коррупции, меры дисциплинарной ответственности были применены (в случае совершения этим лицом в течение года после указанного сообщения дисциплинарного проступка) без рассмотрения соответствующего вопроса на заседании комиссии по соблюдению требований к служебному поведению и урегулированию конфликта интересов</w:t>
            </w:r>
            <w:proofErr w:type="gramEnd"/>
          </w:p>
        </w:tc>
        <w:tc>
          <w:tcPr>
            <w:tcW w:w="2920" w:type="dxa"/>
            <w:gridSpan w:val="2"/>
          </w:tcPr>
          <w:p w:rsidR="00B73939" w:rsidRPr="00B73939" w:rsidRDefault="002072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При рассмотрении комиссиями вопросов применения мер дисциплинарной ответственности в отношении лица, сообщившего в правоохранительные или иные государственные органы или средства массовой информации о ставших ему известными фактах коррупции (в случае совершения этим лицом в течение года после указанного сообщения дисциплинарного проступка), председатель комиссии представляет прокурору, осуществляющему надзор за соблюдением законодательства о государственной службе или законодательства о труде, необходимые материалы не</w:t>
            </w:r>
            <w:proofErr w:type="gramEnd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 менее чем за пять рабочих дней до дня заседания комиссии</w:t>
            </w:r>
          </w:p>
        </w:tc>
        <w:tc>
          <w:tcPr>
            <w:tcW w:w="1531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- 2</w:t>
            </w:r>
          </w:p>
        </w:tc>
      </w:tr>
      <w:tr w:rsidR="00B73939" w:rsidRPr="00B73939">
        <w:tc>
          <w:tcPr>
            <w:tcW w:w="9043" w:type="dxa"/>
            <w:gridSpan w:val="4"/>
            <w:vAlign w:val="center"/>
          </w:tcPr>
          <w:p w:rsidR="00B73939" w:rsidRPr="00B73939" w:rsidRDefault="00B7393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8. Обеспечение реализации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В нормативном правовом акте государственного органа закреплен порядок направления уведомлений о фактах обращения в целях склонения государственных служащих к совершению коррупционных правонарушений</w:t>
            </w:r>
          </w:p>
        </w:tc>
        <w:tc>
          <w:tcPr>
            <w:tcW w:w="1531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Доля (</w:t>
            </w:r>
            <w:proofErr w:type="gram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 %) </w:t>
            </w:r>
            <w:proofErr w:type="gram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уведомлений</w:t>
            </w:r>
            <w:proofErr w:type="gramEnd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 нанимателя о фактах обращения в целях склонения государственных служащих к совершению коррупционных правонарушений, по которым подразделением организована соответствующая проверка, от общего числа вышеуказанных уведомлений (если указанные уведомления не поступали, то ставится максимальный балл)</w:t>
            </w:r>
          </w:p>
        </w:tc>
        <w:tc>
          <w:tcPr>
            <w:tcW w:w="2920" w:type="dxa"/>
            <w:gridSpan w:val="2"/>
          </w:tcPr>
          <w:p w:rsidR="00B73939" w:rsidRPr="00B73939" w:rsidRDefault="00B73939" w:rsidP="002072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939" w:rsidRPr="00B73939">
        <w:tc>
          <w:tcPr>
            <w:tcW w:w="9043" w:type="dxa"/>
            <w:gridSpan w:val="4"/>
            <w:vAlign w:val="center"/>
          </w:tcPr>
          <w:p w:rsidR="00B73939" w:rsidRPr="00B73939" w:rsidRDefault="00B7393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9. Осуществление проверок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Доля (</w:t>
            </w:r>
            <w:proofErr w:type="gram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 %) </w:t>
            </w:r>
            <w:proofErr w:type="gram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проверок</w:t>
            </w:r>
            <w:proofErr w:type="gramEnd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, при проведении которых были направлены запросы (включая письма, направленные в соответствующие подразделения государственных органов, уполномоченных на осуществление </w:t>
            </w:r>
            <w:proofErr w:type="spell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оперативно-разыскной</w:t>
            </w:r>
            <w:proofErr w:type="spellEnd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деятельности) в государственные органы и организации, от общего числа вышеуказанных проверок (если направление запросов (писем) не требовалось, то ставится максимальный балл)</w:t>
            </w:r>
          </w:p>
        </w:tc>
        <w:tc>
          <w:tcPr>
            <w:tcW w:w="2920" w:type="dxa"/>
            <w:gridSpan w:val="2"/>
          </w:tcPr>
          <w:p w:rsidR="00B73939" w:rsidRPr="00B73939" w:rsidRDefault="00B73939" w:rsidP="002072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Доля (</w:t>
            </w:r>
            <w:proofErr w:type="gram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 %) </w:t>
            </w:r>
            <w:proofErr w:type="gram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проверок</w:t>
            </w:r>
            <w:proofErr w:type="gramEnd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, проведенных в установленный срок, от общего числа проведенных проверок (если проведение проверок не требовалось, то ставится максимальный балл)</w:t>
            </w:r>
          </w:p>
        </w:tc>
        <w:tc>
          <w:tcPr>
            <w:tcW w:w="2920" w:type="dxa"/>
            <w:gridSpan w:val="2"/>
          </w:tcPr>
          <w:p w:rsidR="00B73939" w:rsidRPr="00B73939" w:rsidRDefault="00B73939" w:rsidP="002072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9.3.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Доля (</w:t>
            </w:r>
            <w:proofErr w:type="gram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 %) </w:t>
            </w:r>
            <w:proofErr w:type="gram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проверок</w:t>
            </w:r>
            <w:proofErr w:type="gramEnd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, основанием для которых послужила информация, представленная подразделением по итогам анализа сведений, представленных государственными служащими, от общего числа вышеуказанных проверок (если проведение проверок не требовалось, то ставится максимальный балл)</w:t>
            </w:r>
          </w:p>
        </w:tc>
        <w:tc>
          <w:tcPr>
            <w:tcW w:w="2920" w:type="dxa"/>
            <w:gridSpan w:val="2"/>
          </w:tcPr>
          <w:p w:rsidR="00B73939" w:rsidRPr="00B73939" w:rsidRDefault="00B73939" w:rsidP="00C4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Доля проверок (в %) лиц, поступающих на государственную службу, на предмет соблюдения запрета на занятие предпринимательской деятельностью  (если государственный орган не подключен к Системе межведомственного взаимодействия, ставится максимальный балл)</w:t>
            </w:r>
          </w:p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(гражданско-правовых договоров) стоимостью более ста тысяч рублей с гражданином, замещавшим должности государственной службы, перечень которых устанавливается нормативными правовыми актами Российской Федерации, проанализированных (с подготовкой мотивированного заключения) в целях выявления лиц, не получивших согласия соответствующей комиссии, от общего числа поступившей по данному вопросу информации (если информация не поступала, то ставится максимальный балл)</w:t>
            </w:r>
            <w:proofErr w:type="gramEnd"/>
          </w:p>
        </w:tc>
        <w:tc>
          <w:tcPr>
            <w:tcW w:w="2920" w:type="dxa"/>
            <w:gridSpan w:val="2"/>
          </w:tcPr>
          <w:p w:rsidR="00B73939" w:rsidRPr="00B73939" w:rsidRDefault="00B73939" w:rsidP="00C4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9.5.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Доля (</w:t>
            </w:r>
            <w:proofErr w:type="gram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 %) </w:t>
            </w:r>
            <w:proofErr w:type="gram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сообщений</w:t>
            </w:r>
            <w:proofErr w:type="gramEnd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 работодателей о заключении трудового договора или гражданско-правового договора</w:t>
            </w:r>
          </w:p>
        </w:tc>
        <w:tc>
          <w:tcPr>
            <w:tcW w:w="2920" w:type="dxa"/>
            <w:gridSpan w:val="2"/>
          </w:tcPr>
          <w:p w:rsidR="00B73939" w:rsidRPr="00B73939" w:rsidRDefault="00B73939" w:rsidP="00C4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3939" w:rsidRPr="00B73939">
        <w:tc>
          <w:tcPr>
            <w:tcW w:w="9043" w:type="dxa"/>
            <w:gridSpan w:val="4"/>
            <w:vAlign w:val="center"/>
          </w:tcPr>
          <w:p w:rsidR="00B73939" w:rsidRPr="00B73939" w:rsidRDefault="00B7393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10. Подготовка в пределах своей компетенции проектов нормативных правовых актов по вопросам противодействия коррупции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Ежегодное обновление перечня коррупционно-опасных функций государственного органа (если обновление не требуется, то ставится балл как за реализованное мероприятие)</w:t>
            </w:r>
          </w:p>
        </w:tc>
        <w:tc>
          <w:tcPr>
            <w:tcW w:w="1531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нормативных правовых актов по обеспечению исполнения </w:t>
            </w:r>
            <w:proofErr w:type="spell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законодательства, в том числе:</w:t>
            </w:r>
          </w:p>
          <w:p w:rsidR="00B73939" w:rsidRPr="00C46AD1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AD1">
              <w:rPr>
                <w:rFonts w:ascii="Times New Roman" w:hAnsi="Times New Roman" w:cs="Times New Roman"/>
                <w:sz w:val="24"/>
                <w:szCs w:val="24"/>
              </w:rPr>
              <w:t>плана государственного органа по противодействию коррупции;</w:t>
            </w:r>
          </w:p>
          <w:p w:rsidR="00B73939" w:rsidRPr="00C46AD1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AD1">
              <w:rPr>
                <w:rFonts w:ascii="Times New Roman" w:hAnsi="Times New Roman" w:cs="Times New Roman"/>
                <w:sz w:val="24"/>
                <w:szCs w:val="24"/>
              </w:rPr>
              <w:t>перечня должностей, при назначении на которые и при замещении которых служащие (работники)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детей;</w:t>
            </w:r>
          </w:p>
          <w:p w:rsidR="00B73939" w:rsidRPr="00C46AD1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AD1"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представления сведений о доходах, расходах, об имуществе и обязательствах </w:t>
            </w:r>
            <w:r w:rsidRPr="00C46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 характера;</w:t>
            </w:r>
          </w:p>
          <w:p w:rsidR="00B73939" w:rsidRPr="00A65034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034">
              <w:rPr>
                <w:rFonts w:ascii="Times New Roman" w:hAnsi="Times New Roman" w:cs="Times New Roman"/>
                <w:sz w:val="24"/>
                <w:szCs w:val="24"/>
              </w:rPr>
              <w:t>положения о проверке достоверности и полноты сведений, представляемых гражданами, претендующими на замещение должностей, служащими (работниками), а также соблюдения служащими (работниками) требований к служебному поведению;</w:t>
            </w:r>
          </w:p>
          <w:p w:rsidR="00B73939" w:rsidRPr="00C46AD1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AD1">
              <w:rPr>
                <w:rFonts w:ascii="Times New Roman" w:hAnsi="Times New Roman" w:cs="Times New Roman"/>
                <w:sz w:val="24"/>
                <w:szCs w:val="24"/>
              </w:rPr>
              <w:t>порядка уведомления представителя нанимателя (работодателя) о фактах обращения в целях склонения служащего (работника) к совершению коррупционных правонарушений;</w:t>
            </w:r>
          </w:p>
          <w:p w:rsidR="00B73939" w:rsidRPr="00C46AD1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AD1">
              <w:rPr>
                <w:rFonts w:ascii="Times New Roman" w:hAnsi="Times New Roman" w:cs="Times New Roman"/>
                <w:sz w:val="24"/>
                <w:szCs w:val="24"/>
              </w:rPr>
              <w:t>кодекса этики и служебного поведения служащих (работников);</w:t>
            </w:r>
          </w:p>
          <w:p w:rsidR="00B73939" w:rsidRPr="00C46AD1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AD1">
              <w:rPr>
                <w:rFonts w:ascii="Times New Roman" w:hAnsi="Times New Roman" w:cs="Times New Roman"/>
                <w:sz w:val="24"/>
                <w:szCs w:val="24"/>
              </w:rPr>
              <w:t>порядка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реализации;</w:t>
            </w:r>
          </w:p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AD1">
              <w:rPr>
                <w:rFonts w:ascii="Times New Roman" w:hAnsi="Times New Roman" w:cs="Times New Roman"/>
                <w:sz w:val="24"/>
                <w:szCs w:val="24"/>
              </w:rPr>
              <w:t>положения о комиссиях по соблюдению требований к служебному поведению государственных служащих и урегулированию конфликта интересов</w:t>
            </w:r>
          </w:p>
        </w:tc>
        <w:tc>
          <w:tcPr>
            <w:tcW w:w="2920" w:type="dxa"/>
            <w:gridSpan w:val="2"/>
          </w:tcPr>
          <w:p w:rsidR="00B73939" w:rsidRDefault="00C4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C46AD1" w:rsidRDefault="00C4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D1" w:rsidRDefault="00C4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D1" w:rsidRDefault="00C4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46AD1" w:rsidRDefault="00C4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D1" w:rsidRDefault="00C4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D1" w:rsidRDefault="00C4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46AD1" w:rsidRDefault="00C4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D1" w:rsidRDefault="00C4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D1" w:rsidRDefault="00C4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D1" w:rsidRDefault="00C4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D1" w:rsidRDefault="00C4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D1" w:rsidRDefault="00C4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D1" w:rsidRDefault="00C4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46AD1" w:rsidRDefault="00C4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D1" w:rsidRDefault="00C4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D1" w:rsidRDefault="00C4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D1" w:rsidRDefault="00C4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D1" w:rsidRDefault="00C4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46AD1" w:rsidRDefault="00C4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D1" w:rsidRDefault="00C4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D1" w:rsidRDefault="00C4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D1" w:rsidRDefault="00C4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46AD1" w:rsidRDefault="00C4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D1" w:rsidRDefault="00C4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D1" w:rsidRDefault="00C4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D1" w:rsidRDefault="00C46AD1" w:rsidP="00C4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46AD1" w:rsidRDefault="00C46AD1" w:rsidP="00C4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D1" w:rsidRDefault="00C46AD1" w:rsidP="00C4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46AD1" w:rsidRDefault="00C46AD1" w:rsidP="00C4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D1" w:rsidRDefault="00C46AD1" w:rsidP="00C4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D1" w:rsidRDefault="00C46AD1" w:rsidP="00C4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D1" w:rsidRDefault="00C46AD1" w:rsidP="00C4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D1" w:rsidRDefault="00C46AD1" w:rsidP="00C4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D1" w:rsidRDefault="00C46AD1" w:rsidP="00C4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D1" w:rsidRDefault="00C46AD1" w:rsidP="00C4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D1" w:rsidRPr="00B73939" w:rsidRDefault="00C46AD1" w:rsidP="00C4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Наличие актуального плана противодействия коррупции государственного органа</w:t>
            </w:r>
          </w:p>
        </w:tc>
        <w:tc>
          <w:tcPr>
            <w:tcW w:w="1531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10.4.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Мероприятия, включенные в план противодействия коррупции на отчетный период, но не реализованные в срок</w:t>
            </w:r>
          </w:p>
        </w:tc>
        <w:tc>
          <w:tcPr>
            <w:tcW w:w="2920" w:type="dxa"/>
            <w:gridSpan w:val="2"/>
          </w:tcPr>
          <w:p w:rsidR="00B73939" w:rsidRPr="00B73939" w:rsidRDefault="00B73939" w:rsidP="00A650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B73939" w:rsidRPr="00B73939">
        <w:tc>
          <w:tcPr>
            <w:tcW w:w="9043" w:type="dxa"/>
            <w:gridSpan w:val="4"/>
            <w:vAlign w:val="center"/>
          </w:tcPr>
          <w:p w:rsidR="00B73939" w:rsidRPr="00B73939" w:rsidRDefault="00B7393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72DBD">
              <w:rPr>
                <w:rFonts w:ascii="Times New Roman" w:hAnsi="Times New Roman" w:cs="Times New Roman"/>
                <w:sz w:val="24"/>
                <w:szCs w:val="24"/>
              </w:rPr>
              <w:t>11. Анализ сведений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Доля (в %) лиц, представивших сведения с техническими ошибками, которые были выявлены после окончания срока, отведенного на внесение изменений, от общего числа лиц, обязанных представлять такие сведения</w:t>
            </w:r>
          </w:p>
        </w:tc>
        <w:tc>
          <w:tcPr>
            <w:tcW w:w="2920" w:type="dxa"/>
            <w:gridSpan w:val="2"/>
          </w:tcPr>
          <w:p w:rsidR="00B73939" w:rsidRPr="00B73939" w:rsidRDefault="00B73939" w:rsidP="00E72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Доля (</w:t>
            </w:r>
            <w:proofErr w:type="gram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 %) </w:t>
            </w:r>
            <w:proofErr w:type="gram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proofErr w:type="gramEnd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, в отношении которых проводится анализ, от общего числа лиц, обязанных представлять такие сведения</w:t>
            </w:r>
          </w:p>
        </w:tc>
        <w:tc>
          <w:tcPr>
            <w:tcW w:w="2920" w:type="dxa"/>
            <w:gridSpan w:val="2"/>
          </w:tcPr>
          <w:p w:rsidR="00B73939" w:rsidRPr="00B73939" w:rsidRDefault="00B73939" w:rsidP="00E72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анализа представленных сведений сопоставляется справка за отчетный период со справками за три предшествующих периода (в случае их наличия), а также с иной имеющейся в распоряжении государственного органа информацией об имущественном положении, осуществляемых полномочиях лица, представившего сведения, и иных лиц, получение и </w:t>
            </w:r>
            <w:proofErr w:type="gram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обработка</w:t>
            </w:r>
            <w:proofErr w:type="gramEnd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 которой не противоречит законодательству Российской Федерации</w:t>
            </w:r>
          </w:p>
        </w:tc>
        <w:tc>
          <w:tcPr>
            <w:tcW w:w="1531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89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939" w:rsidRPr="00B73939" w:rsidTr="00E72DBD">
        <w:tc>
          <w:tcPr>
            <w:tcW w:w="9043" w:type="dxa"/>
            <w:gridSpan w:val="4"/>
            <w:tcBorders>
              <w:bottom w:val="single" w:sz="4" w:space="0" w:color="auto"/>
            </w:tcBorders>
            <w:vAlign w:val="center"/>
          </w:tcPr>
          <w:p w:rsidR="00B73939" w:rsidRPr="00B73939" w:rsidRDefault="00B7393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 Участие в пределах своей компетенции в обеспечении размещения сведений на официальном сайте государственного органа, а также в обеспечении предоставления сведений общероссийским средствам массовой информации для опубликования</w:t>
            </w:r>
          </w:p>
        </w:tc>
      </w:tr>
      <w:tr w:rsidR="00B73939" w:rsidRPr="00B73939" w:rsidTr="00E72DBD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Сведения за отчетный период опубликованы на официальном сайте государственного органа (в подразделе государственного органа официального сайта Администрации Курской области в информационно-телекоммуникационной сети "Интернет") в порядке, объеме и срок, установленные нормативными правовыми актами Российской Федерации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939" w:rsidRPr="00B73939" w:rsidTr="00E72DBD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Сведения за отчетный период, а также сведения за предшествующие отчетные периоды опубликованы на официальном сайте государственного органа (в подразделе государственного органа официального сайта Администрации Курской области в информационно-телекоммуникационной сети "Интернет") без ограничений доступа в машиночитаемом формате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939" w:rsidRPr="00B73939" w:rsidTr="00E72DBD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Уточненные сведения, представленные государственным служащим, своевременно размещены на официальном сайте государственного органа (в подразделе государственного органа официального сайта Администрации Курской области в информационно-телекоммуникационной сети "Интернет") (если внесение изменений не требовалось, то ставится балл как за реализованное мероприятие)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939" w:rsidRPr="00B73939" w:rsidTr="00E72DBD">
        <w:tc>
          <w:tcPr>
            <w:tcW w:w="90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939" w:rsidRPr="00B73939" w:rsidRDefault="00B7393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13. Осуществление иных функций в области противодействия коррупции в соответствии с законодательством Российской Федерации</w:t>
            </w:r>
          </w:p>
        </w:tc>
      </w:tr>
      <w:tr w:rsidR="00B73939" w:rsidRPr="00B73939" w:rsidTr="00E72DBD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Наличие на официальном сайте государственного органа (в подразделе государственного органа официального сайта Администрации Курской области в информационно-телекоммуникационной сети "Интернет") контактной информации (формы обратной связи, адреса для направления письменных обращений, и пр.) для направления информации о фактах коррупции или нарушения государственными служащими требований к служебному поведению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939" w:rsidRPr="00B73939" w:rsidTr="00E72DBD">
        <w:tc>
          <w:tcPr>
            <w:tcW w:w="624" w:type="dxa"/>
            <w:tcBorders>
              <w:top w:val="single" w:sz="4" w:space="0" w:color="auto"/>
            </w:tcBorders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5499" w:type="dxa"/>
            <w:tcBorders>
              <w:top w:val="single" w:sz="4" w:space="0" w:color="auto"/>
            </w:tcBorders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Наличие "горячей линии" ("телефона доверия") по вопросам противодействия коррупции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13.3.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проверка выполнения организациями, созданными для выполнения задач, поставленных перед государственном органом, требований </w:t>
            </w:r>
            <w:hyperlink r:id="rId4" w:history="1">
              <w:r w:rsidRPr="00B739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статьи 13.3</w:t>
              </w:r>
            </w:hyperlink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 декабря 2008 года N 273-ФЗ "О противодействии коррупции" (если организаций нет, то ставится максимальный балл)</w:t>
            </w:r>
            <w:proofErr w:type="gramEnd"/>
          </w:p>
        </w:tc>
        <w:tc>
          <w:tcPr>
            <w:tcW w:w="1531" w:type="dxa"/>
          </w:tcPr>
          <w:p w:rsidR="00B73939" w:rsidRPr="00B73939" w:rsidRDefault="00B73939" w:rsidP="00FD6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13.4.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мероприятия, направленные на повышение эффективности противодействия коррупции при осуществлении закупок товаров, работ, услуг для обеспечения государственных нужд (в том числе осуществление контроля за исполнением требований </w:t>
            </w:r>
            <w:hyperlink r:id="rId5" w:history="1">
              <w:r w:rsidRPr="00B739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части 9 статьи 31</w:t>
              </w:r>
            </w:hyperlink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нужд"), с приложением пояснений, комментариев и описанием</w:t>
            </w:r>
            <w:proofErr w:type="gramEnd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531" w:type="dxa"/>
          </w:tcPr>
          <w:p w:rsidR="00B73939" w:rsidRPr="00B73939" w:rsidRDefault="00FD6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B73939" w:rsidRPr="00B73939" w:rsidRDefault="00FD6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939" w:rsidRPr="00B73939">
        <w:tc>
          <w:tcPr>
            <w:tcW w:w="9043" w:type="dxa"/>
            <w:gridSpan w:val="4"/>
            <w:vAlign w:val="center"/>
          </w:tcPr>
          <w:p w:rsidR="00B73939" w:rsidRPr="00B73939" w:rsidRDefault="00B7393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373"/>
            <w:bookmarkEnd w:id="2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II. Показатели деятельности подразделения по </w:t>
            </w:r>
            <w:proofErr w:type="spell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антикоррупционному</w:t>
            </w:r>
            <w:proofErr w:type="spellEnd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просвещению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Доля (в %) государственных служащих, ознакомленных с нормативными правовыми актами в сфере противодействия коррупции, обязательными для ознакомления, от общего числа государственных служащих</w:t>
            </w:r>
          </w:p>
        </w:tc>
        <w:tc>
          <w:tcPr>
            <w:tcW w:w="2920" w:type="dxa"/>
            <w:gridSpan w:val="2"/>
          </w:tcPr>
          <w:p w:rsidR="00FD6B5B" w:rsidRDefault="00B73939" w:rsidP="00FD6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6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3939" w:rsidRPr="00B73939" w:rsidRDefault="00FD6B5B" w:rsidP="00FD6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3939" w:rsidRPr="00B73939">
              <w:rPr>
                <w:rFonts w:ascii="Times New Roman" w:hAnsi="Times New Roman" w:cs="Times New Roman"/>
                <w:sz w:val="24"/>
                <w:szCs w:val="24"/>
              </w:rPr>
              <w:t>85% и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Наличие в государственном органе стенда, отражающего актуальные вопросы профилактики коррупции (локальные нормативные акты, работа комиссии, сообщения в средствах массовой информации о фактах коррупционного поведения государственных служащих государственного органа и др.)</w:t>
            </w:r>
          </w:p>
        </w:tc>
        <w:tc>
          <w:tcPr>
            <w:tcW w:w="1531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Проведение лекций, семинаров и иных обучающих мероприятий (в течение отчетного периода)</w:t>
            </w:r>
          </w:p>
        </w:tc>
        <w:tc>
          <w:tcPr>
            <w:tcW w:w="1531" w:type="dxa"/>
          </w:tcPr>
          <w:p w:rsidR="00B73939" w:rsidRPr="00B73939" w:rsidRDefault="00B73939" w:rsidP="00FD6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Разработка памяток, пособий и иных методических материалов</w:t>
            </w:r>
          </w:p>
        </w:tc>
        <w:tc>
          <w:tcPr>
            <w:tcW w:w="1531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со всеми служащими государственного органа по новеллам </w:t>
            </w:r>
            <w:proofErr w:type="spell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</w:t>
            </w:r>
          </w:p>
        </w:tc>
        <w:tc>
          <w:tcPr>
            <w:tcW w:w="1531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939" w:rsidRPr="00B73939" w:rsidTr="00FD6B5B">
        <w:tc>
          <w:tcPr>
            <w:tcW w:w="624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совещаний, семинаров, "круглых столов" и иных мероприятий с руководителями и иными должностными лицами подведомственных организаций по вопросам исполнения законодательства о противодействии коррупции (если организаций нет, то ставится максимальный балл)</w:t>
            </w:r>
          </w:p>
        </w:tc>
        <w:tc>
          <w:tcPr>
            <w:tcW w:w="1531" w:type="dxa"/>
          </w:tcPr>
          <w:p w:rsidR="00B73939" w:rsidRPr="00B73939" w:rsidRDefault="00B73939" w:rsidP="00FD6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9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939" w:rsidRPr="00B73939" w:rsidTr="00FD6B5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официальном сайте государственного </w:t>
            </w:r>
            <w:r w:rsidRPr="00B73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 (в подразделе государственного органа официального сайта Администрации Курской области в информационно-телекоммуникационной сети "Интернет") специального раздела сайта для подведомственных организаций по вопросам противодействия коррупции (если организаций нет, то ставится балл как за реализованное мероприятие)</w:t>
            </w:r>
          </w:p>
        </w:tc>
        <w:tc>
          <w:tcPr>
            <w:tcW w:w="1531" w:type="dxa"/>
            <w:tcBorders>
              <w:bottom w:val="nil"/>
            </w:tcBorders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89" w:type="dxa"/>
            <w:tcBorders>
              <w:bottom w:val="nil"/>
            </w:tcBorders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939" w:rsidRPr="00B73939" w:rsidTr="00FD6B5B">
        <w:tc>
          <w:tcPr>
            <w:tcW w:w="90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939" w:rsidRPr="00B73939" w:rsidRDefault="00B7393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413"/>
            <w:bookmarkEnd w:id="3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III. Обеспечение информационной открытости деятельности государственного органа по противодействию коррупции</w:t>
            </w:r>
          </w:p>
        </w:tc>
      </w:tr>
      <w:tr w:rsidR="00FD6B5B" w:rsidRPr="00B73939" w:rsidTr="00FD6B5B">
        <w:trPr>
          <w:trHeight w:val="2218"/>
        </w:trPr>
        <w:tc>
          <w:tcPr>
            <w:tcW w:w="624" w:type="dxa"/>
            <w:tcBorders>
              <w:bottom w:val="single" w:sz="4" w:space="0" w:color="auto"/>
            </w:tcBorders>
          </w:tcPr>
          <w:p w:rsidR="00FD6B5B" w:rsidRPr="00B73939" w:rsidRDefault="00FD6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FD6B5B" w:rsidRPr="00B73939" w:rsidRDefault="00FD6B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Простота доступа к подразделу официального сайта государственного органа, посвященному вопросам противодействия коррупции (далее - подраздел сайта государственного органа) (в случае наличия подраздела государственного органа на официальном сайте Администрации Курской области в информационно-телекоммуникационной сети "Интернет" ставится максимальный балл)</w:t>
            </w:r>
          </w:p>
        </w:tc>
        <w:tc>
          <w:tcPr>
            <w:tcW w:w="2920" w:type="dxa"/>
            <w:gridSpan w:val="2"/>
            <w:tcBorders>
              <w:bottom w:val="single" w:sz="4" w:space="0" w:color="auto"/>
            </w:tcBorders>
          </w:tcPr>
          <w:p w:rsidR="00FD6B5B" w:rsidRPr="00B73939" w:rsidRDefault="00FD6B5B" w:rsidP="00FD6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3939" w:rsidRPr="00B73939" w:rsidTr="00FD6B5B">
        <w:tc>
          <w:tcPr>
            <w:tcW w:w="624" w:type="dxa"/>
            <w:tcBorders>
              <w:top w:val="single" w:sz="4" w:space="0" w:color="auto"/>
            </w:tcBorders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99" w:type="dxa"/>
            <w:tcBorders>
              <w:top w:val="single" w:sz="4" w:space="0" w:color="auto"/>
            </w:tcBorders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Подраздел "Нормативные правовые и иные акты в сфере противодействия коррупции" содержит список нормативных правовых актов и иных актов (локальных нормативных актов органа исполнительной власти) по вопросам противодействия коррупции с приложением файлов, содержащих полный текст акта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Подраздел "</w:t>
            </w:r>
            <w:proofErr w:type="spell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Антикоррупционная</w:t>
            </w:r>
            <w:proofErr w:type="spellEnd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экспертиза" содержит гиперссылку, перекрестную с гиперссылкой, при переходе по которой осуществляется доступ к подразделу официального сайта Администрации Курской области, созданному для размещения информации о подготовке органами исполнительной власти проектов нормативных правовых актов и результатах их общественного обсуждения</w:t>
            </w:r>
          </w:p>
        </w:tc>
        <w:tc>
          <w:tcPr>
            <w:tcW w:w="1531" w:type="dxa"/>
          </w:tcPr>
          <w:p w:rsidR="00B73939" w:rsidRPr="00B73939" w:rsidRDefault="00FD6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содержит гиперссылку, перекрестную с гиперссылкой, при переходе по которой осуществляется доступ к подразделу "Обращения граждан", </w:t>
            </w:r>
            <w:proofErr w:type="gram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включающему</w:t>
            </w:r>
            <w:proofErr w:type="gramEnd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информацию о способах для граждан и юридических лиц беспрепятственно направлять свои обращения в орган исполнительной власти (информация о работе "горячей линии" либо "телефона доверия", отправке почтовых сообщений, форма направления сообщений гражданами и организациями через сайт)</w:t>
            </w:r>
          </w:p>
        </w:tc>
        <w:tc>
          <w:tcPr>
            <w:tcW w:w="1531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9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939" w:rsidRPr="00B73939">
        <w:tc>
          <w:tcPr>
            <w:tcW w:w="9043" w:type="dxa"/>
            <w:gridSpan w:val="4"/>
            <w:vAlign w:val="center"/>
          </w:tcPr>
          <w:p w:rsidR="00B73939" w:rsidRPr="00B73939" w:rsidRDefault="00B7393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433"/>
            <w:bookmarkEnd w:id="4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IV. Показатели результативности деятельности подразделений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Доля (в %) обращений граждан, содержащих сведения о совершении государственными служащими государственного органа коррупционных правонарушений, несоблюдении требований к служебному поведению, по которым в течение 5 рабочих дней с момента получения информации подразделение инициировало проверку по данному случаю, от общего числа вышеуказанных обращений граждан (в случае если обращений граждан, содержащих сведения о совершении государственными служащими государственного органа коррупционных правонарушений, в отчетном периоде</w:t>
            </w:r>
            <w:proofErr w:type="gramEnd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 не поступало, ставится максимальный балл)</w:t>
            </w:r>
          </w:p>
        </w:tc>
        <w:tc>
          <w:tcPr>
            <w:tcW w:w="2920" w:type="dxa"/>
            <w:gridSpan w:val="2"/>
          </w:tcPr>
          <w:p w:rsidR="00B73939" w:rsidRPr="00B73939" w:rsidRDefault="00B73939" w:rsidP="00FD6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Доля (в %) случаев возбуждения в отношении государственных служащих дел о привлечении к уголовной ответственности за совершение преступлений коррупционной направленности, по материалам, направленным органом исполнительной власти в правоохранительные органы, от общего числа материалов подразделения, направленных в правоохранительные органы (в случае, если в отчетном периоде основания для направления подразделением материалов в правоохранительные органы отсутствовали, ставится максимальный балл)</w:t>
            </w:r>
            <w:proofErr w:type="gramEnd"/>
          </w:p>
        </w:tc>
        <w:tc>
          <w:tcPr>
            <w:tcW w:w="2920" w:type="dxa"/>
            <w:gridSpan w:val="2"/>
          </w:tcPr>
          <w:p w:rsidR="00B73939" w:rsidRPr="00B73939" w:rsidRDefault="00B73939" w:rsidP="00FD6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Доля (в %) лиц, в отношении которых органами прокуратуры Российской Федерации в отчетном периоде выявлены случаи представления неполных (недостоверных) сведений, от общего числа проведенных проверок (если проверка не осуществлялась, то ставится максимальный балл)</w:t>
            </w:r>
          </w:p>
        </w:tc>
        <w:tc>
          <w:tcPr>
            <w:tcW w:w="2920" w:type="dxa"/>
            <w:gridSpan w:val="2"/>
          </w:tcPr>
          <w:p w:rsidR="00B73939" w:rsidRPr="00B73939" w:rsidRDefault="00B73939" w:rsidP="000655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Доля (в %) лиц, в отношении которых органами прокуратуры Российской Федерации в отчетном периоде выявлены случаи несоблюдения иных запретов и ограничений, связанных с прохождением государственной службы, от общего числа проведенных проверок (если проверка не осуществлялась, то ставится максимальный балл)</w:t>
            </w:r>
          </w:p>
        </w:tc>
        <w:tc>
          <w:tcPr>
            <w:tcW w:w="2920" w:type="dxa"/>
            <w:gridSpan w:val="2"/>
          </w:tcPr>
          <w:p w:rsidR="00B73939" w:rsidRPr="00B73939" w:rsidRDefault="00B73939" w:rsidP="000655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Количество случаев восстановления государственных служащих в должности/отмены приказа (распоряжения, решения) о наложении взыскания по результатам оспаривания взысканий за совершение коррупционных правонарушений по причине нарушения порядка привлечения к ответственности (несоблюдение сроков проведения проверки и т.д.)</w:t>
            </w:r>
          </w:p>
        </w:tc>
        <w:tc>
          <w:tcPr>
            <w:tcW w:w="2920" w:type="dxa"/>
            <w:gridSpan w:val="2"/>
          </w:tcPr>
          <w:p w:rsidR="00B73939" w:rsidRPr="00B73939" w:rsidRDefault="000655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Количество случаев восстановления государственных служащих в должности/отмены приказа о наложении взыскания по результатам оспаривания взысканий за совершение коррупционных правонарушений по причине нарушения порядка привлечения к ответственности (по причине незаконности самой меры ответственности (отсутствие состава правонарушения, несоответствия совершенного нарушения и меры ответственности)</w:t>
            </w:r>
            <w:proofErr w:type="gramEnd"/>
          </w:p>
        </w:tc>
        <w:tc>
          <w:tcPr>
            <w:tcW w:w="2920" w:type="dxa"/>
            <w:gridSpan w:val="2"/>
          </w:tcPr>
          <w:p w:rsidR="00B73939" w:rsidRPr="00B73939" w:rsidRDefault="000655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случаев, когда суд (первой или апелляционной инстанции) пришел к выводу о незаконности </w:t>
            </w:r>
            <w:proofErr w:type="gram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решения комиссии/порядка проведения заседания/порядка формирования комиссии</w:t>
            </w:r>
            <w:proofErr w:type="gramEnd"/>
          </w:p>
        </w:tc>
        <w:tc>
          <w:tcPr>
            <w:tcW w:w="2920" w:type="dxa"/>
            <w:gridSpan w:val="2"/>
          </w:tcPr>
          <w:p w:rsidR="00B73939" w:rsidRPr="00B73939" w:rsidRDefault="000655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Количество случаев, когда суд (первой или апелляционной инстанции) пришел к выводу о незаконности порядка проведения проверки</w:t>
            </w:r>
          </w:p>
        </w:tc>
        <w:tc>
          <w:tcPr>
            <w:tcW w:w="2920" w:type="dxa"/>
            <w:gridSpan w:val="2"/>
          </w:tcPr>
          <w:p w:rsidR="00B73939" w:rsidRPr="00B73939" w:rsidRDefault="000655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случаев отмены решения представителя нанимателя</w:t>
            </w:r>
            <w:proofErr w:type="gramEnd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 о выборе меры предотвращения и урегулирования конфликта интересов по результатам обжалования такого решения в комиссии по трудовым спорам</w:t>
            </w:r>
          </w:p>
        </w:tc>
        <w:tc>
          <w:tcPr>
            <w:tcW w:w="2920" w:type="dxa"/>
            <w:gridSpan w:val="2"/>
          </w:tcPr>
          <w:p w:rsidR="00B73939" w:rsidRPr="00B73939" w:rsidRDefault="000655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939" w:rsidRPr="00B73939">
        <w:tc>
          <w:tcPr>
            <w:tcW w:w="624" w:type="dxa"/>
          </w:tcPr>
          <w:p w:rsidR="00B73939" w:rsidRPr="00B73939" w:rsidRDefault="00B7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99" w:type="dxa"/>
          </w:tcPr>
          <w:p w:rsidR="00B73939" w:rsidRPr="00B73939" w:rsidRDefault="00B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>случаев отмены решения представителя нанимателя</w:t>
            </w:r>
            <w:proofErr w:type="gramEnd"/>
            <w:r w:rsidRPr="00B73939">
              <w:rPr>
                <w:rFonts w:ascii="Times New Roman" w:hAnsi="Times New Roman" w:cs="Times New Roman"/>
                <w:sz w:val="24"/>
                <w:szCs w:val="24"/>
              </w:rPr>
              <w:t xml:space="preserve"> о выборе меры предотвращения и урегулирования конфликта интересов по результатам обжалования такого решения в суде</w:t>
            </w:r>
          </w:p>
        </w:tc>
        <w:tc>
          <w:tcPr>
            <w:tcW w:w="2920" w:type="dxa"/>
            <w:gridSpan w:val="2"/>
          </w:tcPr>
          <w:p w:rsidR="00B73939" w:rsidRPr="00B73939" w:rsidRDefault="000655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73939" w:rsidRDefault="00B73939">
      <w:pPr>
        <w:pStyle w:val="ConsPlusNormal"/>
        <w:jc w:val="both"/>
      </w:pPr>
    </w:p>
    <w:sectPr w:rsidR="00B73939" w:rsidSect="009E1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3939"/>
    <w:rsid w:val="00047708"/>
    <w:rsid w:val="00061125"/>
    <w:rsid w:val="0006550B"/>
    <w:rsid w:val="00192335"/>
    <w:rsid w:val="002072B5"/>
    <w:rsid w:val="007E7151"/>
    <w:rsid w:val="00A06BED"/>
    <w:rsid w:val="00A243ED"/>
    <w:rsid w:val="00A65034"/>
    <w:rsid w:val="00B73939"/>
    <w:rsid w:val="00C46AD1"/>
    <w:rsid w:val="00E72DBD"/>
    <w:rsid w:val="00F20949"/>
    <w:rsid w:val="00F5448C"/>
    <w:rsid w:val="00FD6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39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9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39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269686851F485C7A484B2F50A175048EA1257B8C71AB9417EC7BC387165C1DA39B81927D2BB73483F469552FF07F510724D66905C40L" TargetMode="External"/><Relationship Id="rId4" Type="http://schemas.openxmlformats.org/officeDocument/2006/relationships/hyperlink" Target="consultantplus://offline/ref=0269686851F485C7A484B2F50A175048EA1255B8C81EB9417EC7BC387165C1DA39B81929DBBB73483F469552FF07F510724D66905C4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12</Pages>
  <Words>3460</Words>
  <Characters>19727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olga.yakunina</dc:creator>
  <cp:lastModifiedBy>olga.yakunina</cp:lastModifiedBy>
  <cp:revision>2</cp:revision>
  <dcterms:created xsi:type="dcterms:W3CDTF">2020-01-29T11:56:00Z</dcterms:created>
  <dcterms:modified xsi:type="dcterms:W3CDTF">2020-01-30T07:03:00Z</dcterms:modified>
</cp:coreProperties>
</file>