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08E34" w14:textId="77777777" w:rsidR="008B7124" w:rsidRDefault="008B7124" w:rsidP="008B7124"/>
    <w:p w14:paraId="07FC5422" w14:textId="77777777" w:rsidR="008B7124" w:rsidRDefault="008B7124" w:rsidP="008B7124"/>
    <w:p w14:paraId="76345DE9" w14:textId="77777777" w:rsidR="008B7124" w:rsidRDefault="008B7124" w:rsidP="008B7124"/>
    <w:p w14:paraId="5203B160" w14:textId="77777777" w:rsidR="008B7124" w:rsidRDefault="008B7124" w:rsidP="008B7124"/>
    <w:p w14:paraId="72B881EB" w14:textId="77777777" w:rsidR="008B7124" w:rsidRPr="009A75AE" w:rsidRDefault="008B7124" w:rsidP="009A75A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52"/>
          <w:szCs w:val="52"/>
        </w:rPr>
      </w:pPr>
      <w:r w:rsidRPr="009A75AE">
        <w:rPr>
          <w:rFonts w:ascii="Times New Roman" w:hAnsi="Times New Roman" w:cs="Times New Roman"/>
          <w:sz w:val="52"/>
          <w:szCs w:val="52"/>
        </w:rPr>
        <w:t>Исследовательский проект на тему:</w:t>
      </w:r>
    </w:p>
    <w:p w14:paraId="2B5D109B" w14:textId="77777777" w:rsidR="008B7124" w:rsidRPr="009A75AE" w:rsidRDefault="008B7124" w:rsidP="009A75A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52"/>
          <w:szCs w:val="52"/>
        </w:rPr>
      </w:pPr>
      <w:r w:rsidRPr="009A75AE">
        <w:rPr>
          <w:rFonts w:ascii="Times New Roman" w:hAnsi="Times New Roman" w:cs="Times New Roman"/>
          <w:sz w:val="52"/>
          <w:szCs w:val="52"/>
        </w:rPr>
        <w:t>«Бюджет и чрезвычайные ситуации»</w:t>
      </w:r>
    </w:p>
    <w:p w14:paraId="04096835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E5BFB1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D5B27B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7B31B8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0FD3E8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1D34F0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E9D450" w14:textId="77777777" w:rsidR="009A75AE" w:rsidRDefault="009A75AE" w:rsidP="009A75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215605869"/>
      <w:r w:rsidRPr="009A75AE">
        <w:rPr>
          <w:rFonts w:ascii="Times New Roman" w:hAnsi="Times New Roman" w:cs="Times New Roman"/>
          <w:sz w:val="28"/>
          <w:szCs w:val="28"/>
        </w:rPr>
        <w:t>Выполнила учени</w:t>
      </w:r>
      <w:r w:rsidRPr="009A75AE">
        <w:rPr>
          <w:rFonts w:ascii="Times New Roman" w:hAnsi="Times New Roman" w:cs="Times New Roman"/>
          <w:sz w:val="28"/>
          <w:szCs w:val="28"/>
        </w:rPr>
        <w:t>ца</w:t>
      </w:r>
      <w:r w:rsidRPr="009A75AE">
        <w:rPr>
          <w:rFonts w:ascii="Times New Roman" w:hAnsi="Times New Roman" w:cs="Times New Roman"/>
          <w:sz w:val="28"/>
          <w:szCs w:val="28"/>
        </w:rPr>
        <w:t xml:space="preserve"> 10 класса </w:t>
      </w:r>
    </w:p>
    <w:p w14:paraId="7113FF91" w14:textId="3108CE94" w:rsidR="009A75AE" w:rsidRPr="009A75AE" w:rsidRDefault="009A75AE" w:rsidP="009A75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9A75AE">
        <w:rPr>
          <w:rFonts w:ascii="Times New Roman" w:hAnsi="Times New Roman" w:cs="Times New Roman"/>
          <w:sz w:val="28"/>
          <w:szCs w:val="28"/>
        </w:rPr>
        <w:t>Новокасторенской</w:t>
      </w:r>
      <w:proofErr w:type="spellEnd"/>
      <w:r w:rsidRPr="009A75AE">
        <w:rPr>
          <w:rFonts w:ascii="Times New Roman" w:hAnsi="Times New Roman" w:cs="Times New Roman"/>
          <w:sz w:val="28"/>
          <w:szCs w:val="28"/>
        </w:rPr>
        <w:t xml:space="preserve"> СОШ» </w:t>
      </w:r>
    </w:p>
    <w:p w14:paraId="0FDCBED7" w14:textId="27405BA2" w:rsidR="009A75AE" w:rsidRPr="009A75AE" w:rsidRDefault="009A75AE" w:rsidP="009A75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Андреева Яна Сергеевна</w:t>
      </w:r>
    </w:p>
    <w:bookmarkEnd w:id="0"/>
    <w:p w14:paraId="577A09EF" w14:textId="77777777" w:rsidR="009A75AE" w:rsidRPr="009A75AE" w:rsidRDefault="009A75AE" w:rsidP="009A75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3498663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39236A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357EEF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30DF53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73A457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7934B5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CD83A1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DC9F05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88E2D4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AB52F5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9F1907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6E4DEE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146C88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CBB9BC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BC9026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68B710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EE8136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C2F96B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F1EBC0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B1AB06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8D5F8E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2A2B2E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C510CB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73146C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1637CF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9E176C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A82316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52C414" w14:textId="2BF56ECB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75AE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7E390ED3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C549A2" w14:textId="2A56C575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В современном мире чрезвычайные ситуации (ЧС) становятся всё более частыми вследствие природных катастроф, техногенных аварий и социальных факторов. Каждое государство, регион и даже отдельная семья сталкиваются с необходимостью планировать и грамотно распределять свои финансовые ресурсы, чтобы эффективно реагировать на угрозы. Бюджет играет ключевую роль в управлении последствиями ЧС: от финансирования спасательных служб до восстановления разрушенной инфраструктуры.</w:t>
      </w:r>
    </w:p>
    <w:p w14:paraId="60CA81FD" w14:textId="5DE1D166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Актуальность данной темы обусловлена тем, что грамотное бюджетирование помогает уменьшить последствия чрезвычайных ситуаций, повысить защищённость населения и обеспечить устойчивое развитие общества. Цель данного исследования – изучить взаимосвязь между бюджетом и чрезвычайными ситуациями, их влияние друг на друга и способы улучшения финансового планирования.</w:t>
      </w:r>
    </w:p>
    <w:p w14:paraId="53E9A7F1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Цель проекта: исследовать, как бюджет формируется и используется при возникновении чрезвычайных ситуаций, а также определить эффективные направления расходования средств.</w:t>
      </w:r>
    </w:p>
    <w:p w14:paraId="45DCAB02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993921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Задачи проекта:</w:t>
      </w:r>
    </w:p>
    <w:p w14:paraId="160E8EE0" w14:textId="3B2B2EBA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1. Рассмотреть понятия бюджета и чрезвычайной ситуации.</w:t>
      </w:r>
    </w:p>
    <w:p w14:paraId="5BC7C9D2" w14:textId="02AC70B0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2. Изучить механизмы распределения средств в условиях ЧС.</w:t>
      </w:r>
    </w:p>
    <w:p w14:paraId="193109C5" w14:textId="2C6BBE9F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3. Проанализировать примеры реакции государства и общества на чрезвычайные ситуации.</w:t>
      </w:r>
    </w:p>
    <w:p w14:paraId="09508012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4. Предложить рекомендации по улучшению бюджетного планирования</w:t>
      </w:r>
    </w:p>
    <w:p w14:paraId="1231DB1B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69A30D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E379FE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351673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DB2299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952E88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353635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C391A5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F733E1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B5A505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3EA98F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02250C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94CAFE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499153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156ECE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B5A7CB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3C1EC3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00A60C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4DDA2C" w14:textId="40752B08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75A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Глава 1. Бюджет и его роль в обеспечении безопасности при чрезвычайных ситуациях </w:t>
      </w:r>
    </w:p>
    <w:p w14:paraId="75B7CD8E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9859B8" w14:textId="5E1043E0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75AE">
        <w:rPr>
          <w:rFonts w:ascii="Times New Roman" w:hAnsi="Times New Roman" w:cs="Times New Roman"/>
          <w:b/>
          <w:bCs/>
          <w:sz w:val="28"/>
          <w:szCs w:val="28"/>
        </w:rPr>
        <w:t>1.1. Понятие бюджета и особенности его формирования</w:t>
      </w:r>
    </w:p>
    <w:p w14:paraId="32B6A789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Бюджет представляет собой систему финансовых отношений, отражающую процесс формирования и использования денежных средств для решения задач социально-экономического развития. Он создаётся на основе законов и нормативных актов, а его структура включает следующие элементы:</w:t>
      </w:r>
    </w:p>
    <w:p w14:paraId="2445F562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Доходы, которые формируются за счёт налогов, государственных пошлин, таможенных сборов, прибыли от государственных предприятий, трансфертов и иных поступлений.</w:t>
      </w:r>
    </w:p>
    <w:p w14:paraId="2AE37670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Расходы, которые распределяются на социальные нужды, экономическое развитие, образование, здравоохранение, оборону, культуру, инфраструктуру, а также на предупреждение и ликвидацию ЧС.</w:t>
      </w:r>
    </w:p>
    <w:p w14:paraId="73436540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Важной частью бюджетной системы является алгоритм планирования, включающий анализ предыдущих периодов, оценку рисков, прогнозирование будущих расходов и формирование резервов. В современных условиях в бюджет обязательно включаются статьи, связанные с безопасностью населения, так как эти расходы оказывают прямое влияние на устойчивое развитие региона.</w:t>
      </w:r>
    </w:p>
    <w:p w14:paraId="7B903BC9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Отдельной особенностью является целевое финансирование, когда определённая сумма заранее выделяется на предотвращение ЧС, поддержание аварийных служб и создание систем мониторинга. Такой подход позволяет обеспечить стабильность управления и готовность к непредвиденным ситуациям.</w:t>
      </w:r>
    </w:p>
    <w:p w14:paraId="4F640740" w14:textId="77777777" w:rsidR="008B7124" w:rsidRPr="009A75AE" w:rsidRDefault="008B7124" w:rsidP="009A7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080C26" w14:textId="549B1F65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75AE">
        <w:rPr>
          <w:rFonts w:ascii="Times New Roman" w:hAnsi="Times New Roman" w:cs="Times New Roman"/>
          <w:b/>
          <w:bCs/>
          <w:sz w:val="28"/>
          <w:szCs w:val="28"/>
        </w:rPr>
        <w:t>1.2. Чрезвычайные ситуации и их классификация</w:t>
      </w:r>
    </w:p>
    <w:p w14:paraId="62C6DEA7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Чрезвычайные ситуации различаются по источникам возникновения, масштабу воздействия и характеру последствий. Согласно российскому законодательству, ЧС классифицируются по нескольким параметрам:</w:t>
      </w:r>
    </w:p>
    <w:p w14:paraId="02588623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По происхождению:</w:t>
      </w:r>
    </w:p>
    <w:p w14:paraId="191E9B8C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Природные (наводнения, штормы, извержения вулканов, лесные пожары, заморозки, засухи). Они неизбежны и нередко требуют значительных затрат на восстановление территорий.</w:t>
      </w:r>
    </w:p>
    <w:p w14:paraId="4642117E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Техногенные (аварии на электростанциях, химические выбросы, транспортные катастрофы, разрушение инженерных сооружений). Такие ЧС часто вызваны человеческим фактором или изношенностью инфраструктуры.</w:t>
      </w:r>
    </w:p>
    <w:p w14:paraId="6FA5F220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Биолого-социальные (эпидемии, массовые нарушения порядка, теракты). Они требуют комплексного подхода в управлении и взаимодействия медицинских, социальных и силовых структур.</w:t>
      </w:r>
    </w:p>
    <w:p w14:paraId="4C46B048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По масштабу:</w:t>
      </w:r>
    </w:p>
    <w:p w14:paraId="4EE5A155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Локальные,</w:t>
      </w:r>
    </w:p>
    <w:p w14:paraId="5A6B184A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Муниципальные,</w:t>
      </w:r>
    </w:p>
    <w:p w14:paraId="598FA3A0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Региональные,</w:t>
      </w:r>
    </w:p>
    <w:p w14:paraId="76851BAC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Федеральные.</w:t>
      </w:r>
    </w:p>
    <w:p w14:paraId="6B837A8F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lastRenderedPageBreak/>
        <w:t>Каждый уровень требует определённого объёма ресурсов, поэтому бюджетное планирование проводится с учётом потенциальных рисков. Например, регион, подверженный частым паводкам, должен заранее предусмотреть расходы на укрепление дамб, закупку насосов, обучение спасателей.</w:t>
      </w:r>
    </w:p>
    <w:p w14:paraId="2E01C180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208866" w14:textId="035E52CC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75AE">
        <w:rPr>
          <w:rFonts w:ascii="Times New Roman" w:hAnsi="Times New Roman" w:cs="Times New Roman"/>
          <w:b/>
          <w:bCs/>
          <w:sz w:val="28"/>
          <w:szCs w:val="28"/>
        </w:rPr>
        <w:t>1.3. Значение бюджетирования в системе предупреждения ЧС</w:t>
      </w:r>
    </w:p>
    <w:p w14:paraId="781D81E6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Планирование расходов на предупреждение и ликвидацию чрезвычайных ситуаций является одной из важнейших функций органов власти. Бюджетирование позволяет:</w:t>
      </w:r>
    </w:p>
    <w:p w14:paraId="1F0D5462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Минимизировать ущерб, так как наличие современных систем предупреждения способно предотвратить разрушения.</w:t>
      </w:r>
    </w:p>
    <w:p w14:paraId="5D6B08F2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Поддерживать высокую готовность служб реагирования, включая пожарные подразделения, спасателей, медиков, полицию.</w:t>
      </w:r>
    </w:p>
    <w:p w14:paraId="6E43017B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Проводить профилактические мероприятия, такие как санитарные обработки, очистка русел рек, технические обследования зданий.</w:t>
      </w:r>
    </w:p>
    <w:p w14:paraId="1B9CB629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Формировать материальные резервы, включающие топливо, технику, медикаменты, средства связи.</w:t>
      </w:r>
    </w:p>
    <w:p w14:paraId="6604FAB7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Кроме того, бюджетирование играет ключевую роль в реализации федеральных программ, таких как развитие МЧС, создание центров мониторинга, обеспечение школ и детских садов системами безопасности.</w:t>
      </w:r>
    </w:p>
    <w:p w14:paraId="681324AE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Таким образом, бюджет является не просто финансовым документом, а стратегическим инструментом, влияющим на безопасность населения, устойчивость экономики и качество управления рисками.</w:t>
      </w:r>
    </w:p>
    <w:p w14:paraId="41731E1F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C0F926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9A6E97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83D207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7F0730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C64983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62A278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9AA8CE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BF1A1C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72E23E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F5A2AC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6BB2EB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688883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FA4C65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13D096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949B74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82400A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F1C4F1" w14:textId="77777777" w:rsidR="009A75AE" w:rsidRDefault="009A75AE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576F37" w14:textId="08DFC0BD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75AE">
        <w:rPr>
          <w:rFonts w:ascii="Times New Roman" w:hAnsi="Times New Roman" w:cs="Times New Roman"/>
          <w:b/>
          <w:bCs/>
          <w:sz w:val="28"/>
          <w:szCs w:val="28"/>
        </w:rPr>
        <w:t>Глава 2. Финансовое обеспечение ликвидации чрезвычайных ситуаций: механизмы, проблемы и пути совершенствования</w:t>
      </w:r>
    </w:p>
    <w:p w14:paraId="4D5276A8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8DB05A" w14:textId="2DC56F1E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75AE">
        <w:rPr>
          <w:rFonts w:ascii="Times New Roman" w:hAnsi="Times New Roman" w:cs="Times New Roman"/>
          <w:b/>
          <w:bCs/>
          <w:sz w:val="28"/>
          <w:szCs w:val="28"/>
        </w:rPr>
        <w:lastRenderedPageBreak/>
        <w:t>2.1. Резервные фонды и их использование</w:t>
      </w:r>
    </w:p>
    <w:p w14:paraId="16B34BA2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Резервные фонды занимают особое место в структуре бюджетных расходов. Они создаются на всех уровнях власти: федеральном, региональном и муниципальном. Основная их цель — обеспечить оперативное реагирование на непредвиденные обстоятельства.</w:t>
      </w:r>
    </w:p>
    <w:p w14:paraId="77693EA5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Средства резервных фондов направляются на:</w:t>
      </w:r>
    </w:p>
    <w:p w14:paraId="1B953402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проведение аварийно-спасательных работ;</w:t>
      </w:r>
    </w:p>
    <w:p w14:paraId="45F8F224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предоставление временного жилья пострадавшим;</w:t>
      </w:r>
    </w:p>
    <w:p w14:paraId="7A6E1881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восстановление систем жизнеобеспечения (свет, вода, газ, отопление);</w:t>
      </w:r>
    </w:p>
    <w:p w14:paraId="6CAF0D5D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компенсацию ущерба гражданам;</w:t>
      </w:r>
    </w:p>
    <w:p w14:paraId="12A09669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закупку оборудования и спецтехники;</w:t>
      </w:r>
    </w:p>
    <w:p w14:paraId="35B6E3BB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эвакуацию населения;</w:t>
      </w:r>
    </w:p>
    <w:p w14:paraId="444B4F81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санитарные мероприятия и медицинскую помощь.</w:t>
      </w:r>
    </w:p>
    <w:p w14:paraId="1835E826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Например, при лесных пожарах выделяются средства на привлечение дополнительных пожарных бригад, авиации, закупку огнетушащих составов. При наводнениях — на строительство временных дамб, размещение эвакуированных, восстановление дорог и мостов.</w:t>
      </w:r>
    </w:p>
    <w:p w14:paraId="6717BCF0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Резервные фонды позволяют не только реагировать на ЧС, но и сократить время принятия решений, что особенно важно там, где каждая минута влияет на масштаб ущерба.</w:t>
      </w:r>
    </w:p>
    <w:p w14:paraId="14B839CD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A95863" w14:textId="0A44903E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75AE">
        <w:rPr>
          <w:rFonts w:ascii="Times New Roman" w:hAnsi="Times New Roman" w:cs="Times New Roman"/>
          <w:b/>
          <w:bCs/>
          <w:sz w:val="28"/>
          <w:szCs w:val="28"/>
        </w:rPr>
        <w:t>2.2. Проблемы финансового обеспечения чрезвычайных ситуаций</w:t>
      </w:r>
    </w:p>
    <w:p w14:paraId="47B092AD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Несмотря на существование эффективной системы финансирования, в процессе ликвидации ЧС присутствуют ряд сложностей:</w:t>
      </w:r>
    </w:p>
    <w:p w14:paraId="5BF7BFFA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Недостаточный объём финансирования.</w:t>
      </w:r>
    </w:p>
    <w:p w14:paraId="4A8CBE73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Крупные катастрофы могут полностью исчерпать резервные фонды. Например, стихийные бедствия регионального уровня часто требуют дополнительной поддержки федерального бюджета.</w:t>
      </w:r>
    </w:p>
    <w:p w14:paraId="14731972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Сложные бюрократические процедуры.</w:t>
      </w:r>
    </w:p>
    <w:p w14:paraId="1EA3F1D3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Для перераспределения средств иногда нужно согласование нескольких ведомств, что тормозит реакцию.</w:t>
      </w:r>
    </w:p>
    <w:p w14:paraId="1280E31A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Отсутствие долгосрочного планирования.</w:t>
      </w:r>
    </w:p>
    <w:p w14:paraId="75951FCE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Некоторые регионы недостаточно учитывают риски будущих ЧС, что приводит к нехватке ресурсов в критические моменты.</w:t>
      </w:r>
    </w:p>
    <w:p w14:paraId="74F206FC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Недостаточный уровень модернизации инфраструктуры.</w:t>
      </w:r>
    </w:p>
    <w:p w14:paraId="0402FA25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Старые мосты, плотины, электростанции и системы водоотведения повышают вероятность возникновения техногенных аварий.</w:t>
      </w:r>
    </w:p>
    <w:p w14:paraId="01431604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Неготовность населения.</w:t>
      </w:r>
    </w:p>
    <w:p w14:paraId="05B05041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При отсутствии средств на информационную работу граждане могут не знать, как правильно действовать, что увеличивает человеческие потери.</w:t>
      </w:r>
    </w:p>
    <w:p w14:paraId="580374F3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Эти проблемы напрямую зависят от качества финансового планирования, степени оснащённости служб и уровня взаимодействия властей.</w:t>
      </w:r>
    </w:p>
    <w:p w14:paraId="17AA817A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35EED4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75AE">
        <w:rPr>
          <w:rFonts w:ascii="Times New Roman" w:hAnsi="Times New Roman" w:cs="Times New Roman"/>
          <w:b/>
          <w:bCs/>
          <w:sz w:val="28"/>
          <w:szCs w:val="28"/>
        </w:rPr>
        <w:t>2.3. Пути улучшения бюджетного планирования в условиях риска</w:t>
      </w:r>
    </w:p>
    <w:p w14:paraId="4717F5C2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3BFCE6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Для повышения эффективности использования бюджетных средств необходимо модернизировать существующие механизмы. Основные направления улучшений включают:</w:t>
      </w:r>
    </w:p>
    <w:p w14:paraId="01620A34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Создание более крупных резервных фондов, которые учитывают прогнозируемые риски конкретного региона.</w:t>
      </w:r>
    </w:p>
    <w:p w14:paraId="292E301A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Развитие страховых программ, включая обязательное страхование жилья в зонах повышенной опасности.</w:t>
      </w:r>
    </w:p>
    <w:p w14:paraId="6BF82CA9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Инвестиции в новые технологии, такие как системы раннего предупреждения, спутниковый мониторинг, автоматизированные датчики контроля уровня воды и газа.</w:t>
      </w:r>
    </w:p>
    <w:p w14:paraId="2AD64539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Повышение прозрачности бюджета, чтобы исключить нецелевое расходование средств.</w:t>
      </w:r>
    </w:p>
    <w:p w14:paraId="792A5446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Усиление межведомственного взаимодействия, особенно между МЧС, медиками, полицией, энергетиками.</w:t>
      </w:r>
    </w:p>
    <w:p w14:paraId="67F006F3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Проведение регулярных тренировок населения, финансируемых за счёт бюджета.</w:t>
      </w:r>
    </w:p>
    <w:p w14:paraId="7E478C7D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Поддержка волонтёрского движения, способного ускорить ликвидацию последствий ЧС.</w:t>
      </w:r>
    </w:p>
    <w:p w14:paraId="19E58D0D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Развитие международного сотрудничества в сфере реагирования на катастрофы.</w:t>
      </w:r>
    </w:p>
    <w:p w14:paraId="1660E618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Комплексная реализация этих мер позволит повысить безопасность и устойчивость регионов перед лицом потенциальных угроз.</w:t>
      </w:r>
    </w:p>
    <w:p w14:paraId="1E67ED4E" w14:textId="77777777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75AE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7EE7423F" w14:textId="781D0074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В ходе исследования было установлено, что бюджет играет ключевую роль в предупреждении и ликвидации чрезвычайных ситуаций. От качества финансового планирования зависит готовность служб реагирования, скорость оказания помощи и эффективность восстановления пострадавших территорий.</w:t>
      </w:r>
    </w:p>
    <w:p w14:paraId="655E16AF" w14:textId="0BA7571B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Чрезвычайные ситуации — неизбежная часть современного мира, и каждая из них несёт существенные угрозы. Поэтому грамотное распределение бюджетных средств, создание резервов и своевременные меры профилактики позволяют не только сократить ущерб, но и сохранить жизни людей.</w:t>
      </w:r>
    </w:p>
    <w:p w14:paraId="471383BB" w14:textId="6599324E" w:rsidR="008B7124" w:rsidRPr="009A75AE" w:rsidRDefault="008B7124" w:rsidP="009A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AE">
        <w:rPr>
          <w:rFonts w:ascii="Times New Roman" w:hAnsi="Times New Roman" w:cs="Times New Roman"/>
          <w:sz w:val="28"/>
          <w:szCs w:val="28"/>
        </w:rPr>
        <w:t>Результаты исследования подтверждают необходимость постоянного развития финансовых инструментов безопасности и повышения эффективности государственных расходов. Грамотное бюджетирование и современные подходы к управлению рисками — залог устойчивого развития общества</w:t>
      </w:r>
    </w:p>
    <w:sectPr w:rsidR="008B7124" w:rsidRPr="009A7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24"/>
    <w:rsid w:val="002E3C90"/>
    <w:rsid w:val="008B7124"/>
    <w:rsid w:val="009A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61B84"/>
  <w15:chartTrackingRefBased/>
  <w15:docId w15:val="{0765D69D-3937-41BD-B519-A836EAD0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7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1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1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1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1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1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1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1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71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71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71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712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71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71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71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71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7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7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7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7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71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71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712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71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712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B71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1380</Words>
  <Characters>7869</Characters>
  <Application>Microsoft Office Word</Application>
  <DocSecurity>0</DocSecurity>
  <Lines>65</Lines>
  <Paragraphs>18</Paragraphs>
  <ScaleCrop>false</ScaleCrop>
  <Company/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Феоктистова Татьяна Викторовна</dc:creator>
  <cp:keywords/>
  <dc:description/>
  <cp:lastModifiedBy>Феоктистова Татьяна Викторовна</cp:lastModifiedBy>
  <cp:revision>2</cp:revision>
  <dcterms:created xsi:type="dcterms:W3CDTF">2025-12-02T19:04:00Z</dcterms:created>
  <dcterms:modified xsi:type="dcterms:W3CDTF">2025-12-02T19:13:00Z</dcterms:modified>
</cp:coreProperties>
</file>