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21.08.2025</w:t>
                            </w:r>
                            <w:r>
                              <w:t xml:space="preserve"> № 94н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) дополнить </w:t>
      </w:r>
      <w:r>
        <w:rPr>
          <w:sz w:val="28"/>
        </w:rPr>
        <w:t>подпунктом 2.2.239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</w:t>
      </w:r>
      <w:r>
        <w:rPr>
          <w:sz w:val="28"/>
        </w:rPr>
        <w:t xml:space="preserve">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2.2.239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«58120 Возмещение части потерь в доходах регионального оператора по обращению с твердыми коммунальными отходами в юго-западной зоне, возникающих в связи с приостановлением начисления платы за коммунальную услугу по обращению с твердыми коммунальными отходами на отдельных территориях Курской области»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</w:t>
      </w:r>
      <w:r>
        <w:rPr>
          <w:sz w:val="28"/>
        </w:rPr>
        <w:t xml:space="preserve"> возмещение части потерь в доходах регионального оператора по обращению с твердыми коммунальными отходами в юго-западной зоне, возникающих в связи с приостановлением начисления платы за коммунальную услугу по обращению с твердыми коммунальными отходами на отдельных территориях Курской </w:t>
      </w:r>
      <w:r>
        <w:rPr>
          <w:sz w:val="28"/>
        </w:rPr>
        <w:t>области</w:t>
      </w:r>
      <w:r>
        <w:rPr>
          <w:sz w:val="28"/>
        </w:rPr>
        <w:t>.»;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дополнить подпунктом </w:t>
      </w:r>
      <w:r>
        <w:rPr>
          <w:sz w:val="28"/>
        </w:rPr>
        <w:t>2.2.287</w:t>
      </w:r>
      <w:r>
        <w:rPr>
          <w:sz w:val="28"/>
          <w:vertAlign w:val="superscript"/>
        </w:rPr>
        <w:t>2</w:t>
      </w:r>
      <w:r>
        <w:rPr>
          <w:vertAlign w:val="superscript"/>
        </w:rPr>
        <w:t xml:space="preserve"> </w:t>
      </w:r>
      <w:r>
        <w:rPr>
          <w:sz w:val="28"/>
        </w:rPr>
        <w:t>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«2.2.287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>По</w:t>
      </w:r>
      <w:r>
        <w:rPr>
          <w:sz w:val="28"/>
        </w:rPr>
        <w:t xml:space="preserve"> направлению расходов «</w:t>
      </w:r>
      <w:r>
        <w:rPr>
          <w:sz w:val="28"/>
        </w:rPr>
        <w:t>R</w:t>
      </w:r>
      <w:r>
        <w:rPr>
          <w:sz w:val="28"/>
        </w:rPr>
        <w:t>110</w:t>
      </w:r>
      <w:r>
        <w:rPr>
          <w:sz w:val="28"/>
        </w:rPr>
        <w:t>F</w:t>
      </w:r>
      <w:r>
        <w:rPr>
          <w:sz w:val="28"/>
        </w:rPr>
        <w:t xml:space="preserve"> Создание и (или) модернизация инфраструктуры в сфере культуры региональной (муниципальной) собственности»</w:t>
      </w:r>
      <w:r>
        <w:rPr>
          <w:sz w:val="28"/>
        </w:rPr>
        <w:t xml:space="preserve"> </w:t>
      </w:r>
      <w:r>
        <w:rPr>
          <w:sz w:val="28"/>
        </w:rPr>
        <w:t xml:space="preserve">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</w:t>
      </w:r>
      <w:r>
        <w:rPr>
          <w:sz w:val="28"/>
        </w:rPr>
        <w:t>софинансирование</w:t>
      </w:r>
      <w:r>
        <w:rPr>
          <w:sz w:val="28"/>
        </w:rPr>
        <w:t xml:space="preserve"> создания и (или) модернизации инфраструктуры в сфере культуры региональной (муниципальной) собственности</w:t>
      </w:r>
      <w:r>
        <w:rPr>
          <w:sz w:val="28"/>
        </w:rPr>
        <w:t>.</w:t>
      </w:r>
      <w:r>
        <w:rPr>
          <w:sz w:val="28"/>
        </w:rPr>
        <w:t>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1)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«05 1 И3 51540</w:t>
            </w:r>
          </w:p>
          <w:p w14:paraId="19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мероприятий по модернизации коммунальной инфраструктуры»</w:t>
            </w:r>
          </w:p>
        </w:tc>
      </w:tr>
    </w:tbl>
    <w:p w14:paraId="1B000000">
      <w:pPr>
        <w:pStyle w:val="Style_4"/>
        <w:ind w:firstLine="709" w:left="0"/>
      </w:pPr>
      <w:r>
        <w:t>дополнить строками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05 1 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Региональный проект </w:t>
            </w:r>
            <w:r>
              <w:rPr>
                <w:sz w:val="28"/>
              </w:rPr>
              <w:t>«Экономика замкнутого цикла (Курская область)»</w:t>
            </w:r>
          </w:p>
        </w:tc>
      </w:tr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 xml:space="preserve">05 1 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58120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Возмещение части потерь в доходах регионального оператора по обращению с твердыми коммунальными отходами в юго-западной зоне, возникающих в связи с приостановлением начисления платы за коммунальную услугу по обращению с твердыми коммунальными отходами на отдельных территориях Курской области»;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«10 2 03 А5130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сети учреждений </w:t>
            </w:r>
            <w:r>
              <w:rPr>
                <w:sz w:val="28"/>
              </w:rPr>
              <w:t>культурно-досугового</w:t>
            </w:r>
            <w:r>
              <w:rPr>
                <w:sz w:val="28"/>
              </w:rPr>
              <w:t xml:space="preserve"> типа за счет средств областного бюджета»</w:t>
            </w:r>
          </w:p>
        </w:tc>
      </w:tr>
    </w:tbl>
    <w:p w14:paraId="23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 xml:space="preserve">«10 2 03 </w:t>
            </w:r>
            <w:r>
              <w:rPr>
                <w:sz w:val="28"/>
              </w:rPr>
              <w:t>R110F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и (или) модернизация инфраструктуры в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>сфере культуры региональной (муниципальной) собственности».</w:t>
            </w:r>
          </w:p>
        </w:tc>
      </w:tr>
    </w:tbl>
    <w:p w14:paraId="26000000">
      <w:pPr>
        <w:pStyle w:val="Style_4"/>
        <w:ind w:firstLine="709" w:left="0" w:right="-1"/>
      </w:pPr>
      <w:r>
        <w:t>3. В Приложении 2 к указанному Порядку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330"/>
        <w:gridCol w:w="6804"/>
      </w:tblGrid>
      <w:tr>
        <w:tc>
          <w:tcPr>
            <w:tcW w:type="dxa" w:w="2330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05 1 И3 0</w:t>
            </w:r>
            <w:r>
              <w:rPr>
                <w:sz w:val="28"/>
              </w:rPr>
              <w:t>0000</w:t>
            </w:r>
          </w:p>
        </w:tc>
        <w:tc>
          <w:tcPr>
            <w:tcW w:type="dxa" w:w="6804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«Модернизация коммунальной инфраструктуры»</w:t>
            </w:r>
          </w:p>
        </w:tc>
      </w:tr>
    </w:tbl>
    <w:p w14:paraId="29000000">
      <w:pPr>
        <w:pStyle w:val="Style_4"/>
        <w:ind w:firstLine="709" w:left="0" w:right="-1"/>
      </w:pPr>
      <w: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«05 1 Ч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Региональный проект </w:t>
            </w:r>
            <w:r>
              <w:rPr>
                <w:sz w:val="28"/>
              </w:rPr>
              <w:t>«Экономика замкнутого цикла (Курская область)».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Style4"/>
    <w:basedOn w:val="Style_5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5_ch"/>
    <w:link w:val="Style_13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_16"/>
    <w:basedOn w:val="Style_5"/>
    <w:link w:val="Style_15_ch"/>
    <w:pPr>
      <w:spacing w:afterAutospacing="on" w:beforeAutospacing="on"/>
      <w:ind/>
    </w:pPr>
  </w:style>
  <w:style w:styleId="Style_15_ch" w:type="character">
    <w:name w:val="s_16"/>
    <w:basedOn w:val="Style_5_ch"/>
    <w:link w:val="Style_15"/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s_1"/>
    <w:basedOn w:val="Style_5"/>
    <w:link w:val="Style_17_ch"/>
    <w:pPr>
      <w:spacing w:afterAutospacing="on" w:beforeAutospacing="on"/>
      <w:ind/>
    </w:pPr>
  </w:style>
  <w:style w:styleId="Style_17_ch" w:type="character">
    <w:name w:val="s_1"/>
    <w:basedOn w:val="Style_5_ch"/>
    <w:link w:val="Style_17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footer"/>
    <w:basedOn w:val="Style_5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Hyperlink"/>
    <w:basedOn w:val="Style_22"/>
    <w:link w:val="Style_21_ch"/>
    <w:rPr>
      <w:color w:val="0000FF"/>
      <w:u w:val="single"/>
    </w:rPr>
  </w:style>
  <w:style w:styleId="Style_21_ch" w:type="character">
    <w:name w:val="Hyperlink"/>
    <w:basedOn w:val="Style_22_ch"/>
    <w:link w:val="Style_21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ConsPlusTitle"/>
    <w:link w:val="Style_2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5_ch" w:type="character">
    <w:name w:val="ConsPlusTitle"/>
    <w:link w:val="Style_25"/>
    <w:rPr>
      <w:rFonts w:ascii="Calibri" w:hAnsi="Calibri"/>
      <w:b w:val="1"/>
    </w:rPr>
  </w:style>
  <w:style w:styleId="Style_26" w:type="paragraph">
    <w:name w:val="ConsPlusTitlePage"/>
    <w:link w:val="Style_2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6_ch" w:type="character">
    <w:name w:val="ConsPlusTitlePage"/>
    <w:link w:val="Style_26"/>
    <w:rPr>
      <w:rFonts w:ascii="Tahoma" w:hAnsi="Tahoma"/>
      <w:sz w:val="20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msonormal_mr_css_attr"/>
    <w:basedOn w:val="Style_5"/>
    <w:link w:val="Style_29_ch"/>
    <w:pPr>
      <w:spacing w:afterAutospacing="on" w:beforeAutospacing="on"/>
      <w:ind/>
    </w:pPr>
  </w:style>
  <w:style w:styleId="Style_29_ch" w:type="character">
    <w:name w:val="msonormal_mr_css_attr"/>
    <w:basedOn w:val="Style_5_ch"/>
    <w:link w:val="Style_29"/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highlightsearch"/>
    <w:basedOn w:val="Style_22"/>
    <w:link w:val="Style_31_ch"/>
  </w:style>
  <w:style w:styleId="Style_31_ch" w:type="character">
    <w:name w:val="highlightsearch"/>
    <w:basedOn w:val="Style_22_ch"/>
    <w:link w:val="Style_31"/>
  </w:style>
  <w:style w:styleId="Style_32" w:type="paragraph">
    <w:name w:val="List Paragraph"/>
    <w:basedOn w:val="Style_5"/>
    <w:link w:val="Style_3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5_ch"/>
    <w:link w:val="Style_32"/>
    <w:rPr>
      <w:rFonts w:ascii="Calibri" w:hAnsi="Calibri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Normal (Web)"/>
    <w:basedOn w:val="Style_5"/>
    <w:link w:val="Style_35_ch"/>
  </w:style>
  <w:style w:styleId="Style_35_ch" w:type="character">
    <w:name w:val="Normal (Web)"/>
    <w:basedOn w:val="Style_5_ch"/>
    <w:link w:val="Style_35"/>
  </w:style>
  <w:style w:styleId="Style_36" w:type="paragraph">
    <w:name w:val="No Spacing"/>
    <w:link w:val="Style_36_ch"/>
    <w:pPr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No Spacing"/>
    <w:link w:val="Style_36"/>
    <w:rPr>
      <w:rFonts w:ascii="Times New Roman" w:hAnsi="Times New Roman"/>
      <w:sz w:val="28"/>
    </w:rPr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2025-08-21T07:22:12Z</dcterms:modified>
</cp:coreProperties>
</file>