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2B" w:rsidRPr="007A0B2B" w:rsidRDefault="007A0B2B" w:rsidP="007A0B2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B2B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7A0B2B" w:rsidRPr="007A0B2B" w:rsidRDefault="007A0B2B" w:rsidP="007A0B2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B2B">
        <w:rPr>
          <w:rFonts w:ascii="Times New Roman" w:hAnsi="Times New Roman" w:cs="Times New Roman"/>
          <w:sz w:val="28"/>
          <w:szCs w:val="28"/>
          <w:lang w:eastAsia="ru-RU"/>
        </w:rPr>
        <w:t xml:space="preserve">Советом по стратегическому развитию </w:t>
      </w:r>
    </w:p>
    <w:p w:rsidR="007A0B2B" w:rsidRPr="007A0B2B" w:rsidRDefault="007A0B2B" w:rsidP="007A0B2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B2B">
        <w:rPr>
          <w:rFonts w:ascii="Times New Roman" w:hAnsi="Times New Roman" w:cs="Times New Roman"/>
          <w:sz w:val="28"/>
          <w:szCs w:val="28"/>
          <w:lang w:eastAsia="ru-RU"/>
        </w:rPr>
        <w:t xml:space="preserve">и проектам (программам)  </w:t>
      </w:r>
    </w:p>
    <w:p w:rsidR="007A0B2B" w:rsidRPr="007A0B2B" w:rsidRDefault="007A0B2B" w:rsidP="007A0B2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B2B">
        <w:rPr>
          <w:rFonts w:ascii="Times New Roman" w:hAnsi="Times New Roman" w:cs="Times New Roman"/>
          <w:sz w:val="28"/>
          <w:szCs w:val="28"/>
          <w:lang w:eastAsia="ru-RU"/>
        </w:rPr>
        <w:t xml:space="preserve">(протокол </w:t>
      </w:r>
      <w:proofErr w:type="gramStart"/>
      <w:r w:rsidRPr="007A0B2B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A0B2B">
        <w:rPr>
          <w:rFonts w:ascii="Times New Roman" w:hAnsi="Times New Roman" w:cs="Times New Roman"/>
          <w:sz w:val="28"/>
          <w:szCs w:val="28"/>
          <w:lang w:eastAsia="ru-RU"/>
        </w:rPr>
        <w:t xml:space="preserve"> __________ № _______)</w:t>
      </w:r>
    </w:p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Pr="001C2B9A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2B9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C2B9A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B10BDC" w:rsidRPr="001C2B9A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9A">
        <w:rPr>
          <w:rFonts w:ascii="Times New Roman" w:hAnsi="Times New Roman" w:cs="Times New Roman"/>
          <w:b/>
          <w:sz w:val="28"/>
          <w:szCs w:val="28"/>
        </w:rPr>
        <w:t>государственной программы (комплексной программы)</w:t>
      </w:r>
    </w:p>
    <w:p w:rsidR="00B10BDC" w:rsidRPr="00044A75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A75">
        <w:rPr>
          <w:rFonts w:ascii="Times New Roman" w:hAnsi="Times New Roman" w:cs="Times New Roman"/>
          <w:sz w:val="28"/>
          <w:szCs w:val="28"/>
        </w:rPr>
        <w:t>«Развитие 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44A75">
        <w:rPr>
          <w:rFonts w:ascii="Times New Roman" w:hAnsi="Times New Roman" w:cs="Times New Roman"/>
          <w:sz w:val="28"/>
          <w:szCs w:val="28"/>
        </w:rPr>
        <w:t xml:space="preserve"> Курской области»</w:t>
      </w:r>
    </w:p>
    <w:p w:rsidR="00B10BDC" w:rsidRPr="001C2B9A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0BDC" w:rsidRDefault="00B10BDC" w:rsidP="00B10BD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9A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10BDC" w:rsidRDefault="00B10BDC" w:rsidP="00B10BDC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4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0"/>
        <w:gridCol w:w="10221"/>
      </w:tblGrid>
      <w:tr w:rsidR="00B10BDC" w:rsidRPr="00111B12" w:rsidTr="007A0B2B">
        <w:trPr>
          <w:cantSplit/>
          <w:trHeight w:val="76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государственной программы (комплексной программы) 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Крутько Оксана Анатольевна - председатель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Правительства Курской области</w:t>
            </w:r>
          </w:p>
        </w:tc>
      </w:tr>
      <w:tr w:rsidR="00B10BDC" w:rsidRPr="00111B12" w:rsidTr="007A0B2B">
        <w:trPr>
          <w:cantSplit/>
          <w:trHeight w:val="70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программы (комплексной программы)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C2B9A">
              <w:rPr>
                <w:rFonts w:ascii="Times New Roman" w:eastAsia="Arial Unicode MS" w:hAnsi="Times New Roman" w:cs="Times New Roman"/>
                <w:sz w:val="24"/>
                <w:szCs w:val="24"/>
              </w:rPr>
              <w:t>Кожевников Сергей Владимирович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министр цифрового развития Курской области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0BDC" w:rsidRPr="00111B12" w:rsidTr="007A0B2B">
        <w:trPr>
          <w:cantSplit/>
          <w:trHeight w:val="200"/>
        </w:trPr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10BDC" w:rsidRPr="00111B12" w:rsidTr="007A0B2B">
        <w:trPr>
          <w:cantSplit/>
          <w:trHeight w:val="40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Период реализации государственной программы (комплексной программы)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B10BDC" w:rsidRPr="00111B12" w:rsidRDefault="00B10BDC" w:rsidP="007A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10BDC" w:rsidRPr="00111B12" w:rsidTr="007A0B2B">
        <w:trPr>
          <w:cantSplit/>
          <w:trHeight w:val="725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(комплексной программы)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Ф</w:t>
            </w:r>
            <w:r w:rsidRPr="001C2B9A">
              <w:rPr>
                <w:rFonts w:ascii="Times New Roman" w:eastAsia="Arial Unicode MS" w:hAnsi="Times New Roman" w:cs="Times New Roman"/>
                <w:sz w:val="24"/>
                <w:szCs w:val="24"/>
              </w:rPr>
              <w:t>ормирование инфраструктуры информационного общества и электронного правительства в Курской области</w:t>
            </w:r>
          </w:p>
        </w:tc>
      </w:tr>
      <w:tr w:rsidR="00B10BDC" w:rsidRPr="00111B12" w:rsidTr="007A0B2B">
        <w:trPr>
          <w:cantSplit/>
          <w:trHeight w:val="67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111B12" w:rsidRDefault="00B10BDC" w:rsidP="007A0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Направления (подпрограммы)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(комплексной программы)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Pr="00EE0B81" w:rsidRDefault="00B10BDC" w:rsidP="007A0B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</w:t>
            </w:r>
            <w:r w:rsidRPr="00EE0B81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Направление (подпрограмма) «Цифровая трансформация»</w:t>
            </w:r>
          </w:p>
          <w:p w:rsidR="00B10BDC" w:rsidRPr="00111B12" w:rsidRDefault="00B10BDC" w:rsidP="007A0B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0B81">
              <w:rPr>
                <w:rFonts w:ascii="Times New Roman" w:eastAsia="Arial Unicode MS" w:hAnsi="Times New Roman" w:cs="Times New Roman"/>
                <w:sz w:val="24"/>
                <w:szCs w:val="24"/>
              </w:rPr>
              <w:t>2. Направление (подпрограмма) «Информационное общество»</w:t>
            </w:r>
          </w:p>
        </w:tc>
      </w:tr>
      <w:tr w:rsidR="00B10BDC" w:rsidRPr="00111B12" w:rsidTr="007A0B2B">
        <w:trPr>
          <w:cantSplit/>
          <w:trHeight w:val="67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C" w:rsidRPr="00111B12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Всего: 7 280 924,433 тыс. рублей, в том числе: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 2014 -2023 годы – 1 923 077,003 тыс. рублей,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 2024 – 2030 годы 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>391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>481,979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тыс. рублей 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числе: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2024 год -  741995,038 тыс. рублей;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2025 год -  769189,886 тыс. рублей;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2026 год -  710198,195 тыс. рублей;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2027 год -  </w:t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>746524,455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рублей;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2028 год -  </w:t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>776409,433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рублей;</w:t>
            </w:r>
          </w:p>
          <w:p w:rsidR="00B10BDC" w:rsidRPr="005F1584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2029 год -  </w:t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>807433,810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рублей;</w:t>
            </w:r>
          </w:p>
          <w:p w:rsidR="00B10BDC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2030 год -  </w:t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>839731,162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F1584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 w:rsidRPr="001465BA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  <w:p w:rsidR="00B10BDC" w:rsidRPr="001C2B9A" w:rsidRDefault="00B10BDC" w:rsidP="007A0B2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465BA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Pr="005D4159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Pr="001465BA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Pr="001465BA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</w:tc>
      </w:tr>
      <w:tr w:rsidR="00B10BDC" w:rsidRPr="00111B12" w:rsidTr="007A0B2B">
        <w:trPr>
          <w:cantSplit/>
          <w:trHeight w:val="94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DC" w:rsidRPr="00111B12" w:rsidRDefault="00B10BDC" w:rsidP="007A0B2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BDC" w:rsidRDefault="00B10BDC" w:rsidP="007A0B2B">
            <w:pPr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Национальная цель: </w:t>
            </w:r>
          </w:p>
          <w:p w:rsidR="00B10BDC" w:rsidRPr="007D146E" w:rsidRDefault="00B10BDC" w:rsidP="00B10BDC">
            <w:pPr>
              <w:pStyle w:val="a3"/>
              <w:numPr>
                <w:ilvl w:val="0"/>
                <w:numId w:val="21"/>
              </w:numPr>
              <w:tabs>
                <w:tab w:val="left" w:pos="317"/>
              </w:tabs>
              <w:spacing w:after="0" w:line="256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Ц</w:t>
            </w:r>
            <w:r w:rsidRPr="007D146E">
              <w:rPr>
                <w:rFonts w:ascii="Times New Roman" w:eastAsia="Arial Unicode MS" w:hAnsi="Times New Roman" w:cs="Times New Roman"/>
                <w:sz w:val="24"/>
                <w:szCs w:val="24"/>
              </w:rPr>
              <w:t>ифровая трансформация.</w:t>
            </w:r>
          </w:p>
          <w:p w:rsidR="00B10BDC" w:rsidRDefault="00B10BDC" w:rsidP="007A0B2B">
            <w:pPr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Показатели, характеризующие достижение национальной цели:</w:t>
            </w:r>
          </w:p>
          <w:p w:rsidR="00B10BDC" w:rsidRDefault="00B10BDC" w:rsidP="00B10BDC">
            <w:pPr>
              <w:pStyle w:val="a3"/>
              <w:numPr>
                <w:ilvl w:val="0"/>
                <w:numId w:val="20"/>
              </w:numPr>
              <w:tabs>
                <w:tab w:val="left" w:pos="317"/>
              </w:tabs>
              <w:spacing w:after="0" w:line="256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</w:t>
            </w:r>
            <w:r w:rsidRPr="00823DC1">
              <w:rPr>
                <w:rFonts w:ascii="Times New Roman" w:eastAsia="Arial Unicode MS" w:hAnsi="Times New Roman" w:cs="Times New Roman"/>
                <w:sz w:val="24"/>
                <w:szCs w:val="24"/>
              </w:rPr>
              <w:t>остижение «цифровой зрелости» ключевых отраслей экономики и социальной сферы, в том числе здравоохранения и образования, а та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кже государственного управления.</w:t>
            </w:r>
          </w:p>
          <w:p w:rsidR="00B10BDC" w:rsidRPr="00823DC1" w:rsidRDefault="00B10BDC" w:rsidP="00B10BDC">
            <w:pPr>
              <w:pStyle w:val="a3"/>
              <w:numPr>
                <w:ilvl w:val="0"/>
                <w:numId w:val="20"/>
              </w:numPr>
              <w:tabs>
                <w:tab w:val="left" w:pos="317"/>
              </w:tabs>
              <w:spacing w:after="0" w:line="256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</w:t>
            </w:r>
            <w:r w:rsidRPr="00823DC1">
              <w:rPr>
                <w:rFonts w:ascii="Times New Roman" w:eastAsia="Arial Unicode MS" w:hAnsi="Times New Roman" w:cs="Times New Roman"/>
                <w:sz w:val="24"/>
                <w:szCs w:val="24"/>
              </w:rPr>
              <w:t>величение доли массовых социально значимых услуг, доступных в электронном виде, до 95 процентов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B10BDC" w:rsidRPr="00171AFA" w:rsidRDefault="00B10BDC" w:rsidP="007A0B2B">
            <w:pPr>
              <w:pStyle w:val="a3"/>
              <w:spacing w:after="0" w:line="256" w:lineRule="auto"/>
              <w:ind w:left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71A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Цели Государственной программы Российской Федерации </w:t>
            </w:r>
            <w:r w:rsidRPr="00171AF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«Информационное общество»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:</w:t>
            </w:r>
          </w:p>
          <w:p w:rsidR="00B10BDC" w:rsidRPr="00171AFA" w:rsidRDefault="00B10BDC" w:rsidP="00B10BDC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56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71AF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 2030 году обеспечено увеличение доли массовых социально значимых услуг, доступных в электронном виде, до 95 процентов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  <w:p w:rsidR="00B10BDC" w:rsidRPr="00EC020F" w:rsidRDefault="00B10BDC" w:rsidP="00B10BDC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56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171AF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 2030 году уровень «цифровой зрелости» ключевых отраслей экономики и социальной сферы, в том числе здравоохранения и образования, а также государственного управления достигнет 100 процентов</w:t>
            </w:r>
          </w:p>
        </w:tc>
      </w:tr>
    </w:tbl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Default="00B10BDC" w:rsidP="00B10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0BDC" w:rsidRDefault="00B10BDC" w:rsidP="00B10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0BDC" w:rsidRPr="001C2B9A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9A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 (комплексной программы)</w:t>
      </w:r>
    </w:p>
    <w:p w:rsidR="00B10BDC" w:rsidRDefault="00B10BDC" w:rsidP="00B10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394" w:type="pct"/>
        <w:tblInd w:w="-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4"/>
        <w:gridCol w:w="2410"/>
        <w:gridCol w:w="566"/>
        <w:gridCol w:w="991"/>
        <w:gridCol w:w="913"/>
        <w:gridCol w:w="494"/>
        <w:gridCol w:w="434"/>
        <w:gridCol w:w="447"/>
        <w:gridCol w:w="425"/>
        <w:gridCol w:w="425"/>
        <w:gridCol w:w="425"/>
        <w:gridCol w:w="425"/>
        <w:gridCol w:w="422"/>
        <w:gridCol w:w="485"/>
        <w:gridCol w:w="1435"/>
        <w:gridCol w:w="1360"/>
        <w:gridCol w:w="1810"/>
        <w:gridCol w:w="1844"/>
      </w:tblGrid>
      <w:tr w:rsidR="00B10BDC" w:rsidRPr="00A83D63" w:rsidTr="00863B3E">
        <w:trPr>
          <w:trHeight w:val="440"/>
          <w:tblHeader/>
        </w:trPr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</w:t>
            </w:r>
            <w:proofErr w:type="spellStart"/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Уровень </w:t>
            </w:r>
            <w:proofErr w:type="spellStart"/>
            <w:proofErr w:type="gramStart"/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показа-теля</w:t>
            </w:r>
            <w:proofErr w:type="spellEnd"/>
            <w:proofErr w:type="gramEnd"/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9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4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tabs>
                <w:tab w:val="left" w:pos="11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Информационная система</w:t>
            </w:r>
          </w:p>
        </w:tc>
      </w:tr>
      <w:tr w:rsidR="00863B3E" w:rsidRPr="00A83D63" w:rsidTr="00863B3E">
        <w:trPr>
          <w:trHeight w:val="450"/>
        </w:trPr>
        <w:tc>
          <w:tcPr>
            <w:tcW w:w="1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2027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63B3E" w:rsidRPr="00A83D63" w:rsidTr="00863B3E">
        <w:trPr>
          <w:trHeight w:val="585"/>
        </w:trPr>
        <w:tc>
          <w:tcPr>
            <w:tcW w:w="1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8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факт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3D6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1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A83D63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A83D63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63B3E" w:rsidRPr="008B1466" w:rsidTr="00863B3E">
        <w:trPr>
          <w:trHeight w:val="20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0BDC" w:rsidRPr="008B1466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Возрастаю-щий</w:t>
            </w:r>
            <w:proofErr w:type="spellEnd"/>
            <w:proofErr w:type="gramEnd"/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86,2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Единая</w:t>
            </w:r>
          </w:p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межведомственная</w:t>
            </w:r>
          </w:p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информационно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-статистическая система (ЕМИСС)</w:t>
            </w:r>
          </w:p>
        </w:tc>
      </w:tr>
      <w:tr w:rsidR="00863B3E" w:rsidRPr="008B1466" w:rsidTr="00863B3E">
        <w:trPr>
          <w:trHeight w:val="20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0BDC" w:rsidRPr="008B1466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Возрастаю-щий</w:t>
            </w:r>
            <w:proofErr w:type="spellEnd"/>
            <w:proofErr w:type="gramEnd"/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72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76,7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80,2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Достижение «</w:t>
            </w:r>
            <w:proofErr w:type="gramStart"/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цифровой</w:t>
            </w:r>
            <w:proofErr w:type="gramEnd"/>
          </w:p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BDC" w:rsidRPr="00292FB7" w:rsidRDefault="00B10BDC" w:rsidP="007A0B2B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FB7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Федеральная государственная информационная система координации информатизации (далее – ФГИС КИ)</w:t>
            </w:r>
          </w:p>
          <w:p w:rsidR="00B10BDC" w:rsidRPr="00292FB7" w:rsidRDefault="00B10BDC" w:rsidP="007A0B2B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3B3E" w:rsidRPr="008B1466" w:rsidTr="00863B3E">
        <w:trPr>
          <w:trHeight w:val="20"/>
        </w:trPr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0BDC" w:rsidRPr="008B1466" w:rsidRDefault="00B10BDC" w:rsidP="007A0B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Доля объектов информатизации органов исполнительной власти Курской области, обрабатывающих информацию с ограниченным доступом, оснащенных сертифицированными средствами защиты информации 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ГП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Возрастаю-щий</w:t>
            </w:r>
            <w:proofErr w:type="spellEnd"/>
            <w:proofErr w:type="gramEnd"/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94,5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95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Министерство цифрового развития и связи Курской области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DC" w:rsidRPr="008B1466" w:rsidRDefault="00B10BDC" w:rsidP="007A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B146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0BDC" w:rsidRPr="008B1466" w:rsidRDefault="00B10BDC" w:rsidP="007A0B2B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Pr="00B43D7A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D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Структура государственной программы (комплексной программы) </w:t>
      </w:r>
    </w:p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129" w:type="pct"/>
        <w:tblInd w:w="-318" w:type="dxa"/>
        <w:tblLayout w:type="fixed"/>
        <w:tblLook w:val="04A0"/>
      </w:tblPr>
      <w:tblGrid>
        <w:gridCol w:w="567"/>
        <w:gridCol w:w="4359"/>
        <w:gridCol w:w="6"/>
        <w:gridCol w:w="6337"/>
        <w:gridCol w:w="3898"/>
      </w:tblGrid>
      <w:tr w:rsidR="00B10BDC" w:rsidRPr="00C533C2" w:rsidTr="00F86540">
        <w:trPr>
          <w:trHeight w:val="492"/>
          <w:tblHeader/>
        </w:trPr>
        <w:tc>
          <w:tcPr>
            <w:tcW w:w="187" w:type="pct"/>
            <w:hideMark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37" w:type="pct"/>
            <w:vAlign w:val="center"/>
            <w:hideMark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2091" w:type="pct"/>
            <w:gridSpan w:val="2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85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B10BDC" w:rsidRPr="00C533C2" w:rsidTr="00F86540">
        <w:trPr>
          <w:trHeight w:val="448"/>
        </w:trPr>
        <w:tc>
          <w:tcPr>
            <w:tcW w:w="5000" w:type="pct"/>
            <w:gridSpan w:val="5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Направление (подпрограмма) «Цифровая трансформация»</w:t>
            </w:r>
          </w:p>
        </w:tc>
      </w:tr>
      <w:tr w:rsidR="00B10BDC" w:rsidRPr="00C533C2" w:rsidTr="00F86540">
        <w:trPr>
          <w:trHeight w:val="448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Региональный проект «Информационная безопасность»</w:t>
            </w:r>
          </w:p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(Крутько О.А.)</w:t>
            </w:r>
          </w:p>
        </w:tc>
      </w:tr>
      <w:tr w:rsidR="00B10BDC" w:rsidRPr="00C533C2" w:rsidTr="00F86540">
        <w:trPr>
          <w:trHeight w:val="448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9" w:type="pct"/>
            <w:gridSpan w:val="2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4" w:type="pct"/>
            <w:gridSpan w:val="2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2019-2024</w:t>
            </w:r>
          </w:p>
        </w:tc>
      </w:tr>
      <w:tr w:rsidR="00F86540" w:rsidRPr="00C533C2" w:rsidTr="00F86540">
        <w:trPr>
          <w:trHeight w:val="448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39" w:type="pct"/>
            <w:gridSpan w:val="2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Содействие использованию преимущественно отечественного программного обеспечения органами государственной власти Курской области, органами местного самоуправления и организациями, находящимися в собственности Курской области и муниципальной собственности</w:t>
            </w:r>
          </w:p>
        </w:tc>
        <w:tc>
          <w:tcPr>
            <w:tcW w:w="2089" w:type="pct"/>
          </w:tcPr>
          <w:p w:rsidR="00B10BDC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Мониторинг использования отечественного программного обеспечения в органах исполнительной власти Курской области. Оказание методической помощи по закупаемому отечественному программному обеспечению в органах исполнительной власти Курской области.</w:t>
            </w:r>
          </w:p>
          <w:p w:rsidR="00B10BDC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sz w:val="20"/>
                <w:szCs w:val="20"/>
              </w:rPr>
              <w:t>Обеспечение работы информационных систем (Интернет-ресурсов) Курской области в соответствии с рекомендациями по использованию российских криптографических алгоритмов и средств шифрования в рамках исполнения полномочий при электронном взаимодействии между органами государственной власти Курской области и органами местного самоуправления Курской области, с гражданами и организациями.</w:t>
            </w:r>
          </w:p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Сертификаты безопасности (TLS-сертификаты) для информационных систем (Интернет-ресурсов) органов государственной власти и органов местного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самоуправления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реализующие российские криптографические алгоритмы будут предоставляться Национальным удостоверяющим центром на безвозмездной основе по запросу оператора информационной системы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5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6540" w:rsidRPr="00C533C2" w:rsidTr="00F86540">
        <w:trPr>
          <w:trHeight w:val="448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39" w:type="pct"/>
            <w:gridSpan w:val="2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Приведение уровня информационной безопасности объектов критической информационной инфраструктуры (далее –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КИИ) Курской области в соответствие с требованиями части 3 статьи 9 Федерального закона от 26 июля 2017 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ода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187-ФЗ «О безопасности критической информационной инфраструктуры Российской Федерации», в рамках которых Курская область осуществляет категорирование региональных объектов КИИ и выступает функциональным заказчиком проектов по закупке решений для типовых объектов КИИ</w:t>
            </w:r>
            <w:proofErr w:type="gramEnd"/>
          </w:p>
        </w:tc>
        <w:tc>
          <w:tcPr>
            <w:tcW w:w="2089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sz w:val="20"/>
                <w:szCs w:val="20"/>
              </w:rPr>
              <w:lastRenderedPageBreak/>
              <w:t xml:space="preserve">Уровень информационной безопасности объектов критической информационной инфраструктуры (далее – КИИ) Курской области соответствует требованиям части 3 статьи 9 Федерального закона от 26 </w:t>
            </w:r>
            <w:r w:rsidRPr="00C533C2">
              <w:rPr>
                <w:sz w:val="20"/>
                <w:szCs w:val="20"/>
              </w:rPr>
              <w:lastRenderedPageBreak/>
              <w:t>июля 2017 г. № 187-ФЗ «О безопасности критической информационной инфраструктуры Российской Федерации»</w:t>
            </w:r>
          </w:p>
        </w:tc>
        <w:tc>
          <w:tcPr>
            <w:tcW w:w="1285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B10BDC" w:rsidRPr="00C533C2" w:rsidTr="00F86540">
        <w:trPr>
          <w:trHeight w:val="448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Региональный проект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«Информационная инфраструктура»</w:t>
            </w:r>
          </w:p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(Крутько О.А.)</w:t>
            </w:r>
          </w:p>
        </w:tc>
      </w:tr>
      <w:tr w:rsidR="00B10BDC" w:rsidRPr="00C533C2" w:rsidTr="00F86540">
        <w:trPr>
          <w:trHeight w:val="448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6" w:type="pct"/>
            <w:gridSpan w:val="3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2021- 2024</w:t>
            </w:r>
          </w:p>
        </w:tc>
      </w:tr>
      <w:tr w:rsidR="00F86540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6F8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Создание необходимой телекоммуникационной инфраструктуры для обеспечения широкополосным доступом к сети «Интернет» социально значимых объектов, а также эффективного и безопасного использования ими </w:t>
            </w:r>
            <w:proofErr w:type="spellStart"/>
            <w:r w:rsidRPr="00556F8F">
              <w:rPr>
                <w:rFonts w:eastAsia="Times New Roman" w:cs="Times New Roman"/>
                <w:sz w:val="20"/>
                <w:szCs w:val="20"/>
                <w:lang w:eastAsia="ru-RU"/>
              </w:rPr>
              <w:t>онлайн</w:t>
            </w:r>
            <w:proofErr w:type="spellEnd"/>
            <w:r w:rsidRPr="00556F8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сервисов</w:t>
            </w:r>
          </w:p>
        </w:tc>
        <w:tc>
          <w:tcPr>
            <w:tcW w:w="2091" w:type="pct"/>
            <w:gridSpan w:val="2"/>
          </w:tcPr>
          <w:p w:rsidR="00B10BDC" w:rsidRPr="00521623" w:rsidRDefault="00B10BDC" w:rsidP="007A0B2B">
            <w:pPr>
              <w:pStyle w:val="a3"/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беспечение широкополосным доступом к информационно-телекоммуникационной сети «Интернет» фельдшерских и фельдшерско-акушерских пунктов, государственных (муниципальных) образовательных организаций, органов государственной власти и органов местного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самоуправления Курской области</w:t>
            </w:r>
          </w:p>
        </w:tc>
        <w:tc>
          <w:tcPr>
            <w:tcW w:w="1285" w:type="pct"/>
          </w:tcPr>
          <w:p w:rsidR="00B10BDC" w:rsidRPr="00521623" w:rsidRDefault="00B10BDC" w:rsidP="007A0B2B">
            <w:pPr>
              <w:pStyle w:val="a3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социально значимых объектов, имеющих широкополосный доступ к информационно-телекоммуникационной сети «Интернет» в соответств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ии с утвержденными требованиями.</w:t>
            </w:r>
          </w:p>
        </w:tc>
      </w:tr>
      <w:tr w:rsidR="00B10BDC" w:rsidRPr="00C533C2" w:rsidTr="00F86540">
        <w:trPr>
          <w:trHeight w:val="264"/>
        </w:trPr>
        <w:tc>
          <w:tcPr>
            <w:tcW w:w="18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pStyle w:val="a3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Региональный проект «Цифровые технологии»</w:t>
            </w:r>
          </w:p>
          <w:p w:rsidR="00B10BDC" w:rsidRPr="00C533C2" w:rsidRDefault="00B10BDC" w:rsidP="007A0B2B">
            <w:pPr>
              <w:pStyle w:val="a3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(Крутько О.А.)</w:t>
            </w:r>
          </w:p>
        </w:tc>
      </w:tr>
      <w:tr w:rsidR="00B10BDC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6" w:type="pct"/>
            <w:gridSpan w:val="3"/>
            <w:vAlign w:val="center"/>
          </w:tcPr>
          <w:p w:rsidR="00B10BDC" w:rsidRPr="00C533C2" w:rsidRDefault="00B10BDC" w:rsidP="007A0B2B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2019- 2024</w:t>
            </w:r>
          </w:p>
        </w:tc>
      </w:tr>
      <w:tr w:rsidR="00F86540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информационной кампании о действующих конкурсных отборах на получение государственной поддержки в средствах массовой информации Курской области</w:t>
            </w:r>
          </w:p>
        </w:tc>
        <w:tc>
          <w:tcPr>
            <w:tcW w:w="2091" w:type="pct"/>
            <w:gridSpan w:val="2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азмещение новостных материалов о действующих конкурсных отборах на региональных новостных сайтах, в электронных и п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ечатных версиях газет, журналов.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азмещение информационных материалов о действующих мерах государственной поддержки на официальных региональных порталах, сайтах высших органов исполнительной власти и/или ответственных 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за цифровое развитие профильных органов исполнительной власти, а также публикация на периодической основе новостей об успе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шных проектах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грантополучателей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убликация актуальных новостных и графических материалов о конкурсах и мерах государственной поддержки в социальных сетях в официальных сообществах профильных органов исполн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ительной власти Курской области</w:t>
            </w:r>
          </w:p>
        </w:tc>
        <w:tc>
          <w:tcPr>
            <w:tcW w:w="1285" w:type="pct"/>
            <w:vAlign w:val="center"/>
          </w:tcPr>
          <w:p w:rsidR="00B10BDC" w:rsidRPr="00C533C2" w:rsidRDefault="00B10BDC" w:rsidP="007A0B2B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F86540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Курской области,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федерального проекта</w:t>
            </w:r>
            <w:proofErr w:type="gramEnd"/>
          </w:p>
        </w:tc>
        <w:tc>
          <w:tcPr>
            <w:tcW w:w="2091" w:type="pct"/>
            <w:gridSpan w:val="2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рганизация информационного взаимодействия с институтами развития в целях получения актуальной информации о действующих конкурсных отборах, конкурсной документации и правилах оформления заявок, требованиях к проектам и участникам для обеспечения участия заинтересованных компаний в конкурсных отборах по соответствующим мерам государстве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нной поддержки.</w:t>
            </w:r>
          </w:p>
          <w:p w:rsidR="00B10BDC" w:rsidRPr="00F81E5A" w:rsidRDefault="00B10BDC" w:rsidP="00B10BDC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казание содействия в доведении информации о конкурсных отборах до заинтересованных компаний, реализующих проекты </w:t>
            </w:r>
            <w:proofErr w:type="spellStart"/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пилотного</w:t>
            </w:r>
            <w:proofErr w:type="spellEnd"/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(первого коммерческого) внедрения отечественных решений на основе цифровых технологий и расположенных на </w:t>
            </w:r>
            <w:r w:rsidRPr="00F81E5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территории Курской области;</w:t>
            </w:r>
          </w:p>
          <w:p w:rsidR="00B10BDC" w:rsidRPr="00F81E5A" w:rsidRDefault="00B10BDC" w:rsidP="00B10BDC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F81E5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Оказание содействия в доведении информации о программах, в том числе:</w:t>
            </w:r>
          </w:p>
          <w:p w:rsidR="00B10BDC" w:rsidRPr="00F81E5A" w:rsidRDefault="00B10BDC" w:rsidP="00B10BDC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F81E5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льготного кредитования российских организаций, разрабатывающих и внедряющих цифровые технологии, продукты, сервисы и платформенные решения, зарегистрированных на территории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кселерации проектов по разработке российских решений в сфере </w:t>
            </w:r>
            <w:proofErr w:type="gramStart"/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</w:t>
            </w:r>
            <w:proofErr w:type="gramEnd"/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, зарегистрированных на территории Курской области;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енчурном финансировании проектов на ранних стадиях по разработке российских решений в сфере </w:t>
            </w:r>
            <w:proofErr w:type="gramStart"/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</w:t>
            </w:r>
            <w:proofErr w:type="gramEnd"/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, зарегистрированных на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территории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казание содействия в доведении информации о конкурсных отборах проектов по разработке, применению и коммерциализации цифровых решений в области информационных технологий в целях развития цифровых технологий до малых инновационных предприятий, зарегистрированны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х на территории Курской области.</w:t>
            </w:r>
          </w:p>
          <w:p w:rsidR="00B10BDC" w:rsidRPr="004C7808" w:rsidRDefault="00B10BDC" w:rsidP="00B10BDC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казание содействия в доведении информации о конкурсных отборах до заинтересованных предприятий реального сектора экономики, реализующих проекты по цифровой трансформации и 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внедряющих решения в сфере информационных технологий, расположенных на территории Курской области</w:t>
            </w:r>
          </w:p>
        </w:tc>
        <w:tc>
          <w:tcPr>
            <w:tcW w:w="1285" w:type="pct"/>
            <w:vAlign w:val="center"/>
          </w:tcPr>
          <w:p w:rsidR="00B10BDC" w:rsidRPr="00C533C2" w:rsidRDefault="00B10BDC" w:rsidP="007A0B2B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B10BDC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Региональный проект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«Цифровое государственное управление»</w:t>
            </w:r>
          </w:p>
          <w:p w:rsidR="00B10BDC" w:rsidRPr="00C533C2" w:rsidRDefault="00B10BDC" w:rsidP="007A0B2B">
            <w:pPr>
              <w:pStyle w:val="a3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(Крутько О.А.)</w:t>
            </w:r>
          </w:p>
        </w:tc>
      </w:tr>
      <w:tr w:rsidR="00B10BDC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6" w:type="pct"/>
            <w:gridSpan w:val="3"/>
            <w:vAlign w:val="center"/>
          </w:tcPr>
          <w:p w:rsidR="00B10BDC" w:rsidRPr="00C533C2" w:rsidRDefault="00B10BDC" w:rsidP="007A0B2B">
            <w:pPr>
              <w:pStyle w:val="a3"/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2019- 2024</w:t>
            </w:r>
          </w:p>
        </w:tc>
      </w:tr>
      <w:tr w:rsidR="00F86540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(далее - ЕПГУ)</w:t>
            </w:r>
          </w:p>
        </w:tc>
        <w:tc>
          <w:tcPr>
            <w:tcW w:w="2091" w:type="pct"/>
            <w:gridSpan w:val="2"/>
            <w:shd w:val="clear" w:color="auto" w:fill="FFFFFF" w:themeFill="background1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взаимодействия между платформой обработки сообщений граждан, 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онлайн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голосований и сбора предложений и идей по вопросам развития территорий и Платформой обратной связи.</w:t>
            </w:r>
          </w:p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Облачной цифровой платформе обеспечения оказания государственных (муниципальных) услуг и сервисов по которым 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Минцифрой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России созданы интерактивные «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концентраторные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» формы на ЕПГУ, подключаются органы исполнительной власти и органы местного самоуправления Курской области, оказывающие массовые социально значимые услуги, не имеющие для целей предоставления услуг в электронной форме ведомственных информационных систем</w:t>
            </w:r>
          </w:p>
        </w:tc>
        <w:tc>
          <w:tcPr>
            <w:tcW w:w="1285" w:type="pct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ЕПГУ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</w:tr>
      <w:tr w:rsidR="00F86540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pStyle w:val="a3"/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ind w:left="-32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процессов предоставления государственных услуг и исполнения государственных функций государственными органами власти</w:t>
            </w:r>
          </w:p>
          <w:p w:rsidR="00B10BDC" w:rsidRPr="00C533C2" w:rsidRDefault="00B10BDC" w:rsidP="007A0B2B">
            <w:pPr>
              <w:pStyle w:val="a3"/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ind w:left="-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:rsidR="00B10BDC" w:rsidRPr="00C533C2" w:rsidRDefault="00B10BDC" w:rsidP="007A0B2B">
            <w:pPr>
              <w:pStyle w:val="a3"/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ind w:left="27" w:hanging="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Гражданам обеспечен доступ к оказанию массовых социально значимых государственных (муниципальных) услуг с учетом достижен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ия целей цифровой трансформации</w:t>
            </w:r>
          </w:p>
        </w:tc>
        <w:tc>
          <w:tcPr>
            <w:tcW w:w="1285" w:type="pct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0" w:hanging="3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органов государственной власти Курской области, использующих государственные облачные сервисы и инфраструктуру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реализованных на базе единой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платформы сервисов обеспечения функций органов государственной власти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органов местного самоуправления, в том числе типовых функций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государственных услуг,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предоставляемых органами государственной власти Курской области в реестровой модели и/или в 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проактивном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режиме с предоставлением результата в электронном виде на ЕПГУ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видов сведений, предоставляемых в режиме 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онлайн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органами государственной власти в рамках межведомственного взаимодействия при предоставлении государственных услуг и исполнения функций, в том числе коммерческих организаций в соответствии с законодательством</w:t>
            </w:r>
          </w:p>
        </w:tc>
      </w:tr>
      <w:tr w:rsidR="00F86540" w:rsidRPr="00C533C2" w:rsidTr="00F86540">
        <w:trPr>
          <w:trHeight w:val="264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437" w:type="pct"/>
            <w:shd w:val="clear" w:color="auto" w:fill="auto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Стимулирование граждан к получению государственных и муниципальных услуг в электронном виде с использованием Единого портала государственных и муниципальных услуг </w:t>
            </w:r>
          </w:p>
        </w:tc>
        <w:tc>
          <w:tcPr>
            <w:tcW w:w="2091" w:type="pct"/>
            <w:gridSpan w:val="2"/>
            <w:shd w:val="clear" w:color="auto" w:fill="FFFFFF" w:themeFill="background1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организационно-методического сопровождения и информационно-коммуникационной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поддержк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реализации национальной программы «Цифровая экономика Российской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Федерации»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5" w:type="pct"/>
            <w:shd w:val="clear" w:color="auto" w:fill="auto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зарегистрированных пользователей ЕПГУ, использующих сервисы ЕПГУ в текущем году в целях получения государственных и муниципальных услуг в эл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ектронном виде, от общего числа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зарегистрированных пользователей ЕПГУ</w:t>
            </w:r>
          </w:p>
        </w:tc>
      </w:tr>
      <w:tr w:rsidR="00B10BDC" w:rsidRPr="00C533C2" w:rsidTr="00F86540">
        <w:trPr>
          <w:trHeight w:val="247"/>
        </w:trPr>
        <w:tc>
          <w:tcPr>
            <w:tcW w:w="5000" w:type="pct"/>
            <w:gridSpan w:val="5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Направление (подпрограмма) «Информационное общество»</w:t>
            </w:r>
          </w:p>
        </w:tc>
      </w:tr>
      <w:tr w:rsidR="00B10BDC" w:rsidRPr="00C533C2" w:rsidTr="00F86540">
        <w:trPr>
          <w:trHeight w:val="230"/>
        </w:trPr>
        <w:tc>
          <w:tcPr>
            <w:tcW w:w="187" w:type="pct"/>
            <w:vAlign w:val="center"/>
          </w:tcPr>
          <w:p w:rsidR="00B10BDC" w:rsidRPr="00C533C2" w:rsidRDefault="00B10BDC" w:rsidP="007A0B2B">
            <w:pPr>
              <w:widowControl w:val="0"/>
              <w:tabs>
                <w:tab w:val="left" w:pos="15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C533C2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«Электронное правительство Курской области»</w:t>
            </w:r>
          </w:p>
        </w:tc>
      </w:tr>
      <w:tr w:rsidR="00B10BDC" w:rsidRPr="00C533C2" w:rsidTr="00F86540">
        <w:trPr>
          <w:trHeight w:val="448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6" w:type="pct"/>
            <w:gridSpan w:val="3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ение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функционировани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инфраструктуры Электронного правительства и информационного общества</w:t>
            </w:r>
          </w:p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pct"/>
            <w:gridSpan w:val="2"/>
            <w:shd w:val="clear" w:color="auto" w:fill="auto"/>
          </w:tcPr>
          <w:p w:rsidR="00B10BDC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Pr="00294950">
              <w:rPr>
                <w:rFonts w:eastAsia="Times New Roman" w:cs="Times New Roman"/>
                <w:sz w:val="20"/>
                <w:szCs w:val="20"/>
                <w:lang w:eastAsia="ru-RU"/>
              </w:rPr>
              <w:t>рганизация функционирования информационных систем и сервисов региональной инфраструктуры Электронного правительства Курской области обеспечена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функционирования единой информационно-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коммуникационной среды Курской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функционирования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системы электронного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окументооборота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возможности получения в электронном виде государственных (муниципальных) услуг (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подуслуг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), в том числе с элементами 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ежведомственного взаимодействия.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в органах государственной власти Курской области современной информационно-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коммуникационной инфраструктуры.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 планового внедрения типового автоматизированного рабочего места государственного служащего на базе отечественного программного обеспечения в органах государ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ственной власти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развития системы межведомственного электронного взаимодействи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 на территории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взаимодействия граждан и органов государственной власти Курской области с использо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ванием платформы обратной связи.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использования Облачной цифровой платформы обеспечения оказания государственных (муниципальных) услуг и сервисов,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том числе в электронном виде.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Курской области,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 проекта «Цифровые технологии».</w:t>
            </w:r>
            <w:proofErr w:type="gramEnd"/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информационной кампании о действующих конкурсных отборах на получение государственной поддержки в средствах масс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овой информации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2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комплексного мониторинга и информационно-аналитического обеспечения управленческих решений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Правительства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</w:t>
            </w:r>
            <w:r w:rsidRPr="00A03042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региональной коммутационной платформы сетевого справочного телефонного узла для подключения к защищенной сети единой сети по работе с обращениями граждан государственных органов местного самоуправления Курской области</w:t>
            </w:r>
          </w:p>
        </w:tc>
        <w:tc>
          <w:tcPr>
            <w:tcW w:w="1285" w:type="pct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Доля рабочих мест сотрудников органов исполнительной власти Курской области, обеспеченных широкополо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сным доступом к сети «Интернет».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Количество абонентов единой информационно-коммуни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кационной среды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государственных (муниципальных) услуг (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подуслуг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), переведенных в электронный вид, в том числе с элементами 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ежведомственного взаимодействия.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Calibri" w:cs="Times New Roman"/>
                <w:sz w:val="20"/>
                <w:szCs w:val="20"/>
              </w:rPr>
              <w:t>Доля органов государственной власти Курской области, имеющих рабочие места, отвечающие современным требованиям в области информацио</w:t>
            </w:r>
            <w:r>
              <w:rPr>
                <w:rFonts w:eastAsia="Calibri" w:cs="Times New Roman"/>
                <w:sz w:val="20"/>
                <w:szCs w:val="20"/>
              </w:rPr>
              <w:t>нно-коммуникационных технологий.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государственных и муниципальных услуг, оказываемых органами исполнительной власти и органами местного самоуправления Курской области, их подведомственными учреждениями, предоставляемых с использованием единой платформы предоставления государственных и муни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ципальных услуг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Наличие в субъекте Российской Федерации утвержденной дорожной карты перевода ГИС на единую цифровую платформу «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ГосТех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cs="Times New Roman"/>
                <w:sz w:val="20"/>
                <w:szCs w:val="20"/>
              </w:rPr>
              <w:t>Доля электронного юридически значимого документооборота между органами исполнительной власти и органами местного самоуправления Курской области, их подведомственными</w:t>
            </w:r>
            <w:r>
              <w:rPr>
                <w:rFonts w:cs="Times New Roman"/>
                <w:sz w:val="20"/>
                <w:szCs w:val="20"/>
              </w:rPr>
              <w:t xml:space="preserve"> учреждениями в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видов сведений в государственных или региональных информационных системах, доступных в электронном виде, необходимых для оказания ма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ссовых социально значимых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услуг.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Сокращение регламентного времени предоставления государственных и муниципальных услуг в 3 раза при оказании услуг в электронном виде на ЕПГУ и (или) регионально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 портале государственных услуг.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государственных и муниципальных услуг, предоставленных без нарушения регламентного срока при оказании услуг в электронном виде на ЕПГУ и (или) регионально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 портале государственных услуг.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обращений за получением государственных и муниципальных услуг в электронном виде среди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не требующих очного посещения.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проверок в рамках контрольно-надзорной деятельности, проведенных дистанционно, в том числе с использование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чек-листов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электронном виде.</w:t>
            </w:r>
          </w:p>
          <w:p w:rsidR="00B10BDC" w:rsidRPr="001409E1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Внедрение Платформы обратной связи в органах исполнительной власти и органах местного самоуправления Курской области, их подведомственных учреждениях на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территории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региональных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МСЗУ, оказываемых в Курской области в электронном виде посредством ВИС с применением ЦАР, от количества региональных МСЗУ, предоставляемых по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средством ВИС в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органов исполнительной власти Курской области, предоставляющих данные для Информационно-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аналитической системы Ситуационного Центра Губернатора Курской области, в соответствии с заключенными соглашениями об информационном взаимодействии</w:t>
            </w:r>
          </w:p>
        </w:tc>
      </w:tr>
      <w:tr w:rsidR="00B10BDC" w:rsidRPr="00C533C2" w:rsidTr="00F86540">
        <w:trPr>
          <w:trHeight w:val="230"/>
        </w:trPr>
        <w:tc>
          <w:tcPr>
            <w:tcW w:w="18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«Развитие системы защиты информации Курской области»</w:t>
            </w:r>
          </w:p>
        </w:tc>
      </w:tr>
      <w:tr w:rsidR="00B10BDC" w:rsidRPr="00C533C2" w:rsidTr="00F86540">
        <w:trPr>
          <w:trHeight w:val="322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6" w:type="pct"/>
            <w:gridSpan w:val="3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государственной политики и требований законодательных и иных нормативных правовых актов в сфере обеспечения безопасности информации</w:t>
            </w:r>
          </w:p>
        </w:tc>
        <w:tc>
          <w:tcPr>
            <w:tcW w:w="2091" w:type="pct"/>
            <w:gridSpan w:val="2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безопасности информационных систем органов исполнительной власти Курской области и их подведомственных учреждений в соответствии с требованиям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 действующего законодательства.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Минимизация рисков финансовых потерь и социальной нестабильности, которые могут наступить за счет несанкционированного доступа к информационным системам Курской области, искажения или уничтожения обрабатываемы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 в них информационных ресурсов.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стабильной работы информационных систем Курской области, что в свою очередь позволит органам исполнительной власти Курской области и их подведомственным учреждениям оказывать услуги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населению на необходимом уровне.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Приведение в соответствие с требованиями части 3 статьи 9 Федерального закона от 26 июля 2017 г. № 187-ФЗ «О безопасности критической информационной инфраструктуры Российской Федерации» уровня информационной безопасности объектов КИИ Курской области</w:t>
            </w:r>
          </w:p>
        </w:tc>
        <w:tc>
          <w:tcPr>
            <w:tcW w:w="1285" w:type="pct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объектов информатизации органов исполнительной власти Курской области, обрабатывающих сведения, составляющие государственную тайну, аттестованных в соответствии с требованиями действующего законодательства в сфере защиты информации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объектов информатизации органов исполнительной власти Курской области, обрабатывающих персональные данные, аттестованных в соответствии с требованиями действующего законодательства в сфере защиты информации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объектов информатизации органов исполнительной власти Курской области, обрабатывающих персональные данные, оснащенных сертифицированными средствами защиты информации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прав и свобод граждан при обработке их персональных данных, в том числе защиты прав на неприкосновенность частной жизни, личную и семейную тайну в части обеспечения защиты персональных данных, обрабатываемых в информационных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системах Курской области</w:t>
            </w:r>
          </w:p>
        </w:tc>
        <w:tc>
          <w:tcPr>
            <w:tcW w:w="2091" w:type="pct"/>
            <w:gridSpan w:val="2"/>
          </w:tcPr>
          <w:p w:rsidR="00B10BDC" w:rsidRPr="00C533C2" w:rsidRDefault="00B10BDC" w:rsidP="007A0B2B">
            <w:pPr>
              <w:pStyle w:val="a3"/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Обеспечение прав и свобод граждан при обработке их персональных данных, в том числе защита прав на неприкосновенность частной жизни, личной и семейной тайны в части обеспечения защиты персональных данных, обрабатываемых в информационных системах Курской области</w:t>
            </w:r>
          </w:p>
        </w:tc>
        <w:tc>
          <w:tcPr>
            <w:tcW w:w="1285" w:type="pct"/>
            <w:shd w:val="clear" w:color="auto" w:fill="auto"/>
            <w:vAlign w:val="center"/>
          </w:tcPr>
          <w:p w:rsidR="00B10BDC" w:rsidRPr="00C350EB" w:rsidRDefault="00B10BDC" w:rsidP="00B10BDC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50E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объектов информатизации органов исполнительной власти Курской области, обрабатывающих персональные данные, аттестованных в соответствии с требованиями действующего законодательства в сфере защиты </w:t>
            </w:r>
            <w:r w:rsidRPr="00C350E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информации.</w:t>
            </w:r>
          </w:p>
          <w:p w:rsidR="00B10BDC" w:rsidRPr="00C350EB" w:rsidRDefault="00B10BDC" w:rsidP="00B10BDC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50EB">
              <w:rPr>
                <w:rFonts w:eastAsia="Times New Roman" w:cs="Times New Roman"/>
                <w:sz w:val="20"/>
                <w:szCs w:val="20"/>
                <w:lang w:eastAsia="ru-RU"/>
              </w:rPr>
              <w:t>Доля объектов информатизации органов исполнительной власти Курской области, обрабатывающих персональные данные, оснащенных сертифицированными средствами защиты информации</w:t>
            </w:r>
          </w:p>
        </w:tc>
      </w:tr>
      <w:tr w:rsidR="00B10BDC" w:rsidRPr="00C533C2" w:rsidTr="00F86540">
        <w:trPr>
          <w:trHeight w:val="230"/>
        </w:trPr>
        <w:tc>
          <w:tcPr>
            <w:tcW w:w="18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«Обеспечение деятельности Министерства цифрового развития и связи Курской области и подведомственных учреждений»</w:t>
            </w:r>
          </w:p>
        </w:tc>
      </w:tr>
      <w:tr w:rsidR="00B10BDC" w:rsidRPr="00C533C2" w:rsidTr="00F86540">
        <w:trPr>
          <w:trHeight w:val="448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6" w:type="pct"/>
            <w:gridSpan w:val="3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</w:t>
            </w: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беспечение эффективной деятельности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Министерства цифрового развития и связи Курской области, как ответственного исполнителя государ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softHyphen/>
              <w:t>ственной программы Курской области «Развитие информационного общества в Курской области»</w:t>
            </w:r>
          </w:p>
        </w:tc>
        <w:tc>
          <w:tcPr>
            <w:tcW w:w="2091" w:type="pct"/>
            <w:gridSpan w:val="2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Обеспечение выполнения целей, задач и показателей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государ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softHyphen/>
              <w:t>ственной программы Курской области «Развитие информационного общества в Курской области» в целом, в разрезе подпрограмм и основных мероприятий</w:t>
            </w:r>
          </w:p>
        </w:tc>
        <w:tc>
          <w:tcPr>
            <w:tcW w:w="1285" w:type="pct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Степень достижения значений целевых показателей (индикаторов) государственной программы Курской области «Развитие информационно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 общества в Курской области».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Степень выполнения контрольных событий государственной программы Курской области «Развитие информационного общества в Курской области» в установленные сроки</w:t>
            </w:r>
          </w:p>
        </w:tc>
      </w:tr>
      <w:tr w:rsidR="00B10BDC" w:rsidRPr="00C533C2" w:rsidTr="00F86540">
        <w:trPr>
          <w:trHeight w:val="230"/>
        </w:trPr>
        <w:tc>
          <w:tcPr>
            <w:tcW w:w="18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C533C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Реализация процессов цифровой трансформации</w:t>
            </w: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  <w:shd w:val="clear" w:color="auto" w:fill="auto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6" w:type="pct"/>
            <w:gridSpan w:val="3"/>
          </w:tcPr>
          <w:p w:rsidR="00B10BDC" w:rsidRPr="00C533C2" w:rsidRDefault="00B10BDC" w:rsidP="007A0B2B">
            <w:pPr>
              <w:pStyle w:val="a3"/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  <w:vMerge w:val="restar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37" w:type="pct"/>
            <w:vMerge w:val="restart"/>
            <w:shd w:val="clear" w:color="auto" w:fill="auto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60F3">
              <w:rPr>
                <w:rFonts w:eastAsia="Times New Roman" w:cs="Times New Roman"/>
                <w:sz w:val="20"/>
                <w:szCs w:val="20"/>
                <w:lang w:eastAsia="ru-RU"/>
              </w:rPr>
              <w:t>Внедрение цифровых интеграционных платформ в государственном и муниципальном управлении</w:t>
            </w:r>
          </w:p>
        </w:tc>
        <w:tc>
          <w:tcPr>
            <w:tcW w:w="2091" w:type="pct"/>
            <w:gridSpan w:val="2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эталонных данных для получения и использования достоверной и актуальной информации в сферах управления и мониторинга жилищно-коммунального хозяйства Курской области, с учетом потребностей граждан и общества в получении качественных и достоверных сведений 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основе платформенного подхода.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формирования эталонных данных единого информационного пространства жилищно-коммунального хозяйства Курской области</w:t>
            </w:r>
          </w:p>
        </w:tc>
        <w:tc>
          <w:tcPr>
            <w:tcW w:w="1285" w:type="pct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поставщиков жилищно-коммунальных услуг, участвующих в формировании базы эталонных данных (нарастающим итогом)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онлайн-сервисов</w:t>
            </w:r>
            <w:proofErr w:type="spell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жилищно-коммунального хозяйства,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предоставляемых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жителям Курской области посредством единого портала (нарастающим итогом)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1750FC" w:rsidRDefault="00B10BDC" w:rsidP="00B10BD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750F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инженерных объектов </w:t>
            </w:r>
            <w:r w:rsidRPr="001750F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электроснабжения, газоснабжения, водоснабжения, водоотведения и теплоснабжения - поставщиков ЖКУ Курской области, показатели технико-экономического состояния которых внесены в базу данных единого информационного пространства ЖКХ Курской области.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объектов выработки ресурсов, данные о которых внесены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систему мониторинга и прогнозирования ситуаций при нарушении или угрозе нарушения снабжения ресурсами потребителей на территории Курской области,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7700">
              <w:rPr>
                <w:rFonts w:eastAsia="Times New Roman" w:cs="Times New Roman"/>
                <w:sz w:val="20"/>
                <w:szCs w:val="20"/>
                <w:lang w:eastAsia="ru-RU"/>
              </w:rPr>
              <w:t>содержащиеся в базе данных единого информационного пространства ЖКХ Курской области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  <w:vMerge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  <w:vMerge/>
            <w:shd w:val="clear" w:color="auto" w:fill="auto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pct"/>
            <w:gridSpan w:val="2"/>
          </w:tcPr>
          <w:p w:rsidR="00B10BDC" w:rsidRPr="00C533C2" w:rsidRDefault="00B10BDC" w:rsidP="00B10BDC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308"/>
              </w:tabs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C533C2">
              <w:rPr>
                <w:rFonts w:cs="Times New Roman"/>
                <w:sz w:val="20"/>
                <w:szCs w:val="20"/>
                <w:lang w:eastAsia="ru-RU"/>
              </w:rPr>
              <w:t>Автоматизация процессов управления ресурсами и сервисами в государстве</w:t>
            </w:r>
            <w:r>
              <w:rPr>
                <w:rFonts w:cs="Times New Roman"/>
                <w:sz w:val="20"/>
                <w:szCs w:val="20"/>
                <w:lang w:eastAsia="ru-RU"/>
              </w:rPr>
              <w:t>нном и муниципальном управлении.</w:t>
            </w:r>
          </w:p>
          <w:p w:rsidR="00B10BDC" w:rsidRPr="00C533C2" w:rsidRDefault="00B10BDC" w:rsidP="00B10BDC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308"/>
              </w:tabs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C533C2">
              <w:rPr>
                <w:rFonts w:cs="Times New Roman"/>
                <w:sz w:val="20"/>
                <w:szCs w:val="20"/>
                <w:lang w:eastAsia="ru-RU"/>
              </w:rPr>
              <w:t>Создание и развитие программно-аппаратного комплекса «Умный Курчатов»</w:t>
            </w:r>
          </w:p>
        </w:tc>
        <w:tc>
          <w:tcPr>
            <w:tcW w:w="1285" w:type="pct"/>
            <w:shd w:val="clear" w:color="auto" w:fill="FFFFFF" w:themeFill="background1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13" w:type="pct"/>
            <w:gridSpan w:val="4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left="-108"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pct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Министерство </w:t>
            </w:r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цифрового</w:t>
            </w:r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развития и связи Курской области</w:t>
            </w:r>
          </w:p>
        </w:tc>
        <w:tc>
          <w:tcPr>
            <w:tcW w:w="3376" w:type="pct"/>
            <w:gridSpan w:val="3"/>
            <w:vAlign w:val="center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left="-108"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работы многофункциональных центров предоставления государственных и муниципальных услуг</w:t>
            </w:r>
          </w:p>
        </w:tc>
        <w:tc>
          <w:tcPr>
            <w:tcW w:w="2091" w:type="pct"/>
            <w:gridSpan w:val="2"/>
          </w:tcPr>
          <w:p w:rsidR="00B10BDC" w:rsidRPr="00E36A42" w:rsidRDefault="00B10BDC" w:rsidP="00B10BDC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по месту пребывания граждан, в том числе в многофункциональных центрах предоставления государственных и муниципальных услуг (далее – МФЦ)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территориально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обособленных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структурных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подразделения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х </w:t>
            </w:r>
            <w:r w:rsidRPr="00E36A4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(далее – </w:t>
            </w:r>
            <w:proofErr w:type="spellStart"/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ТОСПах</w:t>
            </w:r>
            <w:proofErr w:type="spellEnd"/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по принципу «одного окна».</w:t>
            </w:r>
          </w:p>
          <w:p w:rsidR="00B10BDC" w:rsidRPr="00E36A42" w:rsidRDefault="00B10BDC" w:rsidP="00B10BDC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Мониторинг качества предоставления государственных и муниципальных услуг, предоставляемых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исполнительными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органами Курской области, органами местного самоуправления в Курской области, АУ КО «МФЦ»</w:t>
            </w:r>
          </w:p>
        </w:tc>
        <w:tc>
          <w:tcPr>
            <w:tcW w:w="1285" w:type="pct"/>
            <w:shd w:val="clear" w:color="auto" w:fill="auto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обращений заявителей в многофункциональный центр предоставления государственных и муниципальных услуг</w:t>
            </w:r>
          </w:p>
        </w:tc>
      </w:tr>
      <w:tr w:rsidR="00B10BDC" w:rsidRPr="00C533C2" w:rsidTr="00F86540">
        <w:trPr>
          <w:trHeight w:val="247"/>
        </w:trPr>
        <w:tc>
          <w:tcPr>
            <w:tcW w:w="18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left="-108" w:hanging="1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37" w:type="pct"/>
          </w:tcPr>
          <w:p w:rsidR="00B10BDC" w:rsidRPr="00C533C2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Регламентация государственных и муниципальных услуг и актуализация реестра государ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ственных и муниципальных услуг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Курской области</w:t>
            </w:r>
          </w:p>
        </w:tc>
        <w:tc>
          <w:tcPr>
            <w:tcW w:w="2091" w:type="pct"/>
            <w:gridSpan w:val="2"/>
          </w:tcPr>
          <w:p w:rsidR="00B10BDC" w:rsidRPr="00E36A42" w:rsidRDefault="00B10BDC" w:rsidP="00B10BDC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Регламентирование государственных услуг исполнит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ельных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органов Курской области, приведению административных регламентов предос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тавления государственных услуг 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>в соответствии с действующим законодательством.</w:t>
            </w:r>
          </w:p>
          <w:p w:rsidR="00B10BDC" w:rsidRPr="00E36A42" w:rsidRDefault="00B10BDC" w:rsidP="00B10BDC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наполнения реестра государственных и муниципальных услуг Курской области актуальной информацией о государственных и муниципальных услугах, предоставляемых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исполнительными</w:t>
            </w:r>
            <w:r w:rsidRPr="00E36A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органами Курской области, органами местного самоуправления в Курской области. </w:t>
            </w:r>
          </w:p>
          <w:p w:rsidR="00B10BDC" w:rsidRPr="00E36A42" w:rsidRDefault="00B10BDC" w:rsidP="00B10BDC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27"/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4F3F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Предоставление государственных, муниципальных, дополнительных (сопутствующих) услуг субъектам малого и среднего предпринимательства на базе МФЦ</w:t>
            </w:r>
          </w:p>
        </w:tc>
        <w:tc>
          <w:tcPr>
            <w:tcW w:w="1285" w:type="pct"/>
            <w:shd w:val="clear" w:color="auto" w:fill="auto"/>
          </w:tcPr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Время ожидания в очереди при обращении заявителя в многофункциональный центр предоставления государственных и муниципальных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10BDC" w:rsidRPr="00C533C2" w:rsidRDefault="00B10BDC" w:rsidP="00B10BDC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Среднее число обращений представителей </w:t>
            </w:r>
            <w:proofErr w:type="spellStart"/>
            <w:proofErr w:type="gramStart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бизнес-сообщества</w:t>
            </w:r>
            <w:proofErr w:type="spellEnd"/>
            <w:proofErr w:type="gramEnd"/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594F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исполнительный орган </w:t>
            </w:r>
            <w:r w:rsidRPr="00C533C2">
              <w:rPr>
                <w:rFonts w:eastAsia="Times New Roman" w:cs="Times New Roman"/>
                <w:sz w:val="20"/>
                <w:szCs w:val="20"/>
                <w:lang w:eastAsia="ru-RU"/>
              </w:rPr>
              <w:t>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</w:tr>
    </w:tbl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40" w:rsidRDefault="00F86540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DC" w:rsidRPr="00995F30" w:rsidRDefault="00B10BDC" w:rsidP="00B1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lastRenderedPageBreak/>
        <w:t>4.  Финансовое обеспечение государственной программы (комплексной программы)</w:t>
      </w:r>
    </w:p>
    <w:p w:rsidR="00B10BDC" w:rsidRPr="00111B12" w:rsidRDefault="00B10BDC" w:rsidP="00B10BDC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"/>
        <w:tblW w:w="5273" w:type="pct"/>
        <w:tblInd w:w="-459" w:type="dxa"/>
        <w:tblLayout w:type="fixed"/>
        <w:tblLook w:val="04A0"/>
      </w:tblPr>
      <w:tblGrid>
        <w:gridCol w:w="5385"/>
        <w:gridCol w:w="1275"/>
        <w:gridCol w:w="1275"/>
        <w:gridCol w:w="1279"/>
        <w:gridCol w:w="1276"/>
        <w:gridCol w:w="1276"/>
        <w:gridCol w:w="1276"/>
        <w:gridCol w:w="1279"/>
        <w:gridCol w:w="1272"/>
      </w:tblGrid>
      <w:tr w:rsidR="00B10BDC" w:rsidRPr="005F1584" w:rsidTr="00F86540">
        <w:trPr>
          <w:tblHeader/>
        </w:trPr>
        <w:tc>
          <w:tcPr>
            <w:tcW w:w="1727" w:type="pct"/>
            <w:vMerge w:val="restar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3273" w:type="pct"/>
            <w:gridSpan w:val="8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86540" w:rsidRPr="005F1584" w:rsidTr="00F86540">
        <w:trPr>
          <w:trHeight w:val="448"/>
          <w:tblHeader/>
        </w:trPr>
        <w:tc>
          <w:tcPr>
            <w:tcW w:w="1727" w:type="pct"/>
            <w:vMerge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всего</w:t>
            </w:r>
          </w:p>
        </w:tc>
      </w:tr>
      <w:tr w:rsidR="00F86540" w:rsidRPr="005F1584" w:rsidTr="00F86540">
        <w:trPr>
          <w:trHeight w:val="433"/>
        </w:trPr>
        <w:tc>
          <w:tcPr>
            <w:tcW w:w="1727" w:type="pct"/>
            <w:vAlign w:val="center"/>
          </w:tcPr>
          <w:p w:rsidR="00B10BDC" w:rsidRPr="005F1584" w:rsidRDefault="00B10BDC" w:rsidP="007A0B2B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5F1584">
              <w:rPr>
                <w:rFonts w:cs="Times New Roman"/>
                <w:b/>
                <w:sz w:val="20"/>
                <w:szCs w:val="20"/>
              </w:rPr>
              <w:t>Государственная программа Курской области «Развитие информационного общества в Курской области» за счет бюджетных ассигнований областного бюджета (всего)</w:t>
            </w: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F1584">
              <w:rPr>
                <w:b/>
                <w:bCs/>
                <w:sz w:val="20"/>
                <w:szCs w:val="20"/>
              </w:rPr>
              <w:t>741995,038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F1584">
              <w:rPr>
                <w:b/>
                <w:bCs/>
                <w:sz w:val="20"/>
                <w:szCs w:val="20"/>
              </w:rPr>
              <w:t>769189,886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F1584">
              <w:rPr>
                <w:b/>
                <w:bCs/>
                <w:sz w:val="20"/>
                <w:szCs w:val="20"/>
              </w:rPr>
              <w:t>710198,195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A7038B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</w:rPr>
            </w:pPr>
            <w:r w:rsidRPr="00A7038B">
              <w:rPr>
                <w:rFonts w:cs="Times New Roman"/>
                <w:b/>
                <w:sz w:val="20"/>
              </w:rPr>
              <w:t>746524,455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A7038B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</w:rPr>
            </w:pPr>
            <w:r w:rsidRPr="00A7038B">
              <w:rPr>
                <w:rFonts w:cs="Times New Roman"/>
                <w:b/>
                <w:sz w:val="20"/>
              </w:rPr>
              <w:t>776409,433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A7038B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</w:rPr>
            </w:pPr>
            <w:r w:rsidRPr="00A7038B">
              <w:rPr>
                <w:rFonts w:cs="Times New Roman"/>
                <w:b/>
                <w:sz w:val="20"/>
              </w:rPr>
              <w:t>807433,810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BDC" w:rsidRPr="00A7038B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839731,162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038B">
              <w:rPr>
                <w:rFonts w:cs="Times New Roman"/>
                <w:b/>
                <w:sz w:val="20"/>
                <w:szCs w:val="20"/>
              </w:rPr>
              <w:t>5391481,979</w:t>
            </w:r>
          </w:p>
        </w:tc>
      </w:tr>
      <w:tr w:rsidR="00F86540" w:rsidRPr="005F1584" w:rsidTr="00F86540">
        <w:trPr>
          <w:trHeight w:val="433"/>
        </w:trPr>
        <w:tc>
          <w:tcPr>
            <w:tcW w:w="1727" w:type="pct"/>
            <w:vAlign w:val="center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5F1584">
              <w:rPr>
                <w:bCs/>
                <w:sz w:val="20"/>
                <w:szCs w:val="20"/>
              </w:rPr>
              <w:t>741995,038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5F1584">
              <w:rPr>
                <w:bCs/>
                <w:sz w:val="20"/>
                <w:szCs w:val="20"/>
              </w:rPr>
              <w:t>769189,886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5F1584">
              <w:rPr>
                <w:bCs/>
                <w:sz w:val="20"/>
                <w:szCs w:val="20"/>
              </w:rPr>
              <w:t>710198,195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044075">
              <w:rPr>
                <w:rFonts w:cs="Times New Roman"/>
                <w:sz w:val="20"/>
              </w:rPr>
              <w:t>746524,455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044075">
              <w:rPr>
                <w:rFonts w:cs="Times New Roman"/>
                <w:sz w:val="20"/>
              </w:rPr>
              <w:t>776409,433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044075">
              <w:rPr>
                <w:rFonts w:cs="Times New Roman"/>
                <w:sz w:val="20"/>
              </w:rPr>
              <w:t>807433,810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044075">
              <w:rPr>
                <w:rFonts w:cs="Times New Roman"/>
                <w:sz w:val="20"/>
              </w:rPr>
              <w:t>839731,162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44075">
              <w:rPr>
                <w:rFonts w:cs="Times New Roman"/>
                <w:sz w:val="20"/>
                <w:szCs w:val="20"/>
              </w:rPr>
              <w:t>5391481,979</w:t>
            </w:r>
          </w:p>
        </w:tc>
      </w:tr>
      <w:tr w:rsidR="00F86540" w:rsidRPr="005F1584" w:rsidTr="00F86540">
        <w:tc>
          <w:tcPr>
            <w:tcW w:w="1727" w:type="pct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3755,800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F1584">
              <w:rPr>
                <w:rFonts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F1584">
              <w:rPr>
                <w:rFonts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F1584">
              <w:rPr>
                <w:rFonts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5F1584">
              <w:rPr>
                <w:rFonts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3755,800</w:t>
            </w:r>
          </w:p>
        </w:tc>
      </w:tr>
      <w:tr w:rsidR="00F86540" w:rsidRPr="005F1584" w:rsidTr="00F86540">
        <w:tc>
          <w:tcPr>
            <w:tcW w:w="1727" w:type="pct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738239,238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5F1584">
              <w:rPr>
                <w:bCs/>
                <w:sz w:val="20"/>
                <w:szCs w:val="20"/>
              </w:rPr>
              <w:t>769189,886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5F1584">
              <w:rPr>
                <w:bCs/>
                <w:sz w:val="20"/>
                <w:szCs w:val="20"/>
              </w:rPr>
              <w:t>710198,195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044075">
              <w:rPr>
                <w:rFonts w:cs="Times New Roman"/>
                <w:sz w:val="20"/>
              </w:rPr>
              <w:t>746524,455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044075">
              <w:rPr>
                <w:rFonts w:cs="Times New Roman"/>
                <w:sz w:val="20"/>
              </w:rPr>
              <w:t>776409,433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044075">
              <w:rPr>
                <w:rFonts w:cs="Times New Roman"/>
                <w:sz w:val="20"/>
              </w:rPr>
              <w:t>807433,810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</w:rPr>
            </w:pPr>
            <w:r w:rsidRPr="00044075">
              <w:rPr>
                <w:rFonts w:cs="Times New Roman"/>
                <w:sz w:val="20"/>
              </w:rPr>
              <w:t>839731,162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044075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44075">
              <w:rPr>
                <w:rFonts w:cs="Times New Roman"/>
                <w:sz w:val="20"/>
                <w:szCs w:val="20"/>
              </w:rPr>
              <w:t>5387726,179</w:t>
            </w:r>
          </w:p>
        </w:tc>
      </w:tr>
      <w:tr w:rsidR="00F86540" w:rsidRPr="005F1584" w:rsidTr="00F86540">
        <w:trPr>
          <w:trHeight w:val="449"/>
        </w:trPr>
        <w:tc>
          <w:tcPr>
            <w:tcW w:w="1727" w:type="pct"/>
            <w:vAlign w:val="center"/>
          </w:tcPr>
          <w:p w:rsidR="00B10BDC" w:rsidRPr="005F1584" w:rsidRDefault="00B10BDC" w:rsidP="007A0B2B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«Информационная безопасность»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86540" w:rsidRPr="005F1584" w:rsidTr="00F86540">
        <w:trPr>
          <w:trHeight w:val="449"/>
        </w:trPr>
        <w:tc>
          <w:tcPr>
            <w:tcW w:w="1727" w:type="pct"/>
            <w:vAlign w:val="center"/>
          </w:tcPr>
          <w:p w:rsidR="00B10BDC" w:rsidRPr="005F1584" w:rsidRDefault="00B10BDC" w:rsidP="007A0B2B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«Информационная инфраструктура»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86540" w:rsidRPr="005F1584" w:rsidTr="00F86540">
        <w:trPr>
          <w:trHeight w:val="449"/>
        </w:trPr>
        <w:tc>
          <w:tcPr>
            <w:tcW w:w="1727" w:type="pct"/>
            <w:vAlign w:val="center"/>
          </w:tcPr>
          <w:p w:rsidR="00B10BDC" w:rsidRPr="005F1584" w:rsidRDefault="00B10BDC" w:rsidP="007A0B2B">
            <w:pPr>
              <w:spacing w:line="230" w:lineRule="auto"/>
              <w:ind w:firstLine="0"/>
              <w:jc w:val="both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«Цифровые технологии»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86540" w:rsidRPr="005F1584" w:rsidTr="00F86540">
        <w:trPr>
          <w:trHeight w:val="449"/>
        </w:trPr>
        <w:tc>
          <w:tcPr>
            <w:tcW w:w="1727" w:type="pct"/>
            <w:vAlign w:val="center"/>
          </w:tcPr>
          <w:p w:rsidR="00B10BDC" w:rsidRPr="005F1584" w:rsidRDefault="00B10BDC" w:rsidP="007A0B2B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«Цифровое государственное управление»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«Электронное правительство Курской области»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108447,838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114610,483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98629,172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695676">
              <w:rPr>
                <w:rFonts w:cs="Times New Roman"/>
                <w:b/>
                <w:color w:val="000000"/>
                <w:sz w:val="20"/>
              </w:rPr>
              <w:t>114777,568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695676">
              <w:rPr>
                <w:rFonts w:cs="Times New Roman"/>
                <w:b/>
                <w:color w:val="000000"/>
                <w:sz w:val="20"/>
              </w:rPr>
              <w:t>123677,568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695676">
              <w:rPr>
                <w:rFonts w:cs="Times New Roman"/>
                <w:b/>
                <w:color w:val="000000"/>
                <w:sz w:val="20"/>
              </w:rPr>
              <w:t>132877,568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695676">
              <w:rPr>
                <w:rFonts w:cs="Times New Roman"/>
                <w:b/>
                <w:color w:val="000000"/>
                <w:sz w:val="20"/>
              </w:rPr>
              <w:t>142477,568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695676">
              <w:rPr>
                <w:rFonts w:cs="Times New Roman"/>
                <w:b/>
                <w:color w:val="000000"/>
                <w:sz w:val="20"/>
              </w:rPr>
              <w:t>835497,765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108447,838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114610,483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98629,172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114777,568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123677,568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132877,568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142477,568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835497,765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3755,800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3755,800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104692,038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114610,483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98629,172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114777,568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123677,568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132877,568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142477,568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695676" w:rsidRDefault="00B10BDC" w:rsidP="007A0B2B">
            <w:pPr>
              <w:ind w:firstLine="0"/>
              <w:jc w:val="center"/>
              <w:rPr>
                <w:rFonts w:cs="Times New Roman"/>
                <w:color w:val="000000"/>
                <w:sz w:val="20"/>
              </w:rPr>
            </w:pPr>
            <w:r w:rsidRPr="00695676">
              <w:rPr>
                <w:rFonts w:cs="Times New Roman"/>
                <w:color w:val="000000"/>
                <w:sz w:val="20"/>
              </w:rPr>
              <w:t>831741,965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«Развитие системы защиты информации Курской области»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15664,043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15583,534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10505,660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10505,660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10505,660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10505,660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10505,660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1584">
              <w:rPr>
                <w:rFonts w:cs="Times New Roman"/>
                <w:b/>
                <w:sz w:val="20"/>
                <w:szCs w:val="20"/>
              </w:rPr>
              <w:t>83775,877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15664,043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15583,534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83775,877</w:t>
            </w:r>
          </w:p>
        </w:tc>
      </w:tr>
      <w:tr w:rsidR="00F86540" w:rsidRPr="005F1584" w:rsidTr="00F86540">
        <w:trPr>
          <w:trHeight w:val="77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15664,043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15583,534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50"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10505,660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83775,877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«Обеспечение деятельности Министерства цифрового развития и связи Курской области и подведомственных учреждений»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96616,772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96616,772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96616,772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1584">
              <w:rPr>
                <w:rFonts w:cs="Times New Roman"/>
                <w:b/>
                <w:sz w:val="20"/>
                <w:szCs w:val="20"/>
              </w:rPr>
              <w:t>676317,404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676317,404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96616,772</w:t>
            </w:r>
          </w:p>
        </w:tc>
        <w:tc>
          <w:tcPr>
            <w:tcW w:w="409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676317,404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Комплекс процессных мероприятий «Реализация процессов цифровой трансформации»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F158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Комплекс процессных мероприятий «Повышение доступности государственных и муниципальных услуг в Курской области»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521266,385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542379,097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F1584">
              <w:rPr>
                <w:b/>
                <w:sz w:val="20"/>
                <w:szCs w:val="20"/>
              </w:rPr>
              <w:t>504446,591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524624,455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545609,433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567433,810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left="-94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590131,162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1584">
              <w:rPr>
                <w:rFonts w:cs="Times New Roman"/>
                <w:b/>
                <w:sz w:val="20"/>
                <w:szCs w:val="20"/>
              </w:rPr>
              <w:t>3795890,933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521266,385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542379,097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504446,591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524624,455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545609,433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567433,810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left="-94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590131,162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3795890,933</w:t>
            </w:r>
          </w:p>
        </w:tc>
      </w:tr>
      <w:tr w:rsidR="00F86540" w:rsidRPr="005F1584" w:rsidTr="00F86540">
        <w:trPr>
          <w:trHeight w:val="284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B10BDC" w:rsidRPr="005F1584" w:rsidRDefault="00B10BDC" w:rsidP="007A0B2B">
            <w:pPr>
              <w:ind w:left="-94"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86540" w:rsidRPr="005F1584" w:rsidTr="00F86540">
        <w:trPr>
          <w:trHeight w:val="70"/>
        </w:trPr>
        <w:tc>
          <w:tcPr>
            <w:tcW w:w="1727" w:type="pct"/>
            <w:shd w:val="clear" w:color="auto" w:fill="FFFFFF" w:themeFill="background1"/>
          </w:tcPr>
          <w:p w:rsidR="00B10BDC" w:rsidRPr="005F1584" w:rsidRDefault="00B10BDC" w:rsidP="007A0B2B">
            <w:pPr>
              <w:spacing w:line="230" w:lineRule="auto"/>
              <w:ind w:left="317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F1584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521266,385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542379,097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sz w:val="20"/>
                <w:szCs w:val="20"/>
              </w:rPr>
            </w:pPr>
            <w:r w:rsidRPr="005F1584">
              <w:rPr>
                <w:sz w:val="20"/>
                <w:szCs w:val="20"/>
              </w:rPr>
              <w:t>504446,591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524624,455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545609,433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567433,810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left="-94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590131,162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DC" w:rsidRPr="005F1584" w:rsidRDefault="00B10BDC" w:rsidP="007A0B2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F1584">
              <w:rPr>
                <w:rFonts w:cs="Times New Roman"/>
                <w:sz w:val="20"/>
                <w:szCs w:val="20"/>
              </w:rPr>
              <w:t>3795890,933</w:t>
            </w:r>
          </w:p>
        </w:tc>
      </w:tr>
    </w:tbl>
    <w:p w:rsidR="00575697" w:rsidRDefault="00575697"/>
    <w:sectPr w:rsidR="00575697" w:rsidSect="009A1C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5F2"/>
    <w:multiLevelType w:val="hybridMultilevel"/>
    <w:tmpl w:val="500C580C"/>
    <w:lvl w:ilvl="0" w:tplc="0419000F">
      <w:start w:val="1"/>
      <w:numFmt w:val="decimal"/>
      <w:lvlText w:val="%1."/>
      <w:lvlJc w:val="left"/>
      <w:pPr>
        <w:ind w:left="5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1AC"/>
    <w:multiLevelType w:val="hybridMultilevel"/>
    <w:tmpl w:val="7F6A68EC"/>
    <w:lvl w:ilvl="0" w:tplc="E5AA5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421A"/>
    <w:multiLevelType w:val="hybridMultilevel"/>
    <w:tmpl w:val="C740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24A8"/>
    <w:multiLevelType w:val="hybridMultilevel"/>
    <w:tmpl w:val="AE4A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93B2F"/>
    <w:multiLevelType w:val="hybridMultilevel"/>
    <w:tmpl w:val="2D3A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60542"/>
    <w:multiLevelType w:val="hybridMultilevel"/>
    <w:tmpl w:val="965E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3232F"/>
    <w:multiLevelType w:val="hybridMultilevel"/>
    <w:tmpl w:val="DD582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E7F15"/>
    <w:multiLevelType w:val="hybridMultilevel"/>
    <w:tmpl w:val="938CEA36"/>
    <w:lvl w:ilvl="0" w:tplc="9EF21D88">
      <w:start w:val="1"/>
      <w:numFmt w:val="decimal"/>
      <w:lvlText w:val="%1."/>
      <w:lvlJc w:val="left"/>
      <w:pPr>
        <w:ind w:left="75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4EF62AD"/>
    <w:multiLevelType w:val="hybridMultilevel"/>
    <w:tmpl w:val="3EB05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050C8"/>
    <w:multiLevelType w:val="hybridMultilevel"/>
    <w:tmpl w:val="3F32B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4770B"/>
    <w:multiLevelType w:val="hybridMultilevel"/>
    <w:tmpl w:val="62BE7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71B9C"/>
    <w:multiLevelType w:val="hybridMultilevel"/>
    <w:tmpl w:val="61B60F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18A3EE1"/>
    <w:multiLevelType w:val="hybridMultilevel"/>
    <w:tmpl w:val="1592E50E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F3D5C"/>
    <w:multiLevelType w:val="hybridMultilevel"/>
    <w:tmpl w:val="F03E0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01D95"/>
    <w:multiLevelType w:val="hybridMultilevel"/>
    <w:tmpl w:val="4C84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E3D47"/>
    <w:multiLevelType w:val="hybridMultilevel"/>
    <w:tmpl w:val="6996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B2125"/>
    <w:multiLevelType w:val="hybridMultilevel"/>
    <w:tmpl w:val="FED6E7F0"/>
    <w:lvl w:ilvl="0" w:tplc="A73426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368C8"/>
    <w:multiLevelType w:val="hybridMultilevel"/>
    <w:tmpl w:val="A062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9600B"/>
    <w:multiLevelType w:val="hybridMultilevel"/>
    <w:tmpl w:val="A1C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A5EEB"/>
    <w:multiLevelType w:val="hybridMultilevel"/>
    <w:tmpl w:val="D4A0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D256D"/>
    <w:multiLevelType w:val="hybridMultilevel"/>
    <w:tmpl w:val="CA6E9792"/>
    <w:lvl w:ilvl="0" w:tplc="44EA1D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13"/>
  </w:num>
  <w:num w:numId="9">
    <w:abstractNumId w:val="21"/>
  </w:num>
  <w:num w:numId="10">
    <w:abstractNumId w:val="6"/>
  </w:num>
  <w:num w:numId="11">
    <w:abstractNumId w:val="20"/>
  </w:num>
  <w:num w:numId="12">
    <w:abstractNumId w:val="17"/>
  </w:num>
  <w:num w:numId="13">
    <w:abstractNumId w:val="5"/>
  </w:num>
  <w:num w:numId="14">
    <w:abstractNumId w:val="9"/>
  </w:num>
  <w:num w:numId="15">
    <w:abstractNumId w:val="14"/>
  </w:num>
  <w:num w:numId="16">
    <w:abstractNumId w:val="8"/>
  </w:num>
  <w:num w:numId="17">
    <w:abstractNumId w:val="1"/>
  </w:num>
  <w:num w:numId="18">
    <w:abstractNumId w:val="15"/>
  </w:num>
  <w:num w:numId="19">
    <w:abstractNumId w:val="19"/>
  </w:num>
  <w:num w:numId="20">
    <w:abstractNumId w:val="18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CA9"/>
    <w:rsid w:val="00575697"/>
    <w:rsid w:val="005F38AC"/>
    <w:rsid w:val="007A0B2B"/>
    <w:rsid w:val="00863B3E"/>
    <w:rsid w:val="008A3AC5"/>
    <w:rsid w:val="009A1CA9"/>
    <w:rsid w:val="00A317E4"/>
    <w:rsid w:val="00AC7FF6"/>
    <w:rsid w:val="00B10BDC"/>
    <w:rsid w:val="00F8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A1CA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A1CA9"/>
    <w:pPr>
      <w:ind w:left="720"/>
      <w:contextualSpacing/>
    </w:pPr>
  </w:style>
  <w:style w:type="table" w:styleId="a4">
    <w:name w:val="Table Grid"/>
    <w:basedOn w:val="a1"/>
    <w:uiPriority w:val="59"/>
    <w:rsid w:val="009A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4492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smirnova_e</dc:creator>
  <cp:keywords/>
  <dc:description/>
  <cp:lastModifiedBy>Terehova_I</cp:lastModifiedBy>
  <cp:revision>6</cp:revision>
  <cp:lastPrinted>2023-10-27T09:06:00Z</cp:lastPrinted>
  <dcterms:created xsi:type="dcterms:W3CDTF">2023-10-26T09:56:00Z</dcterms:created>
  <dcterms:modified xsi:type="dcterms:W3CDTF">2023-10-27T09:48:00Z</dcterms:modified>
</cp:coreProperties>
</file>