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ГУБЕРНАТОР КУРСКОЙ ОБЛАСТИ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27 августа 2014 г. N 340-пг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МЕЖОТРАСЛЕВОМ СОВЕТЕ ПОТРЕБИТЕЛЕЙ ПО ВОПРОСАМ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ДЕЯТЕЛЬНОСТИ СУБЪЕКТОВ ЕСТЕСТВЕННЫХ МОНОПОЛИЙ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ГУБЕРНАТОРЕ КУРСКОЙ ОБЛАСТИ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885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DFF" w:rsidRDefault="00885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DFF" w:rsidRDefault="00885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5DFF" w:rsidRDefault="0088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85DFF" w:rsidRDefault="0088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Губернатора Курской области от 31.07.2018 N 297-пг)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DFF" w:rsidRDefault="0088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Распоряжением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19 сентября 2013 г. N 1689-р постановляю: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межотраслевой совет потребителей по вопросам деятельности субъектов естественных монополий при Губернаторе Курской области.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ar3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межотраслевом совете потребителей по вопросам деятельности субъектов естественных монополий при Губернаторе Курской области.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Губернатора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А.Н.МИХАЙЛОВ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Курской области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 августа 2014 г. N 340-пг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МЕЖОТРАСЛЕВОМ СОВЕТЕ ПОТРЕБИТЕЛЕЙ ПО ВОПРОСАМ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ДЕЯТЕЛЬНОСТИ СУБЪЕКТОВ ЕСТЕСТВЕННЫХ МОНОПОЛИЙ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ГУБЕРНАТОРЕ КУРСКОЙ ОБЛАСТИ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885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DFF" w:rsidRDefault="00885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DFF" w:rsidRDefault="00885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5DFF" w:rsidRDefault="0088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85DFF" w:rsidRDefault="0088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Губернатора Курской области</w:t>
            </w:r>
            <w:proofErr w:type="gramEnd"/>
          </w:p>
          <w:p w:rsidR="00885DFF" w:rsidRDefault="0088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31.07.2018 N 297-пг)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5DFF" w:rsidRDefault="00885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Настоящее Положение о межотраслевом совете потребителей по вопросам деятельности субъектов естественных монополий при Губернаторе Курской области (далее - Положение) определяет основные задачи, компетенцию, порядок формирования и деятельности межотраслевого совета потребителей по вопросам деятельности субъектов естественных монополий при Губернаторе Курской области (далее - Совет).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Совет является постоянно действующим совещательно-консультативным органом при Губернаторе Курской области, образованным для создания и развития механизмов общественного контроля с участием потребителей за деятельностью субъектов естественных монополий, осуществляющих деятельность на территории Курской области, цены (тарифы) на товары (услуги) которых подлежат государственному регулированию (далее - субъекты естественных монополий).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Целью деятельности Совета является доведение до сведения соответствующих органов исполнительной власти Курской области и субъектов естественных монополий позиции потребителей, достижение баланса интересов потребителей и субъектов естественных монополий, обеспечивающего доступность реализуемых субъектами естественных монополий товаров и предоставляемых ими услуг для потребителей.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Совет в своей деятельности руководствуется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Курской области, областными законами, иными нормативными правовыми актами Курской области, а также требованиями настоящего Положения.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>
        <w:rPr>
          <w:rFonts w:ascii="Times New Roman" w:hAnsi="Times New Roman" w:cs="Times New Roman"/>
          <w:sz w:val="28"/>
          <w:szCs w:val="28"/>
        </w:rPr>
        <w:t>5. Для целей настоящего Положения под субъектами естественных монополий понимаются хозяйствующие субъекты, занятые производством и реализацией на территории Курской области услуг, на которые государственное регулирование цен (тарифов) осуществляет комитет по тарифам и ценам Курской области, а также Федеральная служба по тарифам: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 по передаче электрической энергии;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 по передаче тепловой энергии;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 водоснабжения и водоотведения с использованием централизованных систем, систем коммунальной инфраструктуры;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услуг в аэропортах;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железнодорожных перевозок.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Совет в своей деятельности руководствуется следующими принципами: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полноты учета мнения широкого круга потребителей, предусматривающего участие Совета на каждом этапе формирования и реализации инвестиционной программы субъекта естественной монополии и формирования тарифа на ее товары и услуги путем представления Советом в письменном виде мнений и замечаний, с их публичным размещением в открытом доступе, которые должны быть рассмотрены в обязательном порядке соответствующими органами исполнительной власти Курской области, с представлением письменного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обоснования по каждой позиции в течение 5 рабочих дней со дня их поступления;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независимости (текущая профессиональная деятельность членов Совета не должна влиять на объективность и независимость принимаемых ими решений);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баланса представительства участников (обеспечение участия в Совете сбалансированного представительства различных интересов);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открытости и гласности деятельности Совета на всех этапах работы, реализуемых, в том числе, посредством размещения в открытом доступе в информационно-телекоммуникационной сети "Интернет" (далее - сеть "Интернет") на сайте, определенном Правительством Российской Федерации, а также официальном сайте Администрации Курской области, протоколов заседаний, решений и рекомендаций Совета, иных подготовленных Советом документов, обеспечения трансляций в сети "Интернет" заседаний Совета (при наличии технической возможности).</w:t>
      </w:r>
      <w:proofErr w:type="gramEnd"/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Совет не рассматривает жалобы на решения судов, действия органов следствия и дознания и иных органов.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Работа членов Совета осуществляется на безвозмездной добровольной основе.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Основные задачи и направления деятельности Совета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Основными задачами Совета являются: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участие в разработке и обсуждении на ранних стадиях формирования стратегических документов Курской области, которые могут определять перечень инвестиционных объектов субъектов естественных монополий, подлежащих последующему включению в инвестиционные программы субъектов естественных монополий (схемы территориального планирования двух и более субъектов Российской Федерации, одним из которых является Курская область, </w:t>
      </w:r>
      <w:r>
        <w:rPr>
          <w:rFonts w:ascii="Times New Roman" w:hAnsi="Times New Roman" w:cs="Times New Roman"/>
          <w:sz w:val="28"/>
          <w:szCs w:val="28"/>
        </w:rPr>
        <w:lastRenderedPageBreak/>
        <w:t>схемы территориального планирования Курской области, прогнозы социально-экономического развития Курской области и др.);</w:t>
      </w:r>
      <w:proofErr w:type="gramEnd"/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31.07.2018 N 297-пг)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подготовка заключений на проекты инвестиционных программ субъектов естественных монополий с учетом защиты интересов потребителей, итогов широкого обсуждения, а также взаимосвязи со стратегическими документами в сфере социально-экономического развития Курской области;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осуществление общественного контроля формирования и реализации инвестиционных программ субъектов естественных монополий;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осуществление общественного контроля тарифного регулирования субъектов естественных монополий с учетом поступивших предложений по установлению тарифов на товары (услуги) субъектов естественных монополий;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обеспечение взаимодействия потребителей с комитетом по тарифам и ценам Курской области, субъектами естественных монополий, органами исполнительной власти Курской области, осуществляющими функции по согласованию и утверждению инвестиционных программ субъектов естественных монополий.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Основные направления деятельности Совета: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стадии формирования и утверждения схем территориального планирования двух и более субъектов Российской Федерации, одним из которых является Курская область, схем территориального планирования Курской области: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31.07.2018 N 297-пг)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внесение предложений по содержанию проектов документов развития соответствующей отрасли естественной монополии, социально-экономического развития Курской области, схем территориального планирования двух и более субъектов Российской Федерации, одним из которых является Курская область, схем территориального планирования Курской области и т.д.;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31.07.2018 N 297-пг)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2"/>
      <w:bookmarkEnd w:id="3"/>
      <w:r>
        <w:rPr>
          <w:rFonts w:ascii="Times New Roman" w:hAnsi="Times New Roman" w:cs="Times New Roman"/>
          <w:sz w:val="28"/>
          <w:szCs w:val="28"/>
        </w:rPr>
        <w:t>б) на стадии формирования и утверждения инвестиционных программ субъектов естественных монополий: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 оценка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соответствия положений проекта инвестиционной программы субъекта естественной монополии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стратегическим документам развития соответствующей отрасли естественных монополий, социально-экономического развития Курской области;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показателей экономической, технологической, социальной и экологической эффективности проектов инвестиционных программ субъектов естественных монополий;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к рассмотрению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инвестиционной программы субъекта естественной монополии независимых экспертов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специализированных организаций;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обсуждения проекта инвестиционной программы субъекта естественной монополии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использованием сайта, определенного Правительством Российской Федерации, а также официального сайта высшего исполнительного органа государственной власти субъекта Российской Федерации и подготовка предложений по корректировке программы по результатам общественного обсуждения;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заключения на проект инвестиционной программы субъекта естественной монополии, содержащего, в том числе, оценку обоснованности включения тех или иных объектов в инвестиционную программу, оценку эффективности инвестиционной программы, оценку обоснованности источников финансирования и их объемов;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альтернативных предложений при формировании инвестиционной программы субъекта естественной монополии;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степени соответствия потребностей потребителей с учетом сохранения надежности системы и качества;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рекомендаций для Губернатора Курской области и субъектов естественных монополий о целесообразности утверждения (корректировки) проекта инвестиционной программы субъекта естественной монополии;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1"/>
      <w:bookmarkEnd w:id="4"/>
      <w:r>
        <w:rPr>
          <w:rFonts w:ascii="Times New Roman" w:hAnsi="Times New Roman" w:cs="Times New Roman"/>
          <w:sz w:val="28"/>
          <w:szCs w:val="28"/>
        </w:rPr>
        <w:t>в) на стадии реализации инвестиционных программ субъектов естественных монополий: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мониторинга хода реализации инвестиционной программы субъекта естественной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монополии, достижения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 целевых показателей инвестиционной программы, соблюдения (несоблюдения) графика и объемов финансирования инвестиционной программы субъекта естественной монополии;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загруженности построенных (модернизированных) мощностей, их востребованности;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мониторинга закупок, цен и договорных условий в рамках осуществления инвестиционной программы субъекта естественной монополии;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подготовка по результатам мониторинга для Губернатора Курской области и субъектов естественных монополий заключения о выявленных несоответствиях и возможностях повышения эффективности реализации инвестиционной программы и предложений по дальнейшей реализации программы;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независимых экспертов и специализированных организаций при проведении анализа;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 проведение независимой экспертизы эффективности и результативности реализации инвестиционной программы субъекта естественной монополии;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 независимой экспертизы, в том числе после завершения реализации инвестиционной программы субъекта естественной монополии;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заключений по результатам исполнения инвестиционной программы субъекта естественной монополии;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0"/>
      <w:bookmarkEnd w:id="5"/>
      <w:r>
        <w:rPr>
          <w:rFonts w:ascii="Times New Roman" w:hAnsi="Times New Roman" w:cs="Times New Roman"/>
          <w:sz w:val="28"/>
          <w:szCs w:val="28"/>
        </w:rPr>
        <w:t xml:space="preserve">г) на стадии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тарифным регулированием субъектов естественных монополий: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заключений на проект тарифных решений, включая оценку последствий предлагаемых решений и представление их в комитет по тарифам и ценам Курской области;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представителей Совета в заседаниях коллегиального органа (далее - Правление) комитета по тарифам и ценам Курской области, на которых рассматриваются вопросы установления тарифов на товары и услуги субъектов естественных монополий, указанных в </w:t>
      </w:r>
      <w:hyperlink w:anchor="Par4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на стадии урегулирования споров: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рассмотрении в досудебном порядке споров, связанных с установлением и (или) применением регулируемых цен (тарифов);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Федерации, оказание содействия защите прав потребителей путем направления комитету по тарифам и ценам Курской области предложений об обращении с иском в суд о прекращении противоправных действий со стороны субъектов естественных монополий в отношении неопределенного круга лиц;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содействия во внесудебном урегулировании текущих споров между потребителями и субъектами естественных монополий;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обращение в федеральный орган исполнительной власти Российской Федерации по вопросам рассмотрения разногласий, связанных с вопросами регулирования деятельности субъектов естественных монополий.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Итоговые документы и материалы Совета, подготовленные по результатам реализации основных направлений деятельности Совета, размещаются в сети "Интернет" на сайте, определенном Правительством Российской Федерации, на официальном сайте Администрации Курской области и сайтах соответствующих органов исполнительной власти Курской области по вопросам взаимодействия, определенным </w:t>
      </w:r>
      <w:hyperlink w:anchor="Par18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разделом VI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Права Совета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целях осуществления своей деятельности Совет имеет право: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анализа, мониторинга и оценки эффективности инвестиционных программ субъектов естественных монополий знакомиться с полным объемом информации, относящейся к рассматриваемой инвестиционной программе, а также разработке и утверждению тарифов на товары и услуги субъектов естественных монополий, за исключением сведений, составляющих государственную тайну;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знакомиться с отчетами об этапах реализации инвестиционных программ и об оценке эффективности инвестиционных программ субъектов естественных монополий, включая прогнозы социально-экономического развития Российской Федерации и Курской области, схемами территориального планирования двух и более субъектов Российской Федерации, одним из которых является Курская область, схемами территориального планирования Курской области, стратегиями развития, результатами независимой экспертизы;</w:t>
      </w:r>
      <w:proofErr w:type="gramEnd"/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31.07.2018 N 297-пг)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в установленном порядке у органов исполнительной власти Курской области и организаций информацию по вопросам, входящим в компетенцию Совета;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инициировать проведение ценового и технологического аудита проектов инвестиционных программ субъектов естественных монополий;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в установленном порядке на рассмотрение Губернатору Курской области предложения, направленные на решение задач Совета;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к работе Совета специалистов органов государственной власти Курской области, научных, образовательных и иных организаций;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взаимодействовать с общественными и экспертными советами при органах исполнительной власти Курской области, субъектах естественных монополий и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советами потребителей при отраслевых правительственных комиссиях, в том числе участвовать в их заседаниях;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разработке (корректировке) проектов нормативных правовых актов Курской области, регламентирующих различные аспекты деятельности субъектов естественных монополий;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предложения по совершенствованию государственного регулирования цен (тарифов) на товары (услуги) субъектов естественных монополий;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сбор и обобщение предложений по вопросам деятельности субъектов естественных монополий, поступающих от потребителей субъектов естественных монополий;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и осуществлять информационную и методическую поддержку потребителей субъектов естественных монополий по вопросам деятельности субъектов естественных монополий.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Порядок формирования Совета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Состав Совета утверждается распоряжением Губернатора Курской области.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состоит из председателя, первого заместителя и заместителя председателя и членов Совета.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Совет не могут входить представители: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Курской области, за исключением Губернатора Курской области и Уполномоченного по защите прав предпринимателей Курской области;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субъектов естественных монополий или аффилированные с такими субъектами лица.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23"/>
      <w:bookmarkEnd w:id="6"/>
      <w:r>
        <w:rPr>
          <w:rFonts w:ascii="Times New Roman" w:hAnsi="Times New Roman" w:cs="Times New Roman"/>
          <w:sz w:val="28"/>
          <w:szCs w:val="28"/>
        </w:rPr>
        <w:t>15. Количественный состав членов Совета формируется при выполнении следующего соотношения: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1/3 членов Совета обеспечивается участием представителей крупных потребителей товаров и услуг субъектов естественных монополий, представителей региональных отделений общероссийских общественных организаций, региональных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бизнес-ассоциаций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1/3 членов Совета обеспечивается участием представителей общественных некоммерческих организаций и (или) организаций по защите прав потребителей;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1/3 членов Совета обеспечивается участием представителей федеральных парламентских политических партий и представителей органов местного самоуправления;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Общественной палаты Курской области, Уполномоченный по защите прав предпринимателей Курской области.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Кандидатуры, предлагаемые к утверждению в качестве членов Совета и председателя (заместителей председателя) Совета, вносятся на рассмотрение Губернатору Курской области Общественной палатой Курской области.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формирования состава Совета Общественная палата Курской области направляет в адрес крупных потребителей товаров и услуг субъектов естественных монополий, деловых, общественных, некоммерческих организаций и политических партий письма с предложением представить кандидатуры в состав Совета.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организациями запроса Общественной палаты Курской области составляет не более двух недель со дня получения запроса.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истечении указанного срока на основании представленных предложений Общественная палата Курской области формирует проект состава Совета в соответствии с </w:t>
      </w:r>
      <w:hyperlink w:anchor="Par1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одной из указанных в </w:t>
      </w:r>
      <w:hyperlink w:anchor="Par1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групп организаций от предоставления кандидатур в состав Совета либо непредставления кандидатур в указанные сроки Общественная палата Курской области вправе перераспределить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1/3 мест между представителями других групп организаций.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требования, предъявляемые к члену Совета, - наличие профессиональных знаний, навыков и квалификации.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Члены Совета имеют равные права и обязанности.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Председатель Совета: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 работой Совета;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председательствует на заседаниях Совета;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 созыве и сроках проведения очередных и внеочередных заседаний Совета;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принятые Советом решения;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определяет порядок рассмотрения вопросов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заседании Совета.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отсутствие председателя его функции исполняет первый заместитель председателя, в отсутствие указанных лиц - заместитель председателя.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Техническая организация деятельности Совета осуществляется его секретарем (секретариатом).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членов секретариата и кандидатура секретаря Совета утверждаются решением Совета.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кандидатурам секретаря и членов секретариата вносятся комитетом строительства Курской области, департаментом архитектуры и градостроительства Курской области, комитетом по экономике и развитию Курской области, комитетом жилищно-коммунального хозяйства и ТЭК Курской области, комитетом по тарифам и ценам Курской области.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31.07.2018 N 297-пг)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(секретариат):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общую координацию подготовки заседаний Совета, публикации материалов заседаний Совета, прохождения и реализации решений, рекомендаций, запросов, предложений и замечаний по итогам заседаний Совета;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организационное и информационно-аналитическое обеспечение деятельности Совета;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уведомляет членов Совета о дате заседания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и оформляет протоколы заседаний Совета;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размещает итоговые документы и материалы Совета, подготовленные по результатам реализации основных направлений деятельности Совета, в сети "Интернет" на сайте, определенном Правительством Российской Федерации, на официальном сайте Администрации Курской области;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функции по поручению председателя, первого заместителя, заместителя председателя Совета.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Совет может образовывать постоянные комиссии и временные рабочие группы.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Порядок деятельности Совета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Основной формой деятельности Совета являются заседания, которые проводятся в соответствии с графиком рассмотрения вопросов, входящих в компетенцию Совета, но не реже одного раза в полугодие.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22. Заседания Совета считаются состоявшимися в случае присутствия на заседании половины членов Совета (их представителей по доверенности) от его установленной численности.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Внеочередное заседание Совета может быть проведено по инициативе не менее чем 1/3 членов Совета или Губернатора Курской области.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На первом заседании Совета из его состава большинством голосов присутствующих на заседании избираются: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 Совета;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Совета;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(секретариат).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Члены Совета назначаются сроком на 3 года, председатель (его заместители) - на 1 год. По истечении срока полномочий в формате голосования выносится вопрос о ротации председателя (его заместителей) Совета и отдельных его членов.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Решения по рассмотренным вопросам принимаются открытым голосованием большинством голосов от общего количества членов Совета.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равенстве голосов членов Совета голос председателя Совета (лица, его замещающего) является решающим. Форма проведения заседаний Совета - очно-заочная.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Совета участвует в заседаниях Совета лично либо направляет представителя по доверенности. Если член Совета не может лично присутствовать на заседании Совета, он имеет право не позднее 1 дня до дня заседания представить свое мнение по рассматриваемым вопросам в письменной форме, которое приравнивается к участию в заседании Совета и учитывается при голосовании и принятии решения.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Совета, не согласные с решением Совета, могут изложить свое особое мнение, которое вносится в протокол заседания.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Заседания Совета могут проводиться при участии уполномоченных представителей исполнительных органов государственной власти Курской области и представителей субъектов естественных монополий без права голоса.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представителей от органов исполнительной власти Курской области не может быть ниже руководителя (заместителя руководителя) 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Курской области, от субъектов естественных монополий - не ниже уровня члена правления или заместителя генерального директора.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 Совета также могут быть приглашены представители органов местного самоуправления Курской области.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 Совета могут без ограничений присутствовать представители средств массовой информации.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Решения Совета отражаются в протоколах заседаний Совета и носят открытый рекомендательный характер.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Протоколы, решения заседаний Совета, а также иные документы подлежат размещению в сети "Интернет" на сайте, определенном Правительством Российской Федерации, и на официальном сайте Администрации Курской области.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 заседания Совета могут сопровождаться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интернет-трансляцией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До 25 декабря текущего года Совет публикует отчет о результатах проведенной работы и размещает его в сети "Интернет" на сайте, определенном Правительством Российской Федерации, и на официальных сайтах Администрации Курской области и комитета по тарифам и ценам Курской области.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Организационное обеспечение деятельности Совета осуществляет секретарь (секретариат) Совета;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 деятельности Совета осуществляет комитет хозяйственного обеспечения Администрации Курской области;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интернет-трансляции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заседаний (при наличии технической возможности) осуществляет комитет информатизации, государственных и муниципальных услуг Курской области.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ar182"/>
      <w:bookmarkEnd w:id="7"/>
      <w:r>
        <w:rPr>
          <w:rFonts w:ascii="Times New Roman" w:hAnsi="Times New Roman" w:cs="Times New Roman"/>
          <w:b/>
          <w:bCs/>
          <w:sz w:val="28"/>
          <w:szCs w:val="28"/>
        </w:rPr>
        <w:t>VI. Участие представителей Совета в деятельности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исполнительных органов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proofErr w:type="gramEnd"/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власти Курской области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При осуществлении общественного контроля проектов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стратегических документов Курской области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представления позиции Совета по проектам стратегических документов Курской области (схемам территориального планирования двух и более субъектов Российской Федерации, одним из которых является Курская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область, схемам территориального планирования Курской области, прогнозам социально-экономического развития Курской области и др.) Совет взаимодействует с комитетом строительства Курской области, департаментом архитектуры и градостроительства Курской области и комитетом по экономике и развитию Курской области.</w:t>
      </w:r>
      <w:proofErr w:type="gramEnd"/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строительства Курской области, департамент архитектуры и градостроительства Курской области и комитет по экономике и развитию Курской области на стадии формирования и утверждения схем территориального планирования двух и более субъектов Российской Федерации, одним из которых является Курская область, схем планирования Курской области, разработки прогнозов, Стратегии социально-экономического развития Курской области, инвестиционной Стратегии Курской области, государственных программ Курской области и других стратегических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по вопросам территориального и экономического развития Курской области, в случае если проекты содержат перечень инвестиционных объектов субъектов естественных монополий, подлежащих последующему включению в инвестиционные программы субъектов естественных монополий, направляют проекты указанных документов Совету для рассмотрения.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внесения Советом замечаний и предложений по указанным проектам составляет не более 20 календарных дней со дня получения проекта.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Мнение Совета по проектам стратегических документов Курской области в части развития соответствующей отрасли естественной монополии рассматривается в обязательном порядке соответственно комитетом строительства Курской области, департаментом архитектуры и градостроительства Курской области и комитетом по экономике и развитию Курской области с представлением письменного обоснования по каждой позиции в течение 5 рабочих дней со дня их поступления.</w:t>
      </w:r>
      <w:proofErr w:type="gramEnd"/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Мнения Совета, комитета строительства Курской области, департамента архитектуры и градостроительства Курской области, комитета по экономике и развитию Курской области размещаются на официальных сайтах указанных органов исполнительной власти Курской области.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31 в ред.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31.07.2018 N 297-пг)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При осуществлении общественного контроля разработки и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реализации инвестиционных программ субъектов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естественных монополий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Для представления позиции Совета по проектам инвестиционных программ субъектов естественных монополий Совет взаимодействует: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с комитетом жилищно-коммунального хозяйства и ТЭК Курской области при рассмотрении проектов инвестиционных программ субъектов естественных монополий в сферах оказания услуг: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передаче электрической энергии;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передаче тепловой энергии;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водоснабжения и водоотведения с использованием централизованных систем, систем коммунальной инфраструктуры;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комитетом строительства Курской области, департаментом архитектуры и градостроительства Курской области и комитетом жилищно-коммунального хозяйства и ТЭК Курской области при рассмотрении проекта программы газификации Курской области.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31.07.2018 N 297-пг)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инвестиционных программ субъектов естественных монополий, разрабатываемые в сферах, указанных в настоящем пункте, направляются Совету на рассмотрение комитетом жилищно-коммунального хозяйства и ТЭК Курской области в порядке, определенном нормативным правовым актом Курской области.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Представители Совета вправе принимать участие в согласительных совещаниях, проводимых органами исполнительной власти Курской области по вопросам рассмотрения проектов указанных инвестиционных программ.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7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"б"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 Советом осуществляются анализ, оценка и подготовка заключений на проекты инвестиционных программ субъектов естественных монополий и рекомендаций по их принятию.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Мнение Совета по проектам инвестиционных программ в соответствующей отрасли естественной монополии учитывается при доработке указанных проектов с представлением Совету письменного обоснования по каждой позиции.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При осуществлении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реализации инвестиционных программ субъектов естественных монополий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 реализует полномочия, предусмотренные </w:t>
      </w:r>
      <w:hyperlink w:anchor="Par8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"в"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Мнение Совета по проектам инвестиционных программ субъектов естественных монополий и результатам реализации утвержденных инвестиционных программ субъектов естественных монополий, позиции комитета жилищно-коммунального хозяйства и ТЭК Курской области на указанные мнения размещаются на официальном сайте комитета жилищно-коммунального хозяйства и ТЭК Курской области.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При осуществлении общественного контроля за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тарифным</w:t>
      </w:r>
      <w:proofErr w:type="gramEnd"/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регулированием субъектов естественных монополий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Для представления позиции Совета по тарифам (регуляторным заявкам) субъектов естественных монополий для участия в заседаниях Правления комитета по тарифам и ценам Курской области (далее - Правление) направляются представители Совета (в составе 3 человек), избираемые членами Совета из его состава на заседании Совета.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участвуют в заседаниях без права голоса.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Комитет по тарифам и ценам Курской области за 10 дней до рассмотрения вопроса об установлении цен (тарифов) на услуги субъектов естественных монополий извещает Совет о планируемой повестке, о дате, времени и месте заседания Правления.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по своему запросу может предварительно рассмотреть проекты постановлений комитета по тарифам и ценам Курской области по установлению тарифов в сферах естественных монополий, указанных в </w:t>
      </w:r>
      <w:hyperlink w:anchor="Par4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запроса проекты постановлений и экспертных заключений комитета по тарифам и ценам Курской области по установлению тарифов в сферах деятельности субъектов естественных монополий, указанных в </w:t>
      </w:r>
      <w:hyperlink w:anchor="Par4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направляются комитетом по тарифам и ценам Курской области секретарю Совета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5 дней до заседания Правления. Запрошенные документы могут быть направлены в бумажной либо электронной форме.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замечаний или комментариев по проектам тарифных заявок и устанавливаемым тарифам Совет направляет их для рассмотрения на заседании Правления.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Мнение Совета по проектам тарифов на услуги субъектов естественных монополий учитывается при принятии комитетом по тарифам и ценам Курской области тарифных решений с представлением Совету в течение 5 рабочих дней со дня их поступления письменного обоснования по каждой позиции и отражением представленного мнения Совета и результатов его рассмотрения в протоколе заседания Правления комитета.</w:t>
      </w:r>
      <w:proofErr w:type="gramEnd"/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тарифным регулированием субъектов естественных монополий Совет реализует полномочия, предусмотренные </w:t>
      </w:r>
      <w:hyperlink w:anchor="Par9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"г" пункта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Представители на заседаниях Правления имеют право: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предлагать вопросы для рассмотрения на заседании Правления;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замечания и предложения по повестке дня, порядку рассмотрения и существу обсуждаемых вопросов;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проекты решений и поправок к ним;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мнение потребителей и (или) решения Совета на заседании Правления;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выступать, задавать вопросы, давать справки;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особое мнение по рассматриваемому вопросу, которое вносится в протокол заседания Правления.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Представители участвуют в заседании Правления без права замены. Если кто-либо из трех представителей не может присутствовать на заседании Правления по уважительным причинам, он имеет право до начала заседания представить свое мнение по рассматриваемым вопросам в письменной форме, которое приравнивается к участию в заседании Правления.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Представители исполняют свои обязанности исключительно на безвозмездной основе.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Письменные мнения Совета и письменная позиция комитета по тарифам и ценам Курской области на указанные мнения размещается на официальном сайте комитета по тарифам и ценам Курской области.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VII. Участие Уполномоченных Совета в деятельности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субъектов естественных монополий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Для представления позиции Совета по инвестиционным программам, тарифам (регуляторным заявкам) на заседании соответствующего органа управления субъекта естественной монополии, уполномоченного утверждать инвестиционные программы субъектов естественных монополий и подготовку регуляторных заявок (далее - Орган управления субъекта), направляются не более трех человек, избираемых членами Совета из его состава на заседании Совета (далее - Уполномоченные).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Уполномоченные участвуют в заседаниях без права голоса.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Уполномоченные имеют право: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предлагать вопросы для рассмотрения на заседаниях;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вносить замечания и предложения по повестке дня, порядку рассмотрения и существу обсуждаемых вопросов;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проекты решений и поправок к ним;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мнение потребителей и (или) решения Совета на заседании инвестиционного комитета;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выступать, задавать вопросы, давать справки;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особое мнение по рассматриваемому вопросу, которое вносится в протокол заседания.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Уполномоченные участвуют в заседании Органа управления субъекта без права замены. Если кто-либо из уполномоченных не может присутствовать на заседании Органа управления субъекта по уважительным причинам, он имеет право заблаговременно представить свое мнение по рассматриваемым вопросам в письменной форме.</w:t>
      </w:r>
    </w:p>
    <w:p w:rsidR="00885DFF" w:rsidRDefault="00885DFF" w:rsidP="00885D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Уполномоченные исполняют свои обязанности исключительно на безвозмездной основе.</w:t>
      </w: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DFF" w:rsidRDefault="00885DFF" w:rsidP="00885DF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770958" w:rsidRDefault="00770958"/>
    <w:sectPr w:rsidR="00770958" w:rsidSect="008F7A49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7"/>
    <w:rsid w:val="00244957"/>
    <w:rsid w:val="00770958"/>
    <w:rsid w:val="0088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327EF813D15E63AE0DF67C54BCEEF3583A4B7E62AB62B0886AE240C2C5E618D88A270678B07CB7D2925BBCdCG" TargetMode="External"/><Relationship Id="rId13" Type="http://schemas.openxmlformats.org/officeDocument/2006/relationships/hyperlink" Target="consultantplus://offline/ref=E1327EF813D15E63AE0DE87142D0B4FF5D3912766EFF3FE78060B7189D9CB65F898C724422BD7FA9D09258CDFA7D0E2688613BC64708323318BA3DB2d2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327EF813D15E63AE0DE87142D0B4FF5D3912766EFF3FE78060B7189D9CB65F898C724422BD7FA9D09259CBFA7D0E2688613BC64708323318BA3DB2d2G" TargetMode="External"/><Relationship Id="rId12" Type="http://schemas.openxmlformats.org/officeDocument/2006/relationships/hyperlink" Target="consultantplus://offline/ref=E1327EF813D15E63AE0DE87142D0B4FF5D3912766EFF3FE78060B7189D9CB65F898C724422BD7FA9D09258CCFA7D0E2688613BC64708323318BA3DB2d2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327EF813D15E63AE0DE87142D0B4FF5D3912766EFF3FE78060B7189D9CB65F898C724422BD7FA9D0925BCFFA7D0E2688613BC64708323318BA3DB2d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327EF813D15E63AE0DF67C54BCEEF3583248796EFA35B2D93FEC45CA95BC08DCC3730A67B160A9D28C5BCEF3B2dBG" TargetMode="External"/><Relationship Id="rId11" Type="http://schemas.openxmlformats.org/officeDocument/2006/relationships/hyperlink" Target="consultantplus://offline/ref=E1327EF813D15E63AE0DE87142D0B4FF5D3912766EFF3FE78060B7189D9CB65F898C724422BD7FA9D09258CFFA7D0E2688613BC64708323318BA3DB2d2G" TargetMode="External"/><Relationship Id="rId5" Type="http://schemas.openxmlformats.org/officeDocument/2006/relationships/hyperlink" Target="consultantplus://offline/ref=E1327EF813D15E63AE0DE87142D0B4FF5D3912766EFF3FE78060B7189D9CB65F898C724422BD7FA9D09259CBFA7D0E2688613BC64708323318BA3DB2d2G" TargetMode="External"/><Relationship Id="rId15" Type="http://schemas.openxmlformats.org/officeDocument/2006/relationships/hyperlink" Target="consultantplus://offline/ref=E1327EF813D15E63AE0DE87142D0B4FF5D3912766EFF3FE78060B7189D9CB65F898C724422BD7FA9D09258CBFA7D0E2688613BC64708323318BA3DB2d2G" TargetMode="External"/><Relationship Id="rId10" Type="http://schemas.openxmlformats.org/officeDocument/2006/relationships/hyperlink" Target="consultantplus://offline/ref=E1327EF813D15E63AE0DE87142D0B4FF5D3912766EFF3FE78060B7189D9CB65F898C724422BD7FA9D09259C7FA7D0E2688613BC64708323318BA3DB2d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327EF813D15E63AE0DE87142D0B4FF5D39127661F43EE28260B7189D9CB65F898C725622E573A8D18C59CCEF2B5F60BDdFG" TargetMode="External"/><Relationship Id="rId14" Type="http://schemas.openxmlformats.org/officeDocument/2006/relationships/hyperlink" Target="consultantplus://offline/ref=E1327EF813D15E63AE0DE87142D0B4FF5D3912766EFF3FE78060B7189D9CB65F898C724422BD7FA9D09258CAFA7D0E2688613BC64708323318BA3DB2d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5142</Words>
  <Characters>29310</Characters>
  <Application>Microsoft Office Word</Application>
  <DocSecurity>0</DocSecurity>
  <Lines>244</Lines>
  <Paragraphs>68</Paragraphs>
  <ScaleCrop>false</ScaleCrop>
  <Company/>
  <LinksUpToDate>false</LinksUpToDate>
  <CharactersWithSpaces>34384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</dc:creator>
  <cp:keywords/>
  <dc:description/>
  <cp:lastModifiedBy>Аdmin</cp:lastModifiedBy>
  <cp:revision>2</cp:revision>
  <dcterms:created xsi:type="dcterms:W3CDTF">2022-02-11T06:29:00Z</dcterms:created>
  <dcterms:modified xsi:type="dcterms:W3CDTF">2022-02-11T06:29:00Z</dcterms:modified>
</cp:coreProperties>
</file>