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63F" w:rsidRPr="0096363F" w:rsidRDefault="0096363F" w:rsidP="0096363F">
      <w:pPr>
        <w:spacing w:before="161" w:after="161" w:line="240" w:lineRule="auto"/>
        <w:outlineLvl w:val="0"/>
        <w:rPr>
          <w:rFonts w:ascii="Arial" w:eastAsia="Times New Roman" w:hAnsi="Arial" w:cs="Arial"/>
          <w:b/>
          <w:bCs/>
          <w:color w:val="474747"/>
          <w:kern w:val="36"/>
          <w:sz w:val="48"/>
          <w:szCs w:val="48"/>
          <w:lang w:eastAsia="ru-RU"/>
        </w:rPr>
      </w:pPr>
      <w:r w:rsidRPr="0096363F">
        <w:rPr>
          <w:rFonts w:ascii="Arial" w:eastAsia="Times New Roman" w:hAnsi="Arial" w:cs="Arial"/>
          <w:b/>
          <w:bCs/>
          <w:color w:val="474747"/>
          <w:kern w:val="36"/>
          <w:sz w:val="48"/>
          <w:szCs w:val="48"/>
          <w:lang w:eastAsia="ru-RU"/>
        </w:rPr>
        <w:t>Характеристика субъекта</w:t>
      </w:r>
    </w:p>
    <w:p w:rsidR="0096363F" w:rsidRPr="0096363F" w:rsidRDefault="0096363F" w:rsidP="0096363F">
      <w:pPr>
        <w:spacing w:after="0" w:line="240" w:lineRule="auto"/>
        <w:jc w:val="center"/>
        <w:rPr>
          <w:rFonts w:ascii="Arial" w:eastAsia="Times New Roman" w:hAnsi="Arial" w:cs="Arial"/>
          <w:color w:val="474747"/>
          <w:sz w:val="24"/>
          <w:szCs w:val="24"/>
          <w:lang w:eastAsia="ru-RU"/>
        </w:rPr>
      </w:pPr>
      <w:r w:rsidRPr="0096363F">
        <w:rPr>
          <w:rFonts w:ascii="Arial" w:eastAsia="Times New Roman" w:hAnsi="Arial" w:cs="Arial"/>
          <w:b/>
          <w:bCs/>
          <w:color w:val="474747"/>
          <w:sz w:val="24"/>
          <w:szCs w:val="24"/>
          <w:bdr w:val="none" w:sz="0" w:space="0" w:color="auto" w:frame="1"/>
          <w:lang w:eastAsia="ru-RU"/>
        </w:rPr>
        <w:t>Краткая географическая и социально-экономическая характеристика Курской области и оценка возможной обстановки на ее территории</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b/>
          <w:bCs/>
          <w:color w:val="474747"/>
          <w:sz w:val="24"/>
          <w:szCs w:val="24"/>
          <w:bdr w:val="none" w:sz="0" w:space="0" w:color="auto" w:frame="1"/>
          <w:lang w:eastAsia="ru-RU"/>
        </w:rPr>
        <w:t>1.1. Рельеф, климат, растительность и гидрография</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 xml:space="preserve">Курская область расположена на юго-западных склонах Среднерусской возвышенности между 51 градусом 00 минутой и 52 градусом 20 минутой северной широты и 34 градусом 00 минутой и 38 градусом 30 минутой восточной долготы и занимает площадь </w:t>
      </w:r>
      <w:r w:rsidR="001661A5" w:rsidRPr="00986789">
        <w:rPr>
          <w:rFonts w:ascii="Arial" w:eastAsia="Times New Roman" w:hAnsi="Arial" w:cs="Arial"/>
          <w:color w:val="000000" w:themeColor="text1"/>
          <w:sz w:val="24"/>
          <w:szCs w:val="24"/>
          <w:lang w:eastAsia="ru-RU"/>
        </w:rPr>
        <w:t>30</w:t>
      </w:r>
      <w:r w:rsidR="001661A5">
        <w:rPr>
          <w:rFonts w:ascii="Arial" w:eastAsia="Times New Roman" w:hAnsi="Arial" w:cs="Arial"/>
          <w:color w:val="474747"/>
          <w:sz w:val="24"/>
          <w:szCs w:val="24"/>
          <w:lang w:eastAsia="ru-RU"/>
        </w:rPr>
        <w:t xml:space="preserve"> </w:t>
      </w:r>
      <w:r w:rsidRPr="0096363F">
        <w:rPr>
          <w:rFonts w:ascii="Arial" w:eastAsia="Times New Roman" w:hAnsi="Arial" w:cs="Arial"/>
          <w:color w:val="474747"/>
          <w:sz w:val="24"/>
          <w:szCs w:val="24"/>
          <w:lang w:eastAsia="ru-RU"/>
        </w:rPr>
        <w:t>тыс. кв. км.</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Расстояние между крайними точками с востока на запад 305 км, с севера на юг - 171 км.</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 xml:space="preserve">Протяженность границ - 1250 км, из них 245 км имеют статус государственной границы России с Украиной (Сумская область). </w:t>
      </w:r>
      <w:proofErr w:type="gramStart"/>
      <w:r w:rsidRPr="0096363F">
        <w:rPr>
          <w:rFonts w:ascii="Arial" w:eastAsia="Times New Roman" w:hAnsi="Arial" w:cs="Arial"/>
          <w:color w:val="474747"/>
          <w:sz w:val="24"/>
          <w:szCs w:val="24"/>
          <w:lang w:eastAsia="ru-RU"/>
        </w:rPr>
        <w:t>На северо-западе область граничит с Брянской областью - на протяжении 120 км, на севере с Орловской - 325 км, на северо-востоке с Липецкой - 65 км, на востоке с Воронежской - 145 км, на юге с Белгородской - 335 км.</w:t>
      </w:r>
      <w:proofErr w:type="gramEnd"/>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 xml:space="preserve">РЕЛЬЕФ области характеризуется водораздельными возвышенностями, речными долинами, оврагами и балками. Самая высокая точка области, 288 м над уровнем моря, находится у истока реки Рать на </w:t>
      </w:r>
      <w:proofErr w:type="spellStart"/>
      <w:r w:rsidRPr="0096363F">
        <w:rPr>
          <w:rFonts w:ascii="Arial" w:eastAsia="Times New Roman" w:hAnsi="Arial" w:cs="Arial"/>
          <w:color w:val="474747"/>
          <w:sz w:val="24"/>
          <w:szCs w:val="24"/>
          <w:lang w:eastAsia="ru-RU"/>
        </w:rPr>
        <w:t>Тимско-Щигровской</w:t>
      </w:r>
      <w:proofErr w:type="spellEnd"/>
      <w:r w:rsidRPr="0096363F">
        <w:rPr>
          <w:rFonts w:ascii="Arial" w:eastAsia="Times New Roman" w:hAnsi="Arial" w:cs="Arial"/>
          <w:color w:val="474747"/>
          <w:sz w:val="24"/>
          <w:szCs w:val="24"/>
          <w:lang w:eastAsia="ru-RU"/>
        </w:rPr>
        <w:t xml:space="preserve"> гряде, отроги которой смыкаются с </w:t>
      </w:r>
      <w:proofErr w:type="spellStart"/>
      <w:r w:rsidRPr="0096363F">
        <w:rPr>
          <w:rFonts w:ascii="Arial" w:eastAsia="Times New Roman" w:hAnsi="Arial" w:cs="Arial"/>
          <w:color w:val="474747"/>
          <w:sz w:val="24"/>
          <w:szCs w:val="24"/>
          <w:lang w:eastAsia="ru-RU"/>
        </w:rPr>
        <w:t>Дмитриевско</w:t>
      </w:r>
      <w:proofErr w:type="spellEnd"/>
      <w:r w:rsidRPr="0096363F">
        <w:rPr>
          <w:rFonts w:ascii="Arial" w:eastAsia="Times New Roman" w:hAnsi="Arial" w:cs="Arial"/>
          <w:color w:val="474747"/>
          <w:sz w:val="24"/>
          <w:szCs w:val="24"/>
          <w:lang w:eastAsia="ru-RU"/>
        </w:rPr>
        <w:t xml:space="preserve">-Рыльской и </w:t>
      </w:r>
      <w:proofErr w:type="spellStart"/>
      <w:r w:rsidRPr="0096363F">
        <w:rPr>
          <w:rFonts w:ascii="Arial" w:eastAsia="Times New Roman" w:hAnsi="Arial" w:cs="Arial"/>
          <w:color w:val="474747"/>
          <w:sz w:val="24"/>
          <w:szCs w:val="24"/>
          <w:lang w:eastAsia="ru-RU"/>
        </w:rPr>
        <w:t>Фатежско-Льговской</w:t>
      </w:r>
      <w:proofErr w:type="spellEnd"/>
      <w:r w:rsidRPr="0096363F">
        <w:rPr>
          <w:rFonts w:ascii="Arial" w:eastAsia="Times New Roman" w:hAnsi="Arial" w:cs="Arial"/>
          <w:color w:val="474747"/>
          <w:sz w:val="24"/>
          <w:szCs w:val="24"/>
          <w:lang w:eastAsia="ru-RU"/>
        </w:rPr>
        <w:t xml:space="preserve"> грядой, образуя главный водораздельный узел Великой Русской равнины Волжского, Днепровского и Донского бассейнов.</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КЛИМАТ области умеренно-континентальный. Средняя месячная температура самого теплого месяца (июля) колеблется в пределах +19,3 градусов, самых холодных (январь-февраль) от -9 до -8,6 градусов. В 90% абсолютный максимум температуры воздуха бывает в пределах +30 - +32 градусов (абсолютный максимум +37°С), абсолютный минимум -22 - 26 градусов по Цельсию (абсолютный минимум -38°С). Теплый период длится 220-235 дней. Продолжительность солнечного сияния за год 1775 часов, что составляет 44% возможного. Среднегодовое количество осадков составляет 584 мм. Две трети годовой суммы осадков выпадает в виде дождя, остальные – в виде снега. Зимой снеговой покров составляет 15-40 см, грунт промерзает до 100 см. Ледостав – ноябрь-декабрь, вскрытие рек происходит во второй половине марта – первой половине апреля.</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 xml:space="preserve">Ветровой режим меняется мало. В теплый период (апрель-сентябрь) преобладают западные, северо-западные и северо-восточные ветры. В холодный период (октябрь-март) - </w:t>
      </w:r>
      <w:proofErr w:type="gramStart"/>
      <w:r w:rsidRPr="0096363F">
        <w:rPr>
          <w:rFonts w:ascii="Arial" w:eastAsia="Times New Roman" w:hAnsi="Arial" w:cs="Arial"/>
          <w:color w:val="474747"/>
          <w:sz w:val="24"/>
          <w:szCs w:val="24"/>
          <w:lang w:eastAsia="ru-RU"/>
        </w:rPr>
        <w:t>юго-западные</w:t>
      </w:r>
      <w:proofErr w:type="gramEnd"/>
      <w:r w:rsidRPr="0096363F">
        <w:rPr>
          <w:rFonts w:ascii="Arial" w:eastAsia="Times New Roman" w:hAnsi="Arial" w:cs="Arial"/>
          <w:color w:val="474747"/>
          <w:sz w:val="24"/>
          <w:szCs w:val="24"/>
          <w:lang w:eastAsia="ru-RU"/>
        </w:rPr>
        <w:t>, восточные и юго-восточные. Средняя месячная скорость ветра от 2,7 до 6,3 м/</w:t>
      </w:r>
      <w:proofErr w:type="gramStart"/>
      <w:r w:rsidRPr="0096363F">
        <w:rPr>
          <w:rFonts w:ascii="Arial" w:eastAsia="Times New Roman" w:hAnsi="Arial" w:cs="Arial"/>
          <w:color w:val="474747"/>
          <w:sz w:val="24"/>
          <w:szCs w:val="24"/>
          <w:lang w:eastAsia="ru-RU"/>
        </w:rPr>
        <w:t>с</w:t>
      </w:r>
      <w:proofErr w:type="gramEnd"/>
      <w:r w:rsidRPr="0096363F">
        <w:rPr>
          <w:rFonts w:ascii="Arial" w:eastAsia="Times New Roman" w:hAnsi="Arial" w:cs="Arial"/>
          <w:color w:val="474747"/>
          <w:sz w:val="24"/>
          <w:szCs w:val="24"/>
          <w:lang w:eastAsia="ru-RU"/>
        </w:rPr>
        <w:t>.</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 xml:space="preserve">РАСТИТЕЛЬНОСТЬ области относится к лесостепной зоне. Средняя лесистость территории области около 9%, а в восточных районах до 1,5-2 %. К лесным районам относятся западные и часть южных районов. Леса расположены преимущественно по склонам оврагов и состоят, в основном, из лиственных пород. На северо-востоке области преобладают степи. Лесам области принадлежит сугубо противоэрозионное направление, проводятся только рубки ухода и санитарные. </w:t>
      </w:r>
      <w:proofErr w:type="gramStart"/>
      <w:r w:rsidRPr="0096363F">
        <w:rPr>
          <w:rFonts w:ascii="Arial" w:eastAsia="Times New Roman" w:hAnsi="Arial" w:cs="Arial"/>
          <w:color w:val="474747"/>
          <w:sz w:val="24"/>
          <w:szCs w:val="24"/>
          <w:lang w:eastAsia="ru-RU"/>
        </w:rPr>
        <w:t xml:space="preserve">Общая площадь лесов составляет 246,8 тыс. га, из них хвойных – 23,3 тыс. га, смешанные – 159,2 тыс. га (в </w:t>
      </w:r>
      <w:proofErr w:type="spellStart"/>
      <w:r w:rsidRPr="0096363F">
        <w:rPr>
          <w:rFonts w:ascii="Arial" w:eastAsia="Times New Roman" w:hAnsi="Arial" w:cs="Arial"/>
          <w:color w:val="474747"/>
          <w:sz w:val="24"/>
          <w:szCs w:val="24"/>
          <w:lang w:eastAsia="ru-RU"/>
        </w:rPr>
        <w:t>т.ч</w:t>
      </w:r>
      <w:proofErr w:type="spellEnd"/>
      <w:r w:rsidRPr="0096363F">
        <w:rPr>
          <w:rFonts w:ascii="Arial" w:eastAsia="Times New Roman" w:hAnsi="Arial" w:cs="Arial"/>
          <w:color w:val="474747"/>
          <w:sz w:val="24"/>
          <w:szCs w:val="24"/>
          <w:lang w:eastAsia="ru-RU"/>
        </w:rPr>
        <w:t>. дубовые – 128,8 тыс. га), лесополосы – 24,3 тыс. га.</w:t>
      </w:r>
      <w:proofErr w:type="gramEnd"/>
      <w:r w:rsidRPr="0096363F">
        <w:rPr>
          <w:rFonts w:ascii="Arial" w:eastAsia="Times New Roman" w:hAnsi="Arial" w:cs="Arial"/>
          <w:color w:val="474747"/>
          <w:sz w:val="24"/>
          <w:szCs w:val="24"/>
          <w:lang w:eastAsia="ru-RU"/>
        </w:rPr>
        <w:t xml:space="preserve"> Высота деревьев от 14 до 22 м, расстояние между деревьями 3-4 м, толщина деревьев 18-32 см.</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 xml:space="preserve">ГИДРОГРАФИЯ. По территории области протекает 902 реки с общей длиной 8600 км. </w:t>
      </w:r>
      <w:proofErr w:type="gramStart"/>
      <w:r w:rsidRPr="0096363F">
        <w:rPr>
          <w:rFonts w:ascii="Arial" w:eastAsia="Times New Roman" w:hAnsi="Arial" w:cs="Arial"/>
          <w:color w:val="474747"/>
          <w:sz w:val="24"/>
          <w:szCs w:val="24"/>
          <w:lang w:eastAsia="ru-RU"/>
        </w:rPr>
        <w:t>Крупные из них:</w:t>
      </w:r>
      <w:proofErr w:type="gramEnd"/>
      <w:r w:rsidRPr="0096363F">
        <w:rPr>
          <w:rFonts w:ascii="Arial" w:eastAsia="Times New Roman" w:hAnsi="Arial" w:cs="Arial"/>
          <w:color w:val="474747"/>
          <w:sz w:val="24"/>
          <w:szCs w:val="24"/>
          <w:lang w:eastAsia="ru-RU"/>
        </w:rPr>
        <w:t xml:space="preserve"> Сейм (748 км), </w:t>
      </w:r>
      <w:proofErr w:type="spellStart"/>
      <w:r w:rsidRPr="0096363F">
        <w:rPr>
          <w:rFonts w:ascii="Arial" w:eastAsia="Times New Roman" w:hAnsi="Arial" w:cs="Arial"/>
          <w:color w:val="474747"/>
          <w:sz w:val="24"/>
          <w:szCs w:val="24"/>
          <w:lang w:eastAsia="ru-RU"/>
        </w:rPr>
        <w:t>Тускарь</w:t>
      </w:r>
      <w:proofErr w:type="spellEnd"/>
      <w:r w:rsidRPr="0096363F">
        <w:rPr>
          <w:rFonts w:ascii="Arial" w:eastAsia="Times New Roman" w:hAnsi="Arial" w:cs="Arial"/>
          <w:color w:val="474747"/>
          <w:sz w:val="24"/>
          <w:szCs w:val="24"/>
          <w:lang w:eastAsia="ru-RU"/>
        </w:rPr>
        <w:t xml:space="preserve"> (108 км), </w:t>
      </w:r>
      <w:proofErr w:type="spellStart"/>
      <w:r w:rsidRPr="0096363F">
        <w:rPr>
          <w:rFonts w:ascii="Arial" w:eastAsia="Times New Roman" w:hAnsi="Arial" w:cs="Arial"/>
          <w:color w:val="474747"/>
          <w:sz w:val="24"/>
          <w:szCs w:val="24"/>
          <w:lang w:eastAsia="ru-RU"/>
        </w:rPr>
        <w:t>Свапа</w:t>
      </w:r>
      <w:proofErr w:type="spellEnd"/>
      <w:r w:rsidRPr="0096363F">
        <w:rPr>
          <w:rFonts w:ascii="Arial" w:eastAsia="Times New Roman" w:hAnsi="Arial" w:cs="Arial"/>
          <w:color w:val="474747"/>
          <w:sz w:val="24"/>
          <w:szCs w:val="24"/>
          <w:lang w:eastAsia="ru-RU"/>
        </w:rPr>
        <w:t xml:space="preserve"> (197 км). </w:t>
      </w:r>
      <w:proofErr w:type="gramStart"/>
      <w:r w:rsidRPr="0096363F">
        <w:rPr>
          <w:rFonts w:ascii="Arial" w:eastAsia="Times New Roman" w:hAnsi="Arial" w:cs="Arial"/>
          <w:color w:val="474747"/>
          <w:sz w:val="24"/>
          <w:szCs w:val="24"/>
          <w:lang w:eastAsia="ru-RU"/>
        </w:rPr>
        <w:t xml:space="preserve">Ширина рек: р. Сейм – 15-50 м, остальных – 10-15 м; глубина: р. Сейм – 1-6 м, остальных – 1-2 </w:t>
      </w:r>
      <w:r w:rsidRPr="0096363F">
        <w:rPr>
          <w:rFonts w:ascii="Arial" w:eastAsia="Times New Roman" w:hAnsi="Arial" w:cs="Arial"/>
          <w:color w:val="474747"/>
          <w:sz w:val="24"/>
          <w:szCs w:val="24"/>
          <w:lang w:eastAsia="ru-RU"/>
        </w:rPr>
        <w:lastRenderedPageBreak/>
        <w:t>м. Скорость течения – 0,2-0,3 м/сек. Период ледостава – с ноября-декабря до марта-апреля.</w:t>
      </w:r>
      <w:proofErr w:type="gramEnd"/>
      <w:r w:rsidRPr="0096363F">
        <w:rPr>
          <w:rFonts w:ascii="Arial" w:eastAsia="Times New Roman" w:hAnsi="Arial" w:cs="Arial"/>
          <w:color w:val="474747"/>
          <w:sz w:val="24"/>
          <w:szCs w:val="24"/>
          <w:lang w:eastAsia="ru-RU"/>
        </w:rPr>
        <w:t xml:space="preserve"> Толщина льда – 30-50 см, в отдельные годы – 80-90 см. Реки невелики, не судоходны, полноводны только во время весеннего паводка. В бассейнах рек промысловый массовый лов рыбы не проводится. Массового скопления рыбаков подледного лова не наблюдается. На территории области насчитывается 785 водоемов общего и сельскохозяйственного назначения, общей площадью 26,4 км</w:t>
      </w:r>
      <w:proofErr w:type="gramStart"/>
      <w:r w:rsidRPr="0096363F">
        <w:rPr>
          <w:rFonts w:ascii="Arial" w:eastAsia="Times New Roman" w:hAnsi="Arial" w:cs="Arial"/>
          <w:color w:val="474747"/>
          <w:sz w:val="18"/>
          <w:szCs w:val="18"/>
          <w:bdr w:val="none" w:sz="0" w:space="0" w:color="auto" w:frame="1"/>
          <w:vertAlign w:val="superscript"/>
          <w:lang w:eastAsia="ru-RU"/>
        </w:rPr>
        <w:t>2</w:t>
      </w:r>
      <w:proofErr w:type="gramEnd"/>
      <w:r w:rsidRPr="0096363F">
        <w:rPr>
          <w:rFonts w:ascii="Arial" w:eastAsia="Times New Roman" w:hAnsi="Arial" w:cs="Arial"/>
          <w:color w:val="474747"/>
          <w:sz w:val="24"/>
          <w:szCs w:val="24"/>
          <w:lang w:eastAsia="ru-RU"/>
        </w:rPr>
        <w:t xml:space="preserve">. </w:t>
      </w:r>
      <w:proofErr w:type="gramStart"/>
      <w:r w:rsidRPr="0096363F">
        <w:rPr>
          <w:rFonts w:ascii="Arial" w:eastAsia="Times New Roman" w:hAnsi="Arial" w:cs="Arial"/>
          <w:color w:val="474747"/>
          <w:sz w:val="24"/>
          <w:szCs w:val="24"/>
          <w:lang w:eastAsia="ru-RU"/>
        </w:rPr>
        <w:t>Крупные из них:</w:t>
      </w:r>
      <w:proofErr w:type="gramEnd"/>
      <w:r w:rsidRPr="0096363F">
        <w:rPr>
          <w:rFonts w:ascii="Arial" w:eastAsia="Times New Roman" w:hAnsi="Arial" w:cs="Arial"/>
          <w:color w:val="474747"/>
          <w:sz w:val="24"/>
          <w:szCs w:val="24"/>
          <w:lang w:eastAsia="ru-RU"/>
        </w:rPr>
        <w:t xml:space="preserve"> </w:t>
      </w:r>
      <w:proofErr w:type="spellStart"/>
      <w:r w:rsidRPr="0096363F">
        <w:rPr>
          <w:rFonts w:ascii="Arial" w:eastAsia="Times New Roman" w:hAnsi="Arial" w:cs="Arial"/>
          <w:color w:val="474747"/>
          <w:sz w:val="24"/>
          <w:szCs w:val="24"/>
          <w:lang w:eastAsia="ru-RU"/>
        </w:rPr>
        <w:t>Лезвино</w:t>
      </w:r>
      <w:proofErr w:type="spellEnd"/>
      <w:r w:rsidRPr="0096363F">
        <w:rPr>
          <w:rFonts w:ascii="Arial" w:eastAsia="Times New Roman" w:hAnsi="Arial" w:cs="Arial"/>
          <w:color w:val="474747"/>
          <w:sz w:val="24"/>
          <w:szCs w:val="24"/>
          <w:lang w:eastAsia="ru-RU"/>
        </w:rPr>
        <w:t xml:space="preserve"> - площадь 0,7 км</w:t>
      </w:r>
      <w:proofErr w:type="gramStart"/>
      <w:r w:rsidRPr="0096363F">
        <w:rPr>
          <w:rFonts w:ascii="Arial" w:eastAsia="Times New Roman" w:hAnsi="Arial" w:cs="Arial"/>
          <w:color w:val="474747"/>
          <w:sz w:val="18"/>
          <w:szCs w:val="18"/>
          <w:bdr w:val="none" w:sz="0" w:space="0" w:color="auto" w:frame="1"/>
          <w:vertAlign w:val="superscript"/>
          <w:lang w:eastAsia="ru-RU"/>
        </w:rPr>
        <w:t>2</w:t>
      </w:r>
      <w:proofErr w:type="gramEnd"/>
      <w:r w:rsidRPr="0096363F">
        <w:rPr>
          <w:rFonts w:ascii="Arial" w:eastAsia="Times New Roman" w:hAnsi="Arial" w:cs="Arial"/>
          <w:color w:val="474747"/>
          <w:sz w:val="24"/>
          <w:szCs w:val="24"/>
          <w:lang w:eastAsia="ru-RU"/>
        </w:rPr>
        <w:t>, глубина до 3 м; Малино – площадь 0,67 км</w:t>
      </w:r>
      <w:r w:rsidRPr="0096363F">
        <w:rPr>
          <w:rFonts w:ascii="Arial" w:eastAsia="Times New Roman" w:hAnsi="Arial" w:cs="Arial"/>
          <w:color w:val="474747"/>
          <w:sz w:val="18"/>
          <w:szCs w:val="18"/>
          <w:bdr w:val="none" w:sz="0" w:space="0" w:color="auto" w:frame="1"/>
          <w:vertAlign w:val="superscript"/>
          <w:lang w:eastAsia="ru-RU"/>
        </w:rPr>
        <w:t>2</w:t>
      </w:r>
      <w:r w:rsidRPr="0096363F">
        <w:rPr>
          <w:rFonts w:ascii="Arial" w:eastAsia="Times New Roman" w:hAnsi="Arial" w:cs="Arial"/>
          <w:color w:val="474747"/>
          <w:sz w:val="24"/>
          <w:szCs w:val="24"/>
          <w:lang w:eastAsia="ru-RU"/>
        </w:rPr>
        <w:t xml:space="preserve">, глубина до 7 м; </w:t>
      </w:r>
      <w:proofErr w:type="spellStart"/>
      <w:r w:rsidRPr="0096363F">
        <w:rPr>
          <w:rFonts w:ascii="Arial" w:eastAsia="Times New Roman" w:hAnsi="Arial" w:cs="Arial"/>
          <w:color w:val="474747"/>
          <w:sz w:val="24"/>
          <w:szCs w:val="24"/>
          <w:lang w:eastAsia="ru-RU"/>
        </w:rPr>
        <w:t>Маковье</w:t>
      </w:r>
      <w:proofErr w:type="spellEnd"/>
      <w:r w:rsidRPr="0096363F">
        <w:rPr>
          <w:rFonts w:ascii="Arial" w:eastAsia="Times New Roman" w:hAnsi="Arial" w:cs="Arial"/>
          <w:color w:val="474747"/>
          <w:sz w:val="24"/>
          <w:szCs w:val="24"/>
          <w:lang w:eastAsia="ru-RU"/>
        </w:rPr>
        <w:t xml:space="preserve"> – площадь 1,03 км</w:t>
      </w:r>
      <w:r w:rsidRPr="0096363F">
        <w:rPr>
          <w:rFonts w:ascii="Arial" w:eastAsia="Times New Roman" w:hAnsi="Arial" w:cs="Arial"/>
          <w:color w:val="474747"/>
          <w:sz w:val="18"/>
          <w:szCs w:val="18"/>
          <w:bdr w:val="none" w:sz="0" w:space="0" w:color="auto" w:frame="1"/>
          <w:vertAlign w:val="superscript"/>
          <w:lang w:eastAsia="ru-RU"/>
        </w:rPr>
        <w:t>2</w:t>
      </w:r>
      <w:r w:rsidRPr="0096363F">
        <w:rPr>
          <w:rFonts w:ascii="Arial" w:eastAsia="Times New Roman" w:hAnsi="Arial" w:cs="Arial"/>
          <w:color w:val="474747"/>
          <w:sz w:val="24"/>
          <w:szCs w:val="24"/>
          <w:lang w:eastAsia="ru-RU"/>
        </w:rPr>
        <w:t xml:space="preserve">, глубина 4м; </w:t>
      </w:r>
      <w:proofErr w:type="spellStart"/>
      <w:r w:rsidRPr="0096363F">
        <w:rPr>
          <w:rFonts w:ascii="Arial" w:eastAsia="Times New Roman" w:hAnsi="Arial" w:cs="Arial"/>
          <w:color w:val="474747"/>
          <w:sz w:val="24"/>
          <w:szCs w:val="24"/>
          <w:lang w:eastAsia="ru-RU"/>
        </w:rPr>
        <w:t>Фитиж</w:t>
      </w:r>
      <w:proofErr w:type="spellEnd"/>
      <w:r w:rsidRPr="0096363F">
        <w:rPr>
          <w:rFonts w:ascii="Arial" w:eastAsia="Times New Roman" w:hAnsi="Arial" w:cs="Arial"/>
          <w:color w:val="474747"/>
          <w:sz w:val="24"/>
          <w:szCs w:val="24"/>
          <w:lang w:eastAsia="ru-RU"/>
        </w:rPr>
        <w:t xml:space="preserve"> – площадь 0,5 км</w:t>
      </w:r>
      <w:r w:rsidRPr="0096363F">
        <w:rPr>
          <w:rFonts w:ascii="Arial" w:eastAsia="Times New Roman" w:hAnsi="Arial" w:cs="Arial"/>
          <w:color w:val="474747"/>
          <w:sz w:val="18"/>
          <w:szCs w:val="18"/>
          <w:bdr w:val="none" w:sz="0" w:space="0" w:color="auto" w:frame="1"/>
          <w:vertAlign w:val="superscript"/>
          <w:lang w:eastAsia="ru-RU"/>
        </w:rPr>
        <w:t>2</w:t>
      </w:r>
      <w:r w:rsidRPr="0096363F">
        <w:rPr>
          <w:rFonts w:ascii="Arial" w:eastAsia="Times New Roman" w:hAnsi="Arial" w:cs="Arial"/>
          <w:color w:val="474747"/>
          <w:sz w:val="24"/>
          <w:szCs w:val="24"/>
          <w:lang w:eastAsia="ru-RU"/>
        </w:rPr>
        <w:t>, глубина до 4,5 м. Волнение отсутствует, вода стоячая. Промысловый лов рыбы ведется в летний период. Массового подледного лова не ведется.</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b/>
          <w:bCs/>
          <w:color w:val="474747"/>
          <w:sz w:val="24"/>
          <w:szCs w:val="24"/>
          <w:bdr w:val="none" w:sz="0" w:space="0" w:color="auto" w:frame="1"/>
          <w:lang w:eastAsia="ru-RU"/>
        </w:rPr>
        <w:t>Вывод: </w:t>
      </w:r>
      <w:r w:rsidRPr="0096363F">
        <w:rPr>
          <w:rFonts w:ascii="Arial" w:eastAsia="Times New Roman" w:hAnsi="Arial" w:cs="Arial"/>
          <w:color w:val="474747"/>
          <w:sz w:val="24"/>
          <w:szCs w:val="24"/>
          <w:lang w:eastAsia="ru-RU"/>
        </w:rPr>
        <w:t xml:space="preserve">По природным условиям территория области не подвержена крупным стихийным бедствиям. Возможны чрезвычайные ситуации природного характера территориального уровня – затопление в паводковый период в </w:t>
      </w:r>
      <w:proofErr w:type="spellStart"/>
      <w:r w:rsidRPr="0096363F">
        <w:rPr>
          <w:rFonts w:ascii="Arial" w:eastAsia="Times New Roman" w:hAnsi="Arial" w:cs="Arial"/>
          <w:color w:val="474747"/>
          <w:sz w:val="24"/>
          <w:szCs w:val="24"/>
          <w:lang w:eastAsia="ru-RU"/>
        </w:rPr>
        <w:t>г.г</w:t>
      </w:r>
      <w:proofErr w:type="spellEnd"/>
      <w:r w:rsidRPr="0096363F">
        <w:rPr>
          <w:rFonts w:ascii="Arial" w:eastAsia="Times New Roman" w:hAnsi="Arial" w:cs="Arial"/>
          <w:color w:val="474747"/>
          <w:sz w:val="24"/>
          <w:szCs w:val="24"/>
          <w:lang w:eastAsia="ru-RU"/>
        </w:rPr>
        <w:t>. Курске, Дмитриеве и Рыльском районе. В зимний период возможны снежные заносы. Летом возможны ураганы, смерчи, ливневые дожди с градом и шквалистым ветром. Остальные ЧС – местного уровня. Маршруты выдвижения сил и средств к местам проведения мероприятий по ликвидации последствий ЧС возможны по существующим дорогам.</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b/>
          <w:bCs/>
          <w:color w:val="474747"/>
          <w:sz w:val="24"/>
          <w:szCs w:val="24"/>
          <w:bdr w:val="none" w:sz="0" w:space="0" w:color="auto" w:frame="1"/>
          <w:lang w:eastAsia="ru-RU"/>
        </w:rPr>
        <w:t>1.2. Административное деление, население и населенные пункты</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В составе области:</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 xml:space="preserve">5 городских округов: </w:t>
      </w:r>
      <w:proofErr w:type="spellStart"/>
      <w:r w:rsidRPr="0096363F">
        <w:rPr>
          <w:rFonts w:ascii="Arial" w:eastAsia="Times New Roman" w:hAnsi="Arial" w:cs="Arial"/>
          <w:color w:val="474747"/>
          <w:sz w:val="24"/>
          <w:szCs w:val="24"/>
          <w:lang w:eastAsia="ru-RU"/>
        </w:rPr>
        <w:t>г</w:t>
      </w:r>
      <w:proofErr w:type="gramStart"/>
      <w:r w:rsidRPr="0096363F">
        <w:rPr>
          <w:rFonts w:ascii="Arial" w:eastAsia="Times New Roman" w:hAnsi="Arial" w:cs="Arial"/>
          <w:color w:val="474747"/>
          <w:sz w:val="24"/>
          <w:szCs w:val="24"/>
          <w:lang w:eastAsia="ru-RU"/>
        </w:rPr>
        <w:t>.К</w:t>
      </w:r>
      <w:proofErr w:type="gramEnd"/>
      <w:r w:rsidRPr="0096363F">
        <w:rPr>
          <w:rFonts w:ascii="Arial" w:eastAsia="Times New Roman" w:hAnsi="Arial" w:cs="Arial"/>
          <w:color w:val="474747"/>
          <w:sz w:val="24"/>
          <w:szCs w:val="24"/>
          <w:lang w:eastAsia="ru-RU"/>
        </w:rPr>
        <w:t>урск</w:t>
      </w:r>
      <w:proofErr w:type="spellEnd"/>
      <w:r w:rsidRPr="0096363F">
        <w:rPr>
          <w:rFonts w:ascii="Arial" w:eastAsia="Times New Roman" w:hAnsi="Arial" w:cs="Arial"/>
          <w:color w:val="474747"/>
          <w:sz w:val="24"/>
          <w:szCs w:val="24"/>
          <w:lang w:eastAsia="ru-RU"/>
        </w:rPr>
        <w:t xml:space="preserve"> (с тремя административными округами: Центральный, </w:t>
      </w:r>
      <w:proofErr w:type="spellStart"/>
      <w:r w:rsidRPr="0096363F">
        <w:rPr>
          <w:rFonts w:ascii="Arial" w:eastAsia="Times New Roman" w:hAnsi="Arial" w:cs="Arial"/>
          <w:color w:val="474747"/>
          <w:sz w:val="24"/>
          <w:szCs w:val="24"/>
          <w:lang w:eastAsia="ru-RU"/>
        </w:rPr>
        <w:t>Сеймский</w:t>
      </w:r>
      <w:proofErr w:type="spellEnd"/>
      <w:r w:rsidRPr="0096363F">
        <w:rPr>
          <w:rFonts w:ascii="Arial" w:eastAsia="Times New Roman" w:hAnsi="Arial" w:cs="Arial"/>
          <w:color w:val="474747"/>
          <w:sz w:val="24"/>
          <w:szCs w:val="24"/>
          <w:lang w:eastAsia="ru-RU"/>
        </w:rPr>
        <w:t xml:space="preserve">, Железнодорожный), </w:t>
      </w:r>
      <w:proofErr w:type="spellStart"/>
      <w:r w:rsidRPr="0096363F">
        <w:rPr>
          <w:rFonts w:ascii="Arial" w:eastAsia="Times New Roman" w:hAnsi="Arial" w:cs="Arial"/>
          <w:color w:val="474747"/>
          <w:sz w:val="24"/>
          <w:szCs w:val="24"/>
          <w:lang w:eastAsia="ru-RU"/>
        </w:rPr>
        <w:t>г</w:t>
      </w:r>
      <w:proofErr w:type="gramStart"/>
      <w:r w:rsidRPr="0096363F">
        <w:rPr>
          <w:rFonts w:ascii="Arial" w:eastAsia="Times New Roman" w:hAnsi="Arial" w:cs="Arial"/>
          <w:color w:val="474747"/>
          <w:sz w:val="24"/>
          <w:szCs w:val="24"/>
          <w:lang w:eastAsia="ru-RU"/>
        </w:rPr>
        <w:t>.Ж</w:t>
      </w:r>
      <w:proofErr w:type="gramEnd"/>
      <w:r w:rsidRPr="0096363F">
        <w:rPr>
          <w:rFonts w:ascii="Arial" w:eastAsia="Times New Roman" w:hAnsi="Arial" w:cs="Arial"/>
          <w:color w:val="474747"/>
          <w:sz w:val="24"/>
          <w:szCs w:val="24"/>
          <w:lang w:eastAsia="ru-RU"/>
        </w:rPr>
        <w:t>елезногорск</w:t>
      </w:r>
      <w:proofErr w:type="spellEnd"/>
      <w:r w:rsidRPr="0096363F">
        <w:rPr>
          <w:rFonts w:ascii="Arial" w:eastAsia="Times New Roman" w:hAnsi="Arial" w:cs="Arial"/>
          <w:color w:val="474747"/>
          <w:sz w:val="24"/>
          <w:szCs w:val="24"/>
          <w:lang w:eastAsia="ru-RU"/>
        </w:rPr>
        <w:t xml:space="preserve">, </w:t>
      </w:r>
      <w:proofErr w:type="spellStart"/>
      <w:r w:rsidRPr="0096363F">
        <w:rPr>
          <w:rFonts w:ascii="Arial" w:eastAsia="Times New Roman" w:hAnsi="Arial" w:cs="Arial"/>
          <w:color w:val="474747"/>
          <w:sz w:val="24"/>
          <w:szCs w:val="24"/>
          <w:lang w:eastAsia="ru-RU"/>
        </w:rPr>
        <w:t>г.Курчатов</w:t>
      </w:r>
      <w:proofErr w:type="spellEnd"/>
      <w:r w:rsidRPr="0096363F">
        <w:rPr>
          <w:rFonts w:ascii="Arial" w:eastAsia="Times New Roman" w:hAnsi="Arial" w:cs="Arial"/>
          <w:color w:val="474747"/>
          <w:sz w:val="24"/>
          <w:szCs w:val="24"/>
          <w:lang w:eastAsia="ru-RU"/>
        </w:rPr>
        <w:t xml:space="preserve">, </w:t>
      </w:r>
      <w:proofErr w:type="spellStart"/>
      <w:r w:rsidRPr="0096363F">
        <w:rPr>
          <w:rFonts w:ascii="Arial" w:eastAsia="Times New Roman" w:hAnsi="Arial" w:cs="Arial"/>
          <w:color w:val="474747"/>
          <w:sz w:val="24"/>
          <w:szCs w:val="24"/>
          <w:lang w:eastAsia="ru-RU"/>
        </w:rPr>
        <w:t>г.Льгов</w:t>
      </w:r>
      <w:proofErr w:type="spellEnd"/>
      <w:r w:rsidRPr="0096363F">
        <w:rPr>
          <w:rFonts w:ascii="Arial" w:eastAsia="Times New Roman" w:hAnsi="Arial" w:cs="Arial"/>
          <w:color w:val="474747"/>
          <w:sz w:val="24"/>
          <w:szCs w:val="24"/>
          <w:lang w:eastAsia="ru-RU"/>
        </w:rPr>
        <w:t xml:space="preserve">, </w:t>
      </w:r>
      <w:proofErr w:type="spellStart"/>
      <w:r w:rsidRPr="0096363F">
        <w:rPr>
          <w:rFonts w:ascii="Arial" w:eastAsia="Times New Roman" w:hAnsi="Arial" w:cs="Arial"/>
          <w:color w:val="474747"/>
          <w:sz w:val="24"/>
          <w:szCs w:val="24"/>
          <w:lang w:eastAsia="ru-RU"/>
        </w:rPr>
        <w:t>г.Щигры</w:t>
      </w:r>
      <w:proofErr w:type="spellEnd"/>
      <w:r w:rsidRPr="0096363F">
        <w:rPr>
          <w:rFonts w:ascii="Arial" w:eastAsia="Times New Roman" w:hAnsi="Arial" w:cs="Arial"/>
          <w:color w:val="474747"/>
          <w:sz w:val="24"/>
          <w:szCs w:val="24"/>
          <w:lang w:eastAsia="ru-RU"/>
        </w:rPr>
        <w:t>;</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28 муниципальных районов;</w:t>
      </w:r>
    </w:p>
    <w:p w:rsidR="0096363F" w:rsidRPr="00930B4A" w:rsidRDefault="0096363F" w:rsidP="0096363F">
      <w:pPr>
        <w:spacing w:after="0" w:line="240" w:lineRule="auto"/>
        <w:rPr>
          <w:rFonts w:ascii="Arial" w:eastAsia="Times New Roman" w:hAnsi="Arial" w:cs="Arial"/>
          <w:color w:val="000000" w:themeColor="text1"/>
          <w:sz w:val="24"/>
          <w:szCs w:val="24"/>
          <w:lang w:eastAsia="ru-RU"/>
        </w:rPr>
      </w:pPr>
      <w:r w:rsidRPr="00930B4A">
        <w:rPr>
          <w:rFonts w:ascii="Arial" w:eastAsia="Times New Roman" w:hAnsi="Arial" w:cs="Arial"/>
          <w:color w:val="000000" w:themeColor="text1"/>
          <w:sz w:val="24"/>
          <w:szCs w:val="24"/>
          <w:lang w:eastAsia="ru-RU"/>
        </w:rPr>
        <w:t>32 городских поселения (22 поселков городского типа + 10 городов);</w:t>
      </w:r>
    </w:p>
    <w:p w:rsidR="0096363F" w:rsidRPr="00930B4A" w:rsidRDefault="0096363F" w:rsidP="0096363F">
      <w:pPr>
        <w:spacing w:after="0" w:line="240" w:lineRule="auto"/>
        <w:rPr>
          <w:rFonts w:ascii="Arial" w:eastAsia="Times New Roman" w:hAnsi="Arial" w:cs="Arial"/>
          <w:color w:val="000000" w:themeColor="text1"/>
          <w:sz w:val="24"/>
          <w:szCs w:val="24"/>
          <w:lang w:eastAsia="ru-RU"/>
        </w:rPr>
      </w:pPr>
      <w:r w:rsidRPr="00930B4A">
        <w:rPr>
          <w:rFonts w:ascii="Arial" w:eastAsia="Times New Roman" w:hAnsi="Arial" w:cs="Arial"/>
          <w:color w:val="000000" w:themeColor="text1"/>
          <w:sz w:val="24"/>
          <w:szCs w:val="24"/>
          <w:lang w:eastAsia="ru-RU"/>
        </w:rPr>
        <w:t>2</w:t>
      </w:r>
      <w:r w:rsidR="001661A5" w:rsidRPr="00930B4A">
        <w:rPr>
          <w:rFonts w:ascii="Arial" w:eastAsia="Times New Roman" w:hAnsi="Arial" w:cs="Arial"/>
          <w:color w:val="000000" w:themeColor="text1"/>
          <w:sz w:val="24"/>
          <w:szCs w:val="24"/>
          <w:lang w:eastAsia="ru-RU"/>
        </w:rPr>
        <w:t>87</w:t>
      </w:r>
      <w:r w:rsidRPr="00930B4A">
        <w:rPr>
          <w:rFonts w:ascii="Arial" w:eastAsia="Times New Roman" w:hAnsi="Arial" w:cs="Arial"/>
          <w:color w:val="000000" w:themeColor="text1"/>
          <w:sz w:val="24"/>
          <w:szCs w:val="24"/>
          <w:lang w:eastAsia="ru-RU"/>
        </w:rPr>
        <w:t xml:space="preserve"> сельских советов;</w:t>
      </w:r>
    </w:p>
    <w:p w:rsidR="0096363F" w:rsidRPr="00930B4A" w:rsidRDefault="0096363F" w:rsidP="0096363F">
      <w:pPr>
        <w:spacing w:after="0" w:line="240" w:lineRule="auto"/>
        <w:rPr>
          <w:rFonts w:ascii="Arial" w:eastAsia="Times New Roman" w:hAnsi="Arial" w:cs="Arial"/>
          <w:color w:val="000000" w:themeColor="text1"/>
          <w:sz w:val="24"/>
          <w:szCs w:val="24"/>
          <w:lang w:eastAsia="ru-RU"/>
        </w:rPr>
      </w:pPr>
      <w:r w:rsidRPr="00930B4A">
        <w:rPr>
          <w:rFonts w:ascii="Arial" w:eastAsia="Times New Roman" w:hAnsi="Arial" w:cs="Arial"/>
          <w:color w:val="000000" w:themeColor="text1"/>
          <w:sz w:val="24"/>
          <w:szCs w:val="24"/>
          <w:lang w:eastAsia="ru-RU"/>
        </w:rPr>
        <w:t>2773 сельских населенных пунктов.</w:t>
      </w:r>
    </w:p>
    <w:p w:rsidR="0096363F" w:rsidRPr="00930B4A" w:rsidRDefault="0096363F" w:rsidP="0096363F">
      <w:pPr>
        <w:spacing w:after="0" w:line="240" w:lineRule="auto"/>
        <w:rPr>
          <w:rFonts w:ascii="Arial" w:eastAsia="Times New Roman" w:hAnsi="Arial" w:cs="Arial"/>
          <w:color w:val="000000" w:themeColor="text1"/>
          <w:sz w:val="24"/>
          <w:szCs w:val="24"/>
          <w:lang w:eastAsia="ru-RU"/>
        </w:rPr>
      </w:pPr>
      <w:r w:rsidRPr="00930B4A">
        <w:rPr>
          <w:rFonts w:ascii="Arial" w:eastAsia="Times New Roman" w:hAnsi="Arial" w:cs="Arial"/>
          <w:color w:val="000000" w:themeColor="text1"/>
          <w:sz w:val="24"/>
          <w:szCs w:val="24"/>
          <w:lang w:eastAsia="ru-RU"/>
        </w:rPr>
        <w:t xml:space="preserve">В области проживает – </w:t>
      </w:r>
      <w:r w:rsidRPr="00930B4A">
        <w:rPr>
          <w:rFonts w:ascii="Arial" w:eastAsia="Times New Roman" w:hAnsi="Arial" w:cs="Arial"/>
          <w:color w:val="000000" w:themeColor="text1"/>
          <w:sz w:val="24"/>
          <w:szCs w:val="24"/>
          <w:lang w:eastAsia="ru-RU"/>
        </w:rPr>
        <w:softHyphen/>
        <w:t>1049,783  тыс. человек</w:t>
      </w:r>
      <w:r w:rsidR="001661A5" w:rsidRPr="00930B4A">
        <w:rPr>
          <w:rFonts w:ascii="Arial" w:eastAsia="Times New Roman" w:hAnsi="Arial" w:cs="Arial"/>
          <w:color w:val="000000" w:themeColor="text1"/>
          <w:sz w:val="24"/>
          <w:szCs w:val="24"/>
          <w:lang w:eastAsia="ru-RU"/>
        </w:rPr>
        <w:t xml:space="preserve"> (на 01 января 2025 г)</w:t>
      </w:r>
      <w:r w:rsidRPr="00930B4A">
        <w:rPr>
          <w:rFonts w:ascii="Arial" w:eastAsia="Times New Roman" w:hAnsi="Arial" w:cs="Arial"/>
          <w:color w:val="000000" w:themeColor="text1"/>
          <w:sz w:val="24"/>
          <w:szCs w:val="24"/>
          <w:lang w:eastAsia="ru-RU"/>
        </w:rPr>
        <w:t>, из них:</w:t>
      </w:r>
    </w:p>
    <w:p w:rsidR="0096363F" w:rsidRPr="00930B4A" w:rsidRDefault="0096363F" w:rsidP="0096363F">
      <w:pPr>
        <w:spacing w:after="0" w:line="240" w:lineRule="auto"/>
        <w:rPr>
          <w:rFonts w:ascii="Arial" w:eastAsia="Times New Roman" w:hAnsi="Arial" w:cs="Arial"/>
          <w:color w:val="000000" w:themeColor="text1"/>
          <w:sz w:val="24"/>
          <w:szCs w:val="24"/>
          <w:lang w:eastAsia="ru-RU"/>
        </w:rPr>
      </w:pPr>
      <w:r w:rsidRPr="00930B4A">
        <w:rPr>
          <w:rFonts w:ascii="Arial" w:eastAsia="Times New Roman" w:hAnsi="Arial" w:cs="Arial"/>
          <w:color w:val="000000" w:themeColor="text1"/>
          <w:sz w:val="24"/>
          <w:szCs w:val="24"/>
          <w:lang w:eastAsia="ru-RU"/>
        </w:rPr>
        <w:t>723,872 тыс. человек (6</w:t>
      </w:r>
      <w:r w:rsidR="001661A5" w:rsidRPr="00930B4A">
        <w:rPr>
          <w:rFonts w:ascii="Arial" w:eastAsia="Times New Roman" w:hAnsi="Arial" w:cs="Arial"/>
          <w:color w:val="000000" w:themeColor="text1"/>
          <w:sz w:val="24"/>
          <w:szCs w:val="24"/>
          <w:lang w:eastAsia="ru-RU"/>
        </w:rPr>
        <w:t>8</w:t>
      </w:r>
      <w:r w:rsidRPr="00930B4A">
        <w:rPr>
          <w:rFonts w:ascii="Arial" w:eastAsia="Times New Roman" w:hAnsi="Arial" w:cs="Arial"/>
          <w:color w:val="000000" w:themeColor="text1"/>
          <w:sz w:val="24"/>
          <w:szCs w:val="24"/>
          <w:lang w:eastAsia="ru-RU"/>
        </w:rPr>
        <w:t>,</w:t>
      </w:r>
      <w:r w:rsidR="001661A5" w:rsidRPr="00930B4A">
        <w:rPr>
          <w:rFonts w:ascii="Arial" w:eastAsia="Times New Roman" w:hAnsi="Arial" w:cs="Arial"/>
          <w:color w:val="000000" w:themeColor="text1"/>
          <w:sz w:val="24"/>
          <w:szCs w:val="24"/>
          <w:lang w:eastAsia="ru-RU"/>
        </w:rPr>
        <w:t>95</w:t>
      </w:r>
      <w:r w:rsidRPr="00930B4A">
        <w:rPr>
          <w:rFonts w:ascii="Arial" w:eastAsia="Times New Roman" w:hAnsi="Arial" w:cs="Arial"/>
          <w:color w:val="000000" w:themeColor="text1"/>
          <w:sz w:val="24"/>
          <w:szCs w:val="24"/>
          <w:lang w:eastAsia="ru-RU"/>
        </w:rPr>
        <w:t xml:space="preserve"> %) городского населения;</w:t>
      </w:r>
    </w:p>
    <w:p w:rsidR="0096363F" w:rsidRPr="00930B4A" w:rsidRDefault="0096363F" w:rsidP="0096363F">
      <w:pPr>
        <w:spacing w:after="0" w:line="240" w:lineRule="auto"/>
        <w:rPr>
          <w:rFonts w:ascii="Arial" w:eastAsia="Times New Roman" w:hAnsi="Arial" w:cs="Arial"/>
          <w:color w:val="000000" w:themeColor="text1"/>
          <w:sz w:val="24"/>
          <w:szCs w:val="24"/>
          <w:lang w:eastAsia="ru-RU"/>
        </w:rPr>
      </w:pPr>
      <w:r w:rsidRPr="00930B4A">
        <w:rPr>
          <w:rFonts w:ascii="Arial" w:eastAsia="Times New Roman" w:hAnsi="Arial" w:cs="Arial"/>
          <w:color w:val="000000" w:themeColor="text1"/>
          <w:sz w:val="24"/>
          <w:szCs w:val="24"/>
          <w:lang w:eastAsia="ru-RU"/>
        </w:rPr>
        <w:t>325,911 тыс. человек (3</w:t>
      </w:r>
      <w:r w:rsidR="001661A5" w:rsidRPr="00930B4A">
        <w:rPr>
          <w:rFonts w:ascii="Arial" w:eastAsia="Times New Roman" w:hAnsi="Arial" w:cs="Arial"/>
          <w:color w:val="000000" w:themeColor="text1"/>
          <w:sz w:val="24"/>
          <w:szCs w:val="24"/>
          <w:lang w:eastAsia="ru-RU"/>
        </w:rPr>
        <w:t>1</w:t>
      </w:r>
      <w:r w:rsidRPr="00930B4A">
        <w:rPr>
          <w:rFonts w:ascii="Arial" w:eastAsia="Times New Roman" w:hAnsi="Arial" w:cs="Arial"/>
          <w:color w:val="000000" w:themeColor="text1"/>
          <w:sz w:val="24"/>
          <w:szCs w:val="24"/>
          <w:lang w:eastAsia="ru-RU"/>
        </w:rPr>
        <w:t>,</w:t>
      </w:r>
      <w:r w:rsidR="001661A5" w:rsidRPr="00930B4A">
        <w:rPr>
          <w:rFonts w:ascii="Arial" w:eastAsia="Times New Roman" w:hAnsi="Arial" w:cs="Arial"/>
          <w:color w:val="000000" w:themeColor="text1"/>
          <w:sz w:val="24"/>
          <w:szCs w:val="24"/>
          <w:lang w:eastAsia="ru-RU"/>
        </w:rPr>
        <w:t>05</w:t>
      </w:r>
      <w:r w:rsidRPr="00930B4A">
        <w:rPr>
          <w:rFonts w:ascii="Arial" w:eastAsia="Times New Roman" w:hAnsi="Arial" w:cs="Arial"/>
          <w:color w:val="000000" w:themeColor="text1"/>
          <w:sz w:val="24"/>
          <w:szCs w:val="24"/>
          <w:lang w:eastAsia="ru-RU"/>
        </w:rPr>
        <w:t xml:space="preserve"> %) сельского населения;</w:t>
      </w:r>
    </w:p>
    <w:p w:rsidR="0096363F" w:rsidRPr="00930B4A" w:rsidRDefault="0096363F" w:rsidP="0096363F">
      <w:pPr>
        <w:spacing w:after="0" w:line="240" w:lineRule="auto"/>
        <w:rPr>
          <w:rFonts w:ascii="Arial" w:eastAsia="Times New Roman" w:hAnsi="Arial" w:cs="Arial"/>
          <w:color w:val="000000" w:themeColor="text1"/>
          <w:sz w:val="24"/>
          <w:szCs w:val="24"/>
          <w:lang w:eastAsia="ru-RU"/>
        </w:rPr>
      </w:pPr>
      <w:r w:rsidRPr="00930B4A">
        <w:rPr>
          <w:rFonts w:ascii="Arial" w:eastAsia="Times New Roman" w:hAnsi="Arial" w:cs="Arial"/>
          <w:color w:val="000000" w:themeColor="text1"/>
          <w:sz w:val="24"/>
          <w:szCs w:val="24"/>
          <w:lang w:eastAsia="ru-RU"/>
        </w:rPr>
        <w:t>плотность населения на 1 км</w:t>
      </w:r>
      <w:proofErr w:type="gramStart"/>
      <w:r w:rsidRPr="00930B4A">
        <w:rPr>
          <w:rFonts w:ascii="Arial" w:eastAsia="Times New Roman" w:hAnsi="Arial" w:cs="Arial"/>
          <w:color w:val="000000" w:themeColor="text1"/>
          <w:sz w:val="18"/>
          <w:szCs w:val="18"/>
          <w:bdr w:val="none" w:sz="0" w:space="0" w:color="auto" w:frame="1"/>
          <w:vertAlign w:val="superscript"/>
          <w:lang w:eastAsia="ru-RU"/>
        </w:rPr>
        <w:t>2</w:t>
      </w:r>
      <w:proofErr w:type="gramEnd"/>
      <w:r w:rsidRPr="00930B4A">
        <w:rPr>
          <w:rFonts w:ascii="Arial" w:eastAsia="Times New Roman" w:hAnsi="Arial" w:cs="Arial"/>
          <w:color w:val="000000" w:themeColor="text1"/>
          <w:sz w:val="24"/>
          <w:szCs w:val="24"/>
          <w:lang w:eastAsia="ru-RU"/>
        </w:rPr>
        <w:t> составляет 3</w:t>
      </w:r>
      <w:r w:rsidR="001661A5" w:rsidRPr="00930B4A">
        <w:rPr>
          <w:rFonts w:ascii="Arial" w:eastAsia="Times New Roman" w:hAnsi="Arial" w:cs="Arial"/>
          <w:color w:val="000000" w:themeColor="text1"/>
          <w:sz w:val="24"/>
          <w:szCs w:val="24"/>
          <w:lang w:eastAsia="ru-RU"/>
        </w:rPr>
        <w:t>4</w:t>
      </w:r>
      <w:r w:rsidRPr="00930B4A">
        <w:rPr>
          <w:rFonts w:ascii="Arial" w:eastAsia="Times New Roman" w:hAnsi="Arial" w:cs="Arial"/>
          <w:color w:val="000000" w:themeColor="text1"/>
          <w:sz w:val="24"/>
          <w:szCs w:val="24"/>
          <w:lang w:eastAsia="ru-RU"/>
        </w:rPr>
        <w:t>,</w:t>
      </w:r>
      <w:r w:rsidR="001661A5" w:rsidRPr="00930B4A">
        <w:rPr>
          <w:rFonts w:ascii="Arial" w:eastAsia="Times New Roman" w:hAnsi="Arial" w:cs="Arial"/>
          <w:color w:val="000000" w:themeColor="text1"/>
          <w:sz w:val="24"/>
          <w:szCs w:val="24"/>
          <w:lang w:eastAsia="ru-RU"/>
        </w:rPr>
        <w:t>99</w:t>
      </w:r>
      <w:r w:rsidRPr="00930B4A">
        <w:rPr>
          <w:rFonts w:ascii="Arial" w:eastAsia="Times New Roman" w:hAnsi="Arial" w:cs="Arial"/>
          <w:color w:val="000000" w:themeColor="text1"/>
          <w:sz w:val="24"/>
          <w:szCs w:val="24"/>
          <w:lang w:eastAsia="ru-RU"/>
        </w:rPr>
        <w:t xml:space="preserve"> человека.</w:t>
      </w:r>
    </w:p>
    <w:p w:rsidR="0096363F" w:rsidRPr="00930B4A" w:rsidRDefault="0096363F" w:rsidP="0096363F">
      <w:pPr>
        <w:spacing w:after="0" w:line="240" w:lineRule="auto"/>
        <w:rPr>
          <w:rFonts w:ascii="Arial" w:eastAsia="Times New Roman" w:hAnsi="Arial" w:cs="Arial"/>
          <w:color w:val="000000" w:themeColor="text1"/>
          <w:sz w:val="24"/>
          <w:szCs w:val="24"/>
          <w:lang w:eastAsia="ru-RU"/>
        </w:rPr>
      </w:pPr>
      <w:r w:rsidRPr="00930B4A">
        <w:rPr>
          <w:rFonts w:ascii="Arial" w:eastAsia="Times New Roman" w:hAnsi="Arial" w:cs="Arial"/>
          <w:color w:val="000000" w:themeColor="text1"/>
          <w:sz w:val="24"/>
          <w:szCs w:val="24"/>
          <w:lang w:eastAsia="ru-RU"/>
        </w:rPr>
        <w:t>По возрастному составу население подразделяется</w:t>
      </w:r>
      <w:r w:rsidR="001661A5" w:rsidRPr="00930B4A">
        <w:rPr>
          <w:rFonts w:ascii="Arial" w:eastAsia="Times New Roman" w:hAnsi="Arial" w:cs="Arial"/>
          <w:color w:val="000000" w:themeColor="text1"/>
          <w:sz w:val="24"/>
          <w:szCs w:val="24"/>
          <w:lang w:eastAsia="ru-RU"/>
        </w:rPr>
        <w:t xml:space="preserve"> (на 01 января 2024 г)</w:t>
      </w:r>
      <w:r w:rsidRPr="00930B4A">
        <w:rPr>
          <w:rFonts w:ascii="Arial" w:eastAsia="Times New Roman" w:hAnsi="Arial" w:cs="Arial"/>
          <w:color w:val="000000" w:themeColor="text1"/>
          <w:sz w:val="24"/>
          <w:szCs w:val="24"/>
          <w:lang w:eastAsia="ru-RU"/>
        </w:rPr>
        <w:t>:</w:t>
      </w:r>
    </w:p>
    <w:p w:rsidR="0096363F" w:rsidRPr="00930B4A" w:rsidRDefault="0096363F" w:rsidP="0096363F">
      <w:pPr>
        <w:spacing w:after="0" w:line="240" w:lineRule="auto"/>
        <w:rPr>
          <w:rFonts w:ascii="Arial" w:eastAsia="Times New Roman" w:hAnsi="Arial" w:cs="Arial"/>
          <w:color w:val="000000" w:themeColor="text1"/>
          <w:sz w:val="24"/>
          <w:szCs w:val="24"/>
          <w:lang w:eastAsia="ru-RU"/>
        </w:rPr>
      </w:pPr>
      <w:r w:rsidRPr="00930B4A">
        <w:rPr>
          <w:rFonts w:ascii="Arial" w:eastAsia="Times New Roman" w:hAnsi="Arial" w:cs="Arial"/>
          <w:color w:val="000000" w:themeColor="text1"/>
          <w:sz w:val="24"/>
          <w:szCs w:val="24"/>
          <w:lang w:eastAsia="ru-RU"/>
        </w:rPr>
        <w:t xml:space="preserve">моложе трудоспособного возраста </w:t>
      </w:r>
      <w:r w:rsidR="001661A5" w:rsidRPr="00930B4A">
        <w:rPr>
          <w:rFonts w:ascii="Arial" w:eastAsia="Times New Roman" w:hAnsi="Arial" w:cs="Arial"/>
          <w:color w:val="000000" w:themeColor="text1"/>
          <w:sz w:val="24"/>
          <w:szCs w:val="24"/>
          <w:lang w:eastAsia="ru-RU"/>
        </w:rPr>
        <w:t>–</w:t>
      </w:r>
      <w:r w:rsidRPr="00930B4A">
        <w:rPr>
          <w:rFonts w:ascii="Arial" w:eastAsia="Times New Roman" w:hAnsi="Arial" w:cs="Arial"/>
          <w:color w:val="000000" w:themeColor="text1"/>
          <w:sz w:val="24"/>
          <w:szCs w:val="24"/>
          <w:lang w:eastAsia="ru-RU"/>
        </w:rPr>
        <w:t xml:space="preserve"> </w:t>
      </w:r>
      <w:r w:rsidR="001661A5" w:rsidRPr="00930B4A">
        <w:rPr>
          <w:rFonts w:ascii="Arial" w:eastAsia="Times New Roman" w:hAnsi="Arial" w:cs="Arial"/>
          <w:color w:val="000000" w:themeColor="text1"/>
          <w:sz w:val="24"/>
          <w:szCs w:val="24"/>
          <w:lang w:eastAsia="ru-RU"/>
        </w:rPr>
        <w:t xml:space="preserve">178,151 </w:t>
      </w:r>
      <w:r w:rsidRPr="00930B4A">
        <w:rPr>
          <w:rFonts w:ascii="Arial" w:eastAsia="Times New Roman" w:hAnsi="Arial" w:cs="Arial"/>
          <w:color w:val="000000" w:themeColor="text1"/>
          <w:sz w:val="24"/>
          <w:szCs w:val="24"/>
          <w:lang w:eastAsia="ru-RU"/>
        </w:rPr>
        <w:t>тыс. чел, (14,9 %);</w:t>
      </w:r>
    </w:p>
    <w:p w:rsidR="0096363F" w:rsidRPr="00930B4A" w:rsidRDefault="0096363F" w:rsidP="0096363F">
      <w:pPr>
        <w:spacing w:after="0" w:line="240" w:lineRule="auto"/>
        <w:rPr>
          <w:rFonts w:ascii="Arial" w:eastAsia="Times New Roman" w:hAnsi="Arial" w:cs="Arial"/>
          <w:color w:val="000000" w:themeColor="text1"/>
          <w:sz w:val="24"/>
          <w:szCs w:val="24"/>
          <w:lang w:eastAsia="ru-RU"/>
        </w:rPr>
      </w:pPr>
      <w:r w:rsidRPr="00930B4A">
        <w:rPr>
          <w:rFonts w:ascii="Arial" w:eastAsia="Times New Roman" w:hAnsi="Arial" w:cs="Arial"/>
          <w:color w:val="000000" w:themeColor="text1"/>
          <w:sz w:val="24"/>
          <w:szCs w:val="24"/>
          <w:lang w:eastAsia="ru-RU"/>
        </w:rPr>
        <w:t xml:space="preserve">трудоспособного возраста </w:t>
      </w:r>
      <w:r w:rsidR="001661A5" w:rsidRPr="00930B4A">
        <w:rPr>
          <w:rFonts w:ascii="Arial" w:eastAsia="Times New Roman" w:hAnsi="Arial" w:cs="Arial"/>
          <w:color w:val="000000" w:themeColor="text1"/>
          <w:sz w:val="24"/>
          <w:szCs w:val="24"/>
          <w:lang w:eastAsia="ru-RU"/>
        </w:rPr>
        <w:t>–</w:t>
      </w:r>
      <w:r w:rsidRPr="00930B4A">
        <w:rPr>
          <w:rFonts w:ascii="Arial" w:eastAsia="Times New Roman" w:hAnsi="Arial" w:cs="Arial"/>
          <w:color w:val="000000" w:themeColor="text1"/>
          <w:sz w:val="24"/>
          <w:szCs w:val="24"/>
          <w:lang w:eastAsia="ru-RU"/>
        </w:rPr>
        <w:t xml:space="preserve"> </w:t>
      </w:r>
      <w:r w:rsidR="001661A5" w:rsidRPr="00930B4A">
        <w:rPr>
          <w:rFonts w:ascii="Arial" w:eastAsia="Times New Roman" w:hAnsi="Arial" w:cs="Arial"/>
          <w:color w:val="000000" w:themeColor="text1"/>
          <w:sz w:val="24"/>
          <w:szCs w:val="24"/>
          <w:lang w:eastAsia="ru-RU"/>
        </w:rPr>
        <w:t xml:space="preserve">598,101 </w:t>
      </w:r>
      <w:r w:rsidRPr="00930B4A">
        <w:rPr>
          <w:rFonts w:ascii="Arial" w:eastAsia="Times New Roman" w:hAnsi="Arial" w:cs="Arial"/>
          <w:color w:val="000000" w:themeColor="text1"/>
          <w:sz w:val="24"/>
          <w:szCs w:val="24"/>
          <w:lang w:eastAsia="ru-RU"/>
        </w:rPr>
        <w:t>тыс. чел. (60,9 %);</w:t>
      </w:r>
    </w:p>
    <w:p w:rsidR="0096363F" w:rsidRPr="00930B4A" w:rsidRDefault="0096363F" w:rsidP="0096363F">
      <w:pPr>
        <w:spacing w:after="0" w:line="240" w:lineRule="auto"/>
        <w:rPr>
          <w:rFonts w:ascii="Arial" w:eastAsia="Times New Roman" w:hAnsi="Arial" w:cs="Arial"/>
          <w:color w:val="000000" w:themeColor="text1"/>
          <w:sz w:val="24"/>
          <w:szCs w:val="24"/>
          <w:lang w:eastAsia="ru-RU"/>
        </w:rPr>
      </w:pPr>
      <w:r w:rsidRPr="00930B4A">
        <w:rPr>
          <w:rFonts w:ascii="Arial" w:eastAsia="Times New Roman" w:hAnsi="Arial" w:cs="Arial"/>
          <w:color w:val="000000" w:themeColor="text1"/>
          <w:sz w:val="24"/>
          <w:szCs w:val="24"/>
          <w:lang w:eastAsia="ru-RU"/>
        </w:rPr>
        <w:t xml:space="preserve">старше трудоспособного возраста </w:t>
      </w:r>
      <w:r w:rsidR="001661A5" w:rsidRPr="00930B4A">
        <w:rPr>
          <w:rFonts w:ascii="Arial" w:eastAsia="Times New Roman" w:hAnsi="Arial" w:cs="Arial"/>
          <w:color w:val="000000" w:themeColor="text1"/>
          <w:sz w:val="24"/>
          <w:szCs w:val="24"/>
          <w:lang w:eastAsia="ru-RU"/>
        </w:rPr>
        <w:t>–</w:t>
      </w:r>
      <w:r w:rsidRPr="00930B4A">
        <w:rPr>
          <w:rFonts w:ascii="Arial" w:eastAsia="Times New Roman" w:hAnsi="Arial" w:cs="Arial"/>
          <w:color w:val="000000" w:themeColor="text1"/>
          <w:sz w:val="24"/>
          <w:szCs w:val="24"/>
          <w:lang w:eastAsia="ru-RU"/>
        </w:rPr>
        <w:t xml:space="preserve"> </w:t>
      </w:r>
      <w:r w:rsidR="001661A5" w:rsidRPr="00930B4A">
        <w:rPr>
          <w:rFonts w:ascii="Arial" w:eastAsia="Times New Roman" w:hAnsi="Arial" w:cs="Arial"/>
          <w:color w:val="000000" w:themeColor="text1"/>
          <w:sz w:val="24"/>
          <w:szCs w:val="24"/>
          <w:lang w:eastAsia="ru-RU"/>
        </w:rPr>
        <w:t xml:space="preserve">284,640 </w:t>
      </w:r>
      <w:r w:rsidRPr="00930B4A">
        <w:rPr>
          <w:rFonts w:ascii="Arial" w:eastAsia="Times New Roman" w:hAnsi="Arial" w:cs="Arial"/>
          <w:color w:val="000000" w:themeColor="text1"/>
          <w:sz w:val="24"/>
          <w:szCs w:val="24"/>
          <w:lang w:eastAsia="ru-RU"/>
        </w:rPr>
        <w:t>тыс. чел. (24,2 %);</w:t>
      </w:r>
    </w:p>
    <w:p w:rsidR="00057AAA" w:rsidRPr="00930B4A" w:rsidRDefault="00057AAA" w:rsidP="0096363F">
      <w:pPr>
        <w:spacing w:after="0" w:line="240" w:lineRule="auto"/>
        <w:rPr>
          <w:rFonts w:ascii="Arial" w:eastAsia="Times New Roman" w:hAnsi="Arial" w:cs="Arial"/>
          <w:color w:val="000000" w:themeColor="text1"/>
          <w:sz w:val="24"/>
          <w:szCs w:val="24"/>
          <w:lang w:eastAsia="ru-RU"/>
        </w:rPr>
      </w:pPr>
      <w:r w:rsidRPr="00930B4A">
        <w:rPr>
          <w:rFonts w:ascii="Arial" w:eastAsia="Times New Roman" w:hAnsi="Arial" w:cs="Arial"/>
          <w:color w:val="000000" w:themeColor="text1"/>
          <w:sz w:val="24"/>
          <w:szCs w:val="24"/>
          <w:lang w:eastAsia="ru-RU"/>
        </w:rPr>
        <w:t xml:space="preserve">За </w:t>
      </w:r>
      <w:r w:rsidR="0080049F" w:rsidRPr="00930B4A">
        <w:rPr>
          <w:rFonts w:ascii="Arial" w:eastAsia="Times New Roman" w:hAnsi="Arial" w:cs="Arial"/>
          <w:color w:val="000000" w:themeColor="text1"/>
          <w:sz w:val="24"/>
          <w:szCs w:val="24"/>
          <w:lang w:eastAsia="ru-RU"/>
        </w:rPr>
        <w:t>2024 год</w:t>
      </w:r>
      <w:bookmarkStart w:id="0" w:name="_GoBack"/>
      <w:bookmarkEnd w:id="0"/>
    </w:p>
    <w:p w:rsidR="0096363F" w:rsidRPr="00930B4A" w:rsidRDefault="0096363F" w:rsidP="0096363F">
      <w:pPr>
        <w:spacing w:after="0" w:line="240" w:lineRule="auto"/>
        <w:rPr>
          <w:rFonts w:ascii="Arial" w:eastAsia="Times New Roman" w:hAnsi="Arial" w:cs="Arial"/>
          <w:color w:val="000000" w:themeColor="text1"/>
          <w:sz w:val="24"/>
          <w:szCs w:val="24"/>
          <w:lang w:eastAsia="ru-RU"/>
        </w:rPr>
      </w:pPr>
      <w:r w:rsidRPr="00930B4A">
        <w:rPr>
          <w:rFonts w:ascii="Arial" w:eastAsia="Times New Roman" w:hAnsi="Arial" w:cs="Arial"/>
          <w:color w:val="000000" w:themeColor="text1"/>
          <w:sz w:val="24"/>
          <w:szCs w:val="24"/>
          <w:lang w:eastAsia="ru-RU"/>
        </w:rPr>
        <w:t xml:space="preserve">экономически </w:t>
      </w:r>
      <w:proofErr w:type="gramStart"/>
      <w:r w:rsidRPr="00930B4A">
        <w:rPr>
          <w:rFonts w:ascii="Arial" w:eastAsia="Times New Roman" w:hAnsi="Arial" w:cs="Arial"/>
          <w:color w:val="000000" w:themeColor="text1"/>
          <w:sz w:val="24"/>
          <w:szCs w:val="24"/>
          <w:lang w:eastAsia="ru-RU"/>
        </w:rPr>
        <w:t>активного</w:t>
      </w:r>
      <w:proofErr w:type="gramEnd"/>
      <w:r w:rsidRPr="00930B4A">
        <w:rPr>
          <w:rFonts w:ascii="Arial" w:eastAsia="Times New Roman" w:hAnsi="Arial" w:cs="Arial"/>
          <w:color w:val="000000" w:themeColor="text1"/>
          <w:sz w:val="24"/>
          <w:szCs w:val="24"/>
          <w:lang w:eastAsia="ru-RU"/>
        </w:rPr>
        <w:t xml:space="preserve"> - </w:t>
      </w:r>
      <w:r w:rsidR="0080049F" w:rsidRPr="00930B4A">
        <w:rPr>
          <w:rFonts w:ascii="Arial" w:eastAsia="Times New Roman" w:hAnsi="Arial" w:cs="Arial"/>
          <w:color w:val="000000" w:themeColor="text1"/>
          <w:sz w:val="24"/>
          <w:szCs w:val="24"/>
          <w:lang w:eastAsia="ru-RU"/>
        </w:rPr>
        <w:t>551</w:t>
      </w:r>
      <w:r w:rsidRPr="00930B4A">
        <w:rPr>
          <w:rFonts w:ascii="Arial" w:eastAsia="Times New Roman" w:hAnsi="Arial" w:cs="Arial"/>
          <w:color w:val="000000" w:themeColor="text1"/>
          <w:sz w:val="24"/>
          <w:szCs w:val="24"/>
          <w:lang w:eastAsia="ru-RU"/>
        </w:rPr>
        <w:t xml:space="preserve"> тыс. чел.;</w:t>
      </w:r>
    </w:p>
    <w:p w:rsidR="0096363F" w:rsidRPr="00930B4A" w:rsidRDefault="0096363F" w:rsidP="0096363F">
      <w:pPr>
        <w:spacing w:after="0" w:line="240" w:lineRule="auto"/>
        <w:rPr>
          <w:rFonts w:ascii="Arial" w:eastAsia="Times New Roman" w:hAnsi="Arial" w:cs="Arial"/>
          <w:color w:val="000000" w:themeColor="text1"/>
          <w:sz w:val="24"/>
          <w:szCs w:val="24"/>
          <w:lang w:eastAsia="ru-RU"/>
        </w:rPr>
      </w:pPr>
      <w:r w:rsidRPr="00930B4A">
        <w:rPr>
          <w:rFonts w:ascii="Arial" w:eastAsia="Times New Roman" w:hAnsi="Arial" w:cs="Arial"/>
          <w:color w:val="000000" w:themeColor="text1"/>
          <w:sz w:val="24"/>
          <w:szCs w:val="24"/>
          <w:lang w:eastAsia="ru-RU"/>
        </w:rPr>
        <w:t>занятых в экономике - 5</w:t>
      </w:r>
      <w:r w:rsidR="0080049F" w:rsidRPr="00930B4A">
        <w:rPr>
          <w:rFonts w:ascii="Arial" w:eastAsia="Times New Roman" w:hAnsi="Arial" w:cs="Arial"/>
          <w:color w:val="000000" w:themeColor="text1"/>
          <w:sz w:val="24"/>
          <w:szCs w:val="24"/>
          <w:lang w:eastAsia="ru-RU"/>
        </w:rPr>
        <w:t>40,4</w:t>
      </w:r>
      <w:r w:rsidRPr="00930B4A">
        <w:rPr>
          <w:rFonts w:ascii="Arial" w:eastAsia="Times New Roman" w:hAnsi="Arial" w:cs="Arial"/>
          <w:color w:val="000000" w:themeColor="text1"/>
          <w:sz w:val="24"/>
          <w:szCs w:val="24"/>
          <w:lang w:eastAsia="ru-RU"/>
        </w:rPr>
        <w:t xml:space="preserve"> тыс. чел.</w:t>
      </w:r>
    </w:p>
    <w:p w:rsidR="0096363F" w:rsidRPr="00930B4A" w:rsidRDefault="0096363F" w:rsidP="0096363F">
      <w:pPr>
        <w:spacing w:after="0" w:line="240" w:lineRule="auto"/>
        <w:rPr>
          <w:rFonts w:ascii="Arial" w:eastAsia="Times New Roman" w:hAnsi="Arial" w:cs="Arial"/>
          <w:color w:val="000000" w:themeColor="text1"/>
          <w:sz w:val="24"/>
          <w:szCs w:val="24"/>
          <w:lang w:eastAsia="ru-RU"/>
        </w:rPr>
      </w:pPr>
      <w:r w:rsidRPr="00930B4A">
        <w:rPr>
          <w:rFonts w:ascii="Arial" w:eastAsia="Times New Roman" w:hAnsi="Arial" w:cs="Arial"/>
          <w:color w:val="000000" w:themeColor="text1"/>
          <w:sz w:val="24"/>
          <w:szCs w:val="24"/>
          <w:lang w:eastAsia="ru-RU"/>
        </w:rPr>
        <w:t>В области зарегистрировано 1</w:t>
      </w:r>
      <w:r w:rsidR="0080049F" w:rsidRPr="00930B4A">
        <w:rPr>
          <w:rFonts w:ascii="Arial" w:eastAsia="Times New Roman" w:hAnsi="Arial" w:cs="Arial"/>
          <w:color w:val="000000" w:themeColor="text1"/>
          <w:sz w:val="24"/>
          <w:szCs w:val="24"/>
          <w:lang w:eastAsia="ru-RU"/>
        </w:rPr>
        <w:t>0</w:t>
      </w:r>
      <w:r w:rsidRPr="00930B4A">
        <w:rPr>
          <w:rFonts w:ascii="Arial" w:eastAsia="Times New Roman" w:hAnsi="Arial" w:cs="Arial"/>
          <w:color w:val="000000" w:themeColor="text1"/>
          <w:sz w:val="24"/>
          <w:szCs w:val="24"/>
          <w:lang w:eastAsia="ru-RU"/>
        </w:rPr>
        <w:t>,</w:t>
      </w:r>
      <w:r w:rsidR="0080049F" w:rsidRPr="00930B4A">
        <w:rPr>
          <w:rFonts w:ascii="Arial" w:eastAsia="Times New Roman" w:hAnsi="Arial" w:cs="Arial"/>
          <w:color w:val="000000" w:themeColor="text1"/>
          <w:sz w:val="24"/>
          <w:szCs w:val="24"/>
          <w:lang w:eastAsia="ru-RU"/>
        </w:rPr>
        <w:t xml:space="preserve">6 </w:t>
      </w:r>
      <w:r w:rsidRPr="00930B4A">
        <w:rPr>
          <w:rFonts w:ascii="Arial" w:eastAsia="Times New Roman" w:hAnsi="Arial" w:cs="Arial"/>
          <w:color w:val="000000" w:themeColor="text1"/>
          <w:sz w:val="24"/>
          <w:szCs w:val="24"/>
          <w:lang w:eastAsia="ru-RU"/>
        </w:rPr>
        <w:t>тыс. чел. безработных.</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30B4A">
        <w:rPr>
          <w:rFonts w:ascii="Arial" w:eastAsia="Times New Roman" w:hAnsi="Arial" w:cs="Arial"/>
          <w:color w:val="000000" w:themeColor="text1"/>
          <w:sz w:val="24"/>
          <w:szCs w:val="24"/>
          <w:lang w:eastAsia="ru-RU"/>
        </w:rPr>
        <w:t>Средняя численность работающих 381</w:t>
      </w:r>
      <w:r w:rsidRPr="0096363F">
        <w:rPr>
          <w:rFonts w:ascii="Arial" w:eastAsia="Times New Roman" w:hAnsi="Arial" w:cs="Arial"/>
          <w:color w:val="474747"/>
          <w:sz w:val="24"/>
          <w:szCs w:val="24"/>
          <w:lang w:eastAsia="ru-RU"/>
        </w:rPr>
        <w:t>,5 тыс. чел.</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b/>
          <w:bCs/>
          <w:color w:val="474747"/>
          <w:sz w:val="24"/>
          <w:szCs w:val="24"/>
          <w:bdr w:val="none" w:sz="0" w:space="0" w:color="auto" w:frame="1"/>
          <w:lang w:eastAsia="ru-RU"/>
        </w:rPr>
        <w:t>1.3. Экономическая характеристика области</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В области насчитывается 1575 крупных и средних предприятий. Специализацию промышленности определяет электроэнергетика 25,1 %, которая представлена Курской АЭС. Пищевая промышленность составляет 16,3 % (424 предприятий).</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На них производится около 86 % потребительских товаров.</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Машиностроение и металлообработка составляют 14,5 % - 244 предприятия.</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Черная металлургия области представлена Михайловским горно-обогатительным комбинатом (г. Железногорск).</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Доля черной металлургии в структуре промышленности составляет 24,4%.</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Доля лесной и деревообрабатывающей промышленности области составляет 4,8%, и насчитывает 147 предприятий.</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lastRenderedPageBreak/>
        <w:t>Нефтехимическая промышленность области представлена 39 предприятиями, основными из них являются: ООО «</w:t>
      </w:r>
      <w:proofErr w:type="spellStart"/>
      <w:r w:rsidRPr="0096363F">
        <w:rPr>
          <w:rFonts w:ascii="Arial" w:eastAsia="Times New Roman" w:hAnsi="Arial" w:cs="Arial"/>
          <w:color w:val="474747"/>
          <w:sz w:val="24"/>
          <w:szCs w:val="24"/>
          <w:lang w:eastAsia="ru-RU"/>
        </w:rPr>
        <w:t>Курскхимволокно</w:t>
      </w:r>
      <w:proofErr w:type="spellEnd"/>
      <w:r w:rsidRPr="0096363F">
        <w:rPr>
          <w:rFonts w:ascii="Arial" w:eastAsia="Times New Roman" w:hAnsi="Arial" w:cs="Arial"/>
          <w:color w:val="474747"/>
          <w:sz w:val="24"/>
          <w:szCs w:val="24"/>
          <w:lang w:eastAsia="ru-RU"/>
        </w:rPr>
        <w:t xml:space="preserve">», ООО «Фармстандарт - </w:t>
      </w:r>
      <w:proofErr w:type="spellStart"/>
      <w:r w:rsidRPr="0096363F">
        <w:rPr>
          <w:rFonts w:ascii="Arial" w:eastAsia="Times New Roman" w:hAnsi="Arial" w:cs="Arial"/>
          <w:color w:val="474747"/>
          <w:sz w:val="24"/>
          <w:szCs w:val="24"/>
          <w:lang w:eastAsia="ru-RU"/>
        </w:rPr>
        <w:t>Лексредства</w:t>
      </w:r>
      <w:proofErr w:type="spellEnd"/>
      <w:r w:rsidRPr="0096363F">
        <w:rPr>
          <w:rFonts w:ascii="Arial" w:eastAsia="Times New Roman" w:hAnsi="Arial" w:cs="Arial"/>
          <w:color w:val="474747"/>
          <w:sz w:val="24"/>
          <w:szCs w:val="24"/>
          <w:lang w:eastAsia="ru-RU"/>
        </w:rPr>
        <w:t>», ЗАО «</w:t>
      </w:r>
      <w:proofErr w:type="spellStart"/>
      <w:r w:rsidRPr="0096363F">
        <w:rPr>
          <w:rFonts w:ascii="Arial" w:eastAsia="Times New Roman" w:hAnsi="Arial" w:cs="Arial"/>
          <w:color w:val="474747"/>
          <w:sz w:val="24"/>
          <w:szCs w:val="24"/>
          <w:lang w:eastAsia="ru-RU"/>
        </w:rPr>
        <w:t>Курскрезинотехника</w:t>
      </w:r>
      <w:proofErr w:type="spellEnd"/>
      <w:r w:rsidRPr="0096363F">
        <w:rPr>
          <w:rFonts w:ascii="Arial" w:eastAsia="Times New Roman" w:hAnsi="Arial" w:cs="Arial"/>
          <w:color w:val="474747"/>
          <w:sz w:val="24"/>
          <w:szCs w:val="24"/>
          <w:lang w:eastAsia="ru-RU"/>
        </w:rPr>
        <w:t>» и др. Доля в структуре промышленности составляет 11,2%.</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Доля в структуре промышленности составляет: строительных материалов 1,8% (76 предприятий);</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 легкой промышленности 1,1% (83 предприятия).</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В области производится 17 % электроэнергии атомных станций России, 19 % железорудного сырья, около 15% аккумуляторов, 12 % шарикоподшипников, 10 % синтетических волокон и нитей, 9 % сахара.</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В сельском хозяйстве области насчитывается 403 сельскохозяйственных предприятий всех организационно-правовых форм хозяйствования, 1356 крестьянских (фермерских) хозяйств. Общая посевная площадь составляет – 1326,5 тыс. га, удельный вес зерновых в ней занимает 74,1%, сахарной свеклы 5,7 %, картофеля 4,7%, овощей 0,6 %, кормовых культур 12,2 %.</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В области действуют 777 общеобразовательных школ, 27 профессионально-технических училищ, 37 техникумов и других средних учебных заведений. Подготовку специалистов с высшим образованием осуществляют 27 учреждений высшего образования.</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 xml:space="preserve">В области насчитывается 71 лечебно-профилактических учреждений на 9835 коек, в </w:t>
      </w:r>
      <w:proofErr w:type="spellStart"/>
      <w:r w:rsidRPr="0096363F">
        <w:rPr>
          <w:rFonts w:ascii="Arial" w:eastAsia="Times New Roman" w:hAnsi="Arial" w:cs="Arial"/>
          <w:color w:val="474747"/>
          <w:sz w:val="24"/>
          <w:szCs w:val="24"/>
          <w:lang w:eastAsia="ru-RU"/>
        </w:rPr>
        <w:t>т.ч</w:t>
      </w:r>
      <w:proofErr w:type="spellEnd"/>
      <w:r w:rsidRPr="0096363F">
        <w:rPr>
          <w:rFonts w:ascii="Arial" w:eastAsia="Times New Roman" w:hAnsi="Arial" w:cs="Arial"/>
          <w:color w:val="474747"/>
          <w:sz w:val="24"/>
          <w:szCs w:val="24"/>
          <w:lang w:eastAsia="ru-RU"/>
        </w:rPr>
        <w:t xml:space="preserve">. 28 муниципальных учреждений </w:t>
      </w:r>
      <w:proofErr w:type="spellStart"/>
      <w:r w:rsidRPr="0096363F">
        <w:rPr>
          <w:rFonts w:ascii="Arial" w:eastAsia="Times New Roman" w:hAnsi="Arial" w:cs="Arial"/>
          <w:color w:val="474747"/>
          <w:sz w:val="24"/>
          <w:szCs w:val="24"/>
          <w:lang w:eastAsia="ru-RU"/>
        </w:rPr>
        <w:t>здравохранения</w:t>
      </w:r>
      <w:proofErr w:type="spellEnd"/>
      <w:r w:rsidRPr="0096363F">
        <w:rPr>
          <w:rFonts w:ascii="Arial" w:eastAsia="Times New Roman" w:hAnsi="Arial" w:cs="Arial"/>
          <w:color w:val="474747"/>
          <w:sz w:val="24"/>
          <w:szCs w:val="24"/>
          <w:lang w:eastAsia="ru-RU"/>
        </w:rPr>
        <w:t xml:space="preserve"> в сельской местности, на 2837 коек; 41 врачебная амбулатория; 686 фельдшерских и фельдшерско-акушерских пунктов, 1 ОГУЗ «Областной детский санаторий».</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b/>
          <w:bCs/>
          <w:color w:val="474747"/>
          <w:sz w:val="24"/>
          <w:szCs w:val="24"/>
          <w:bdr w:val="none" w:sz="0" w:space="0" w:color="auto" w:frame="1"/>
          <w:lang w:eastAsia="ru-RU"/>
        </w:rPr>
        <w:t>1.4. Пути сообщения и транспорт</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b/>
          <w:bCs/>
          <w:color w:val="474747"/>
          <w:sz w:val="24"/>
          <w:szCs w:val="24"/>
          <w:bdr w:val="none" w:sz="0" w:space="0" w:color="auto" w:frame="1"/>
          <w:lang w:eastAsia="ru-RU"/>
        </w:rPr>
        <w:t>1.4.1. Железнодорожный транспорт</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 xml:space="preserve">Через территорию области пролегают важные железные дороги, связывающие центр России с югом страны, Поволжьем, ближним зарубежьем. Эксплуатационная длина железнодорожных путей общего пользования 850,6 км, подъездных путей – 84,14 км, в </w:t>
      </w:r>
      <w:proofErr w:type="spellStart"/>
      <w:r w:rsidRPr="0096363F">
        <w:rPr>
          <w:rFonts w:ascii="Arial" w:eastAsia="Times New Roman" w:hAnsi="Arial" w:cs="Arial"/>
          <w:color w:val="474747"/>
          <w:sz w:val="24"/>
          <w:szCs w:val="24"/>
          <w:lang w:eastAsia="ru-RU"/>
        </w:rPr>
        <w:t>т.ч</w:t>
      </w:r>
      <w:proofErr w:type="spellEnd"/>
      <w:r w:rsidRPr="0096363F">
        <w:rPr>
          <w:rFonts w:ascii="Arial" w:eastAsia="Times New Roman" w:hAnsi="Arial" w:cs="Arial"/>
          <w:color w:val="474747"/>
          <w:sz w:val="24"/>
          <w:szCs w:val="24"/>
          <w:lang w:eastAsia="ru-RU"/>
        </w:rPr>
        <w:t>. электрифицированных 299,4 км.</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Для обеспечения перевозок железнодорожным транспортом область располагает: тепловозов 92 шт., грузовых вагонов - 563 шт., пассажирских вагонов 122 шт.</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На железнодорожных коммуникациях области имеется 45 станций, 31 из которых оборудованы погрузочно-разгрузочными рампами бокового и торцевого типа, локомотивных депо – 1 и 2 филиала, вагонных депо - 2.</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Пропускная способность станции Курск на направлении север-юг 100 пар пассажирских составов в сутки или 50 пар грузовых составов в сутки.</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Ежемесячно по железнодорожным магистралям через Курскую область перевозятся до 5 цистерн с АХОВ и 5 с взрывопожароопасными грузами.</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 xml:space="preserve">Районы </w:t>
      </w:r>
      <w:proofErr w:type="gramStart"/>
      <w:r w:rsidRPr="0096363F">
        <w:rPr>
          <w:rFonts w:ascii="Arial" w:eastAsia="Times New Roman" w:hAnsi="Arial" w:cs="Arial"/>
          <w:color w:val="474747"/>
          <w:sz w:val="24"/>
          <w:szCs w:val="24"/>
          <w:lang w:eastAsia="ru-RU"/>
        </w:rPr>
        <w:t>без ж</w:t>
      </w:r>
      <w:proofErr w:type="gramEnd"/>
      <w:r w:rsidRPr="0096363F">
        <w:rPr>
          <w:rFonts w:ascii="Arial" w:eastAsia="Times New Roman" w:hAnsi="Arial" w:cs="Arial"/>
          <w:color w:val="474747"/>
          <w:sz w:val="24"/>
          <w:szCs w:val="24"/>
          <w:lang w:eastAsia="ru-RU"/>
        </w:rPr>
        <w:t xml:space="preserve">/д сообщений: </w:t>
      </w:r>
      <w:proofErr w:type="spellStart"/>
      <w:r w:rsidRPr="0096363F">
        <w:rPr>
          <w:rFonts w:ascii="Arial" w:eastAsia="Times New Roman" w:hAnsi="Arial" w:cs="Arial"/>
          <w:color w:val="474747"/>
          <w:sz w:val="24"/>
          <w:szCs w:val="24"/>
          <w:lang w:eastAsia="ru-RU"/>
        </w:rPr>
        <w:t>Б.Солдатский</w:t>
      </w:r>
      <w:proofErr w:type="spellEnd"/>
      <w:r w:rsidRPr="0096363F">
        <w:rPr>
          <w:rFonts w:ascii="Arial" w:eastAsia="Times New Roman" w:hAnsi="Arial" w:cs="Arial"/>
          <w:color w:val="474747"/>
          <w:sz w:val="24"/>
          <w:szCs w:val="24"/>
          <w:lang w:eastAsia="ru-RU"/>
        </w:rPr>
        <w:t xml:space="preserve">, </w:t>
      </w:r>
      <w:proofErr w:type="spellStart"/>
      <w:r w:rsidRPr="0096363F">
        <w:rPr>
          <w:rFonts w:ascii="Arial" w:eastAsia="Times New Roman" w:hAnsi="Arial" w:cs="Arial"/>
          <w:color w:val="474747"/>
          <w:sz w:val="24"/>
          <w:szCs w:val="24"/>
          <w:lang w:eastAsia="ru-RU"/>
        </w:rPr>
        <w:t>Тимский</w:t>
      </w:r>
      <w:proofErr w:type="spellEnd"/>
      <w:r w:rsidRPr="0096363F">
        <w:rPr>
          <w:rFonts w:ascii="Arial" w:eastAsia="Times New Roman" w:hAnsi="Arial" w:cs="Arial"/>
          <w:color w:val="474747"/>
          <w:sz w:val="24"/>
          <w:szCs w:val="24"/>
          <w:lang w:eastAsia="ru-RU"/>
        </w:rPr>
        <w:t xml:space="preserve">, </w:t>
      </w:r>
      <w:proofErr w:type="spellStart"/>
      <w:r w:rsidRPr="0096363F">
        <w:rPr>
          <w:rFonts w:ascii="Arial" w:eastAsia="Times New Roman" w:hAnsi="Arial" w:cs="Arial"/>
          <w:color w:val="474747"/>
          <w:sz w:val="24"/>
          <w:szCs w:val="24"/>
          <w:lang w:eastAsia="ru-RU"/>
        </w:rPr>
        <w:t>Мантуровский</w:t>
      </w:r>
      <w:proofErr w:type="spellEnd"/>
      <w:r w:rsidRPr="0096363F">
        <w:rPr>
          <w:rFonts w:ascii="Arial" w:eastAsia="Times New Roman" w:hAnsi="Arial" w:cs="Arial"/>
          <w:color w:val="474747"/>
          <w:sz w:val="24"/>
          <w:szCs w:val="24"/>
          <w:lang w:eastAsia="ru-RU"/>
        </w:rPr>
        <w:t xml:space="preserve">, </w:t>
      </w:r>
      <w:proofErr w:type="spellStart"/>
      <w:r w:rsidRPr="0096363F">
        <w:rPr>
          <w:rFonts w:ascii="Arial" w:eastAsia="Times New Roman" w:hAnsi="Arial" w:cs="Arial"/>
          <w:color w:val="474747"/>
          <w:sz w:val="24"/>
          <w:szCs w:val="24"/>
          <w:lang w:eastAsia="ru-RU"/>
        </w:rPr>
        <w:t>Медвенский</w:t>
      </w:r>
      <w:proofErr w:type="spellEnd"/>
      <w:r w:rsidRPr="0096363F">
        <w:rPr>
          <w:rFonts w:ascii="Arial" w:eastAsia="Times New Roman" w:hAnsi="Arial" w:cs="Arial"/>
          <w:color w:val="474747"/>
          <w:sz w:val="24"/>
          <w:szCs w:val="24"/>
          <w:lang w:eastAsia="ru-RU"/>
        </w:rPr>
        <w:t xml:space="preserve">, </w:t>
      </w:r>
      <w:proofErr w:type="spellStart"/>
      <w:r w:rsidRPr="0096363F">
        <w:rPr>
          <w:rFonts w:ascii="Arial" w:eastAsia="Times New Roman" w:hAnsi="Arial" w:cs="Arial"/>
          <w:color w:val="474747"/>
          <w:sz w:val="24"/>
          <w:szCs w:val="24"/>
          <w:lang w:eastAsia="ru-RU"/>
        </w:rPr>
        <w:t>Фатежский</w:t>
      </w:r>
      <w:proofErr w:type="spellEnd"/>
      <w:r w:rsidRPr="0096363F">
        <w:rPr>
          <w:rFonts w:ascii="Arial" w:eastAsia="Times New Roman" w:hAnsi="Arial" w:cs="Arial"/>
          <w:color w:val="474747"/>
          <w:sz w:val="24"/>
          <w:szCs w:val="24"/>
          <w:lang w:eastAsia="ru-RU"/>
        </w:rPr>
        <w:t xml:space="preserve">, </w:t>
      </w:r>
      <w:proofErr w:type="spellStart"/>
      <w:r w:rsidRPr="0096363F">
        <w:rPr>
          <w:rFonts w:ascii="Arial" w:eastAsia="Times New Roman" w:hAnsi="Arial" w:cs="Arial"/>
          <w:color w:val="474747"/>
          <w:sz w:val="24"/>
          <w:szCs w:val="24"/>
          <w:lang w:eastAsia="ru-RU"/>
        </w:rPr>
        <w:t>Хомутовский</w:t>
      </w:r>
      <w:proofErr w:type="spellEnd"/>
      <w:r w:rsidRPr="0096363F">
        <w:rPr>
          <w:rFonts w:ascii="Arial" w:eastAsia="Times New Roman" w:hAnsi="Arial" w:cs="Arial"/>
          <w:color w:val="474747"/>
          <w:sz w:val="24"/>
          <w:szCs w:val="24"/>
          <w:lang w:eastAsia="ru-RU"/>
        </w:rPr>
        <w:t>.</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b/>
          <w:bCs/>
          <w:color w:val="474747"/>
          <w:sz w:val="24"/>
          <w:szCs w:val="24"/>
          <w:bdr w:val="none" w:sz="0" w:space="0" w:color="auto" w:frame="1"/>
          <w:lang w:eastAsia="ru-RU"/>
        </w:rPr>
        <w:t>1.4.2. Автомобильный транспорт</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 xml:space="preserve">Общая протяженность автомобильных дорог 7222,85 км, из них дорог федерального значения 423,85 км, территориальных общего пользования – 6799 км, в </w:t>
      </w:r>
      <w:proofErr w:type="spellStart"/>
      <w:r w:rsidRPr="0096363F">
        <w:rPr>
          <w:rFonts w:ascii="Arial" w:eastAsia="Times New Roman" w:hAnsi="Arial" w:cs="Arial"/>
          <w:color w:val="474747"/>
          <w:sz w:val="24"/>
          <w:szCs w:val="24"/>
          <w:lang w:eastAsia="ru-RU"/>
        </w:rPr>
        <w:t>т.ч</w:t>
      </w:r>
      <w:proofErr w:type="spellEnd"/>
      <w:r w:rsidRPr="0096363F">
        <w:rPr>
          <w:rFonts w:ascii="Arial" w:eastAsia="Times New Roman" w:hAnsi="Arial" w:cs="Arial"/>
          <w:color w:val="474747"/>
          <w:sz w:val="24"/>
          <w:szCs w:val="24"/>
          <w:lang w:eastAsia="ru-RU"/>
        </w:rPr>
        <w:t>.: с твердым покрытием – 6646,858 км (92 %); без покрытия – 576 км (8 %). Плотность автомобильных дорог с твердым покрытием общего пользования на 1000 км</w:t>
      </w:r>
      <w:proofErr w:type="gramStart"/>
      <w:r w:rsidRPr="0096363F">
        <w:rPr>
          <w:rFonts w:ascii="Arial" w:eastAsia="Times New Roman" w:hAnsi="Arial" w:cs="Arial"/>
          <w:color w:val="474747"/>
          <w:sz w:val="18"/>
          <w:szCs w:val="18"/>
          <w:bdr w:val="none" w:sz="0" w:space="0" w:color="auto" w:frame="1"/>
          <w:vertAlign w:val="superscript"/>
          <w:lang w:eastAsia="ru-RU"/>
        </w:rPr>
        <w:t>2</w:t>
      </w:r>
      <w:proofErr w:type="gramEnd"/>
      <w:r w:rsidRPr="0096363F">
        <w:rPr>
          <w:rFonts w:ascii="Arial" w:eastAsia="Times New Roman" w:hAnsi="Arial" w:cs="Arial"/>
          <w:color w:val="474747"/>
          <w:sz w:val="24"/>
          <w:szCs w:val="24"/>
          <w:lang w:eastAsia="ru-RU"/>
        </w:rPr>
        <w:t> территории – 242 км. 1078 населенных пунктов области (38,9%) не имеют дорог с твердым покрытием до сети путей сообщения общего пользования.</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По типам покрытия автомобильные дороги классифицируются:</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а) автодороги федерального значения:</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цементобетонные - 110,8 км;</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щебеночные - нет;</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чернощебеночные - нет;</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lastRenderedPageBreak/>
        <w:t>асфальтобетонные - 313,05 км;</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грунтовых - нет;</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б) автодороги территориального значения:</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цементобетонные - 178 км;</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щебеночные - 40 км;</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чернощебеночные - 71 км;</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асфальтобетонные - 5932 км;</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грунтовых - 576 км;</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булыжная мостовая - 2 км.</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По категориям автомобильные дороги подразделяются:</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а) автодороги федерального значения (423,85 км):</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I категории - нет;</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II категории - 50,4 км;</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III категории - 373,45 км;</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IV категории - нет;</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V категории - нет;</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б) автодороги территориального значения (6223 км):</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I-А категории - 32 км;</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II категории - 81 км;</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III категории - 1008 км;</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IV категории - 4807 км;</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V категории - 295 км;</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b/>
          <w:bCs/>
          <w:color w:val="474747"/>
          <w:sz w:val="24"/>
          <w:szCs w:val="24"/>
          <w:bdr w:val="none" w:sz="0" w:space="0" w:color="auto" w:frame="1"/>
          <w:lang w:eastAsia="ru-RU"/>
        </w:rPr>
        <w:t>1.4.3. Трубопроводный транспорт</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b/>
          <w:bCs/>
          <w:color w:val="474747"/>
          <w:sz w:val="24"/>
          <w:szCs w:val="24"/>
          <w:bdr w:val="none" w:sz="0" w:space="0" w:color="auto" w:frame="1"/>
          <w:lang w:eastAsia="ru-RU"/>
        </w:rPr>
        <w:t>Нефтепроводы:</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По территории области проходит магистральный нефтепровод </w:t>
      </w:r>
      <w:r w:rsidRPr="0096363F">
        <w:rPr>
          <w:rFonts w:ascii="Arial" w:eastAsia="Times New Roman" w:hAnsi="Arial" w:cs="Arial"/>
          <w:b/>
          <w:bCs/>
          <w:color w:val="474747"/>
          <w:sz w:val="24"/>
          <w:szCs w:val="24"/>
          <w:bdr w:val="none" w:sz="0" w:space="0" w:color="auto" w:frame="1"/>
          <w:lang w:eastAsia="ru-RU"/>
        </w:rPr>
        <w:t>«Дружба» «Мичуринск-Кременчуг».</w:t>
      </w:r>
      <w:r w:rsidRPr="0096363F">
        <w:rPr>
          <w:rFonts w:ascii="Arial" w:eastAsia="Times New Roman" w:hAnsi="Arial" w:cs="Arial"/>
          <w:color w:val="474747"/>
          <w:sz w:val="24"/>
          <w:szCs w:val="24"/>
          <w:lang w:eastAsia="ru-RU"/>
        </w:rPr>
        <w:t> Диаметр нефтепровода составляет 720 мм. Протяженность нефтепровода – 272,5 км. Рабочее давление 31 кг/см</w:t>
      </w:r>
      <w:proofErr w:type="gramStart"/>
      <w:r w:rsidRPr="0096363F">
        <w:rPr>
          <w:rFonts w:ascii="Arial" w:eastAsia="Times New Roman" w:hAnsi="Arial" w:cs="Arial"/>
          <w:color w:val="474747"/>
          <w:sz w:val="18"/>
          <w:szCs w:val="18"/>
          <w:bdr w:val="none" w:sz="0" w:space="0" w:color="auto" w:frame="1"/>
          <w:vertAlign w:val="superscript"/>
          <w:lang w:eastAsia="ru-RU"/>
        </w:rPr>
        <w:t>2</w:t>
      </w:r>
      <w:proofErr w:type="gramEnd"/>
      <w:r w:rsidRPr="0096363F">
        <w:rPr>
          <w:rFonts w:ascii="Arial" w:eastAsia="Times New Roman" w:hAnsi="Arial" w:cs="Arial"/>
          <w:color w:val="474747"/>
          <w:sz w:val="24"/>
          <w:szCs w:val="24"/>
          <w:lang w:eastAsia="ru-RU"/>
        </w:rPr>
        <w:t>. Максимальная масса перекачиваемой нефти 1339 т./час. Количество нефти, находящейся в нефтепроводе составляет 106845 т, что значительно превышает величину порогового количества, определенного для ЛВЖ (50000 т). Магистральный нефтепровод по гражданской обороне не категорируется. Коридор нефтепровода проходит вдали от населенных пунктов, НПС расположены на удалении более 2 км от ближайших населенных пунктов. Средняя глубина заложения нефтепровода по всем направлениям составляет от 0,8-1,5 м. С 2007 года транспортировка нефти по нефтепроводу не осуществляется.</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Нефтепровод на территории области пересекает железные дороги в 3 местах, реки в 4 местах.</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На территории области имеется 1 линейно-производственная диспетчерская станция (ЛПДС) и 3 нефтеперекачивающие станции (НПС).</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ЛПДС «</w:t>
      </w:r>
      <w:proofErr w:type="spellStart"/>
      <w:r w:rsidRPr="0096363F">
        <w:rPr>
          <w:rFonts w:ascii="Arial" w:eastAsia="Times New Roman" w:hAnsi="Arial" w:cs="Arial"/>
          <w:color w:val="474747"/>
          <w:sz w:val="24"/>
          <w:szCs w:val="24"/>
          <w:lang w:eastAsia="ru-RU"/>
        </w:rPr>
        <w:t>Мантурово</w:t>
      </w:r>
      <w:proofErr w:type="spellEnd"/>
      <w:r w:rsidRPr="0096363F">
        <w:rPr>
          <w:rFonts w:ascii="Arial" w:eastAsia="Times New Roman" w:hAnsi="Arial" w:cs="Arial"/>
          <w:color w:val="474747"/>
          <w:sz w:val="24"/>
          <w:szCs w:val="24"/>
          <w:lang w:eastAsia="ru-RU"/>
        </w:rPr>
        <w:t xml:space="preserve">» </w:t>
      </w:r>
      <w:proofErr w:type="gramStart"/>
      <w:r w:rsidRPr="0096363F">
        <w:rPr>
          <w:rFonts w:ascii="Arial" w:eastAsia="Times New Roman" w:hAnsi="Arial" w:cs="Arial"/>
          <w:color w:val="474747"/>
          <w:sz w:val="24"/>
          <w:szCs w:val="24"/>
          <w:lang w:eastAsia="ru-RU"/>
        </w:rPr>
        <w:t>расположена</w:t>
      </w:r>
      <w:proofErr w:type="gramEnd"/>
      <w:r w:rsidRPr="0096363F">
        <w:rPr>
          <w:rFonts w:ascii="Arial" w:eastAsia="Times New Roman" w:hAnsi="Arial" w:cs="Arial"/>
          <w:color w:val="474747"/>
          <w:sz w:val="24"/>
          <w:szCs w:val="24"/>
          <w:lang w:eastAsia="ru-RU"/>
        </w:rPr>
        <w:t xml:space="preserve"> в районе п. </w:t>
      </w:r>
      <w:proofErr w:type="spellStart"/>
      <w:r w:rsidRPr="0096363F">
        <w:rPr>
          <w:rFonts w:ascii="Arial" w:eastAsia="Times New Roman" w:hAnsi="Arial" w:cs="Arial"/>
          <w:color w:val="474747"/>
          <w:sz w:val="24"/>
          <w:szCs w:val="24"/>
          <w:lang w:eastAsia="ru-RU"/>
        </w:rPr>
        <w:t>Мантурово</w:t>
      </w:r>
      <w:proofErr w:type="spellEnd"/>
      <w:r w:rsidRPr="0096363F">
        <w:rPr>
          <w:rFonts w:ascii="Arial" w:eastAsia="Times New Roman" w:hAnsi="Arial" w:cs="Arial"/>
          <w:color w:val="474747"/>
          <w:sz w:val="24"/>
          <w:szCs w:val="24"/>
          <w:lang w:eastAsia="ru-RU"/>
        </w:rPr>
        <w:t>. Подчиняется: Мичуринскому управлению магистрального нефтепровода «Дружба». В состав ЛПДС «</w:t>
      </w:r>
      <w:proofErr w:type="spellStart"/>
      <w:r w:rsidRPr="0096363F">
        <w:rPr>
          <w:rFonts w:ascii="Arial" w:eastAsia="Times New Roman" w:hAnsi="Arial" w:cs="Arial"/>
          <w:color w:val="474747"/>
          <w:sz w:val="24"/>
          <w:szCs w:val="24"/>
          <w:lang w:eastAsia="ru-RU"/>
        </w:rPr>
        <w:t>Мантурово</w:t>
      </w:r>
      <w:proofErr w:type="spellEnd"/>
      <w:r w:rsidRPr="0096363F">
        <w:rPr>
          <w:rFonts w:ascii="Arial" w:eastAsia="Times New Roman" w:hAnsi="Arial" w:cs="Arial"/>
          <w:color w:val="474747"/>
          <w:sz w:val="24"/>
          <w:szCs w:val="24"/>
          <w:lang w:eastAsia="ru-RU"/>
        </w:rPr>
        <w:t>» входят 3 нефтеперекачивающие станции: НПС «</w:t>
      </w:r>
      <w:proofErr w:type="spellStart"/>
      <w:r w:rsidRPr="0096363F">
        <w:rPr>
          <w:rFonts w:ascii="Arial" w:eastAsia="Times New Roman" w:hAnsi="Arial" w:cs="Arial"/>
          <w:color w:val="474747"/>
          <w:sz w:val="24"/>
          <w:szCs w:val="24"/>
          <w:lang w:eastAsia="ru-RU"/>
        </w:rPr>
        <w:t>Касторное</w:t>
      </w:r>
      <w:proofErr w:type="spellEnd"/>
      <w:r w:rsidRPr="0096363F">
        <w:rPr>
          <w:rFonts w:ascii="Arial" w:eastAsia="Times New Roman" w:hAnsi="Arial" w:cs="Arial"/>
          <w:color w:val="474747"/>
          <w:sz w:val="24"/>
          <w:szCs w:val="24"/>
          <w:lang w:eastAsia="ru-RU"/>
        </w:rPr>
        <w:t>», НПС «</w:t>
      </w:r>
      <w:proofErr w:type="spellStart"/>
      <w:r w:rsidRPr="0096363F">
        <w:rPr>
          <w:rFonts w:ascii="Arial" w:eastAsia="Times New Roman" w:hAnsi="Arial" w:cs="Arial"/>
          <w:color w:val="474747"/>
          <w:sz w:val="24"/>
          <w:szCs w:val="24"/>
          <w:lang w:eastAsia="ru-RU"/>
        </w:rPr>
        <w:t>Мантурово</w:t>
      </w:r>
      <w:proofErr w:type="spellEnd"/>
      <w:r w:rsidRPr="0096363F">
        <w:rPr>
          <w:rFonts w:ascii="Arial" w:eastAsia="Times New Roman" w:hAnsi="Arial" w:cs="Arial"/>
          <w:color w:val="474747"/>
          <w:sz w:val="24"/>
          <w:szCs w:val="24"/>
          <w:lang w:eastAsia="ru-RU"/>
        </w:rPr>
        <w:t>», НПС «Долгие Буды», являющиеся промежуточными звеньями нефтепровода «Никольское–Кременчуг» и служащие для частичного подпора давления транспортируемой нефти.</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1. НПС «</w:t>
      </w:r>
      <w:proofErr w:type="spellStart"/>
      <w:r w:rsidRPr="0096363F">
        <w:rPr>
          <w:rFonts w:ascii="Arial" w:eastAsia="Times New Roman" w:hAnsi="Arial" w:cs="Arial"/>
          <w:color w:val="474747"/>
          <w:sz w:val="24"/>
          <w:szCs w:val="24"/>
          <w:lang w:eastAsia="ru-RU"/>
        </w:rPr>
        <w:t>Касторное</w:t>
      </w:r>
      <w:proofErr w:type="spellEnd"/>
      <w:r w:rsidRPr="0096363F">
        <w:rPr>
          <w:rFonts w:ascii="Arial" w:eastAsia="Times New Roman" w:hAnsi="Arial" w:cs="Arial"/>
          <w:color w:val="474747"/>
          <w:sz w:val="24"/>
          <w:szCs w:val="24"/>
          <w:lang w:eastAsia="ru-RU"/>
        </w:rPr>
        <w:t xml:space="preserve">» расположена в районе п. </w:t>
      </w:r>
      <w:proofErr w:type="spellStart"/>
      <w:r w:rsidRPr="0096363F">
        <w:rPr>
          <w:rFonts w:ascii="Arial" w:eastAsia="Times New Roman" w:hAnsi="Arial" w:cs="Arial"/>
          <w:color w:val="474747"/>
          <w:sz w:val="24"/>
          <w:szCs w:val="24"/>
          <w:lang w:eastAsia="ru-RU"/>
        </w:rPr>
        <w:t>Касторное</w:t>
      </w:r>
      <w:proofErr w:type="spellEnd"/>
      <w:r w:rsidRPr="0096363F">
        <w:rPr>
          <w:rFonts w:ascii="Arial" w:eastAsia="Times New Roman" w:hAnsi="Arial" w:cs="Arial"/>
          <w:color w:val="474747"/>
          <w:sz w:val="24"/>
          <w:szCs w:val="24"/>
          <w:lang w:eastAsia="ru-RU"/>
        </w:rPr>
        <w:t>, производительность НПС до 1500 м</w:t>
      </w:r>
      <w:r w:rsidRPr="0096363F">
        <w:rPr>
          <w:rFonts w:ascii="Arial" w:eastAsia="Times New Roman" w:hAnsi="Arial" w:cs="Arial"/>
          <w:color w:val="474747"/>
          <w:sz w:val="18"/>
          <w:szCs w:val="18"/>
          <w:bdr w:val="none" w:sz="0" w:space="0" w:color="auto" w:frame="1"/>
          <w:vertAlign w:val="superscript"/>
          <w:lang w:eastAsia="ru-RU"/>
        </w:rPr>
        <w:t>3</w:t>
      </w:r>
      <w:r w:rsidRPr="0096363F">
        <w:rPr>
          <w:rFonts w:ascii="Arial" w:eastAsia="Times New Roman" w:hAnsi="Arial" w:cs="Arial"/>
          <w:color w:val="474747"/>
          <w:sz w:val="24"/>
          <w:szCs w:val="24"/>
          <w:lang w:eastAsia="ru-RU"/>
        </w:rPr>
        <w:t>/час (находится на консервации с 2008года.).</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2. НПС «</w:t>
      </w:r>
      <w:proofErr w:type="spellStart"/>
      <w:r w:rsidRPr="0096363F">
        <w:rPr>
          <w:rFonts w:ascii="Arial" w:eastAsia="Times New Roman" w:hAnsi="Arial" w:cs="Arial"/>
          <w:color w:val="474747"/>
          <w:sz w:val="24"/>
          <w:szCs w:val="24"/>
          <w:lang w:eastAsia="ru-RU"/>
        </w:rPr>
        <w:t>Мантурово</w:t>
      </w:r>
      <w:proofErr w:type="spellEnd"/>
      <w:r w:rsidRPr="0096363F">
        <w:rPr>
          <w:rFonts w:ascii="Arial" w:eastAsia="Times New Roman" w:hAnsi="Arial" w:cs="Arial"/>
          <w:color w:val="474747"/>
          <w:sz w:val="24"/>
          <w:szCs w:val="24"/>
          <w:lang w:eastAsia="ru-RU"/>
        </w:rPr>
        <w:t xml:space="preserve">» </w:t>
      </w:r>
      <w:proofErr w:type="gramStart"/>
      <w:r w:rsidRPr="0096363F">
        <w:rPr>
          <w:rFonts w:ascii="Arial" w:eastAsia="Times New Roman" w:hAnsi="Arial" w:cs="Arial"/>
          <w:color w:val="474747"/>
          <w:sz w:val="24"/>
          <w:szCs w:val="24"/>
          <w:lang w:eastAsia="ru-RU"/>
        </w:rPr>
        <w:t>расположена</w:t>
      </w:r>
      <w:proofErr w:type="gramEnd"/>
      <w:r w:rsidRPr="0096363F">
        <w:rPr>
          <w:rFonts w:ascii="Arial" w:eastAsia="Times New Roman" w:hAnsi="Arial" w:cs="Arial"/>
          <w:color w:val="474747"/>
          <w:sz w:val="24"/>
          <w:szCs w:val="24"/>
          <w:lang w:eastAsia="ru-RU"/>
        </w:rPr>
        <w:t xml:space="preserve"> в районе п. </w:t>
      </w:r>
      <w:proofErr w:type="spellStart"/>
      <w:r w:rsidRPr="0096363F">
        <w:rPr>
          <w:rFonts w:ascii="Arial" w:eastAsia="Times New Roman" w:hAnsi="Arial" w:cs="Arial"/>
          <w:color w:val="474747"/>
          <w:sz w:val="24"/>
          <w:szCs w:val="24"/>
          <w:lang w:eastAsia="ru-RU"/>
        </w:rPr>
        <w:t>Мантурово</w:t>
      </w:r>
      <w:proofErr w:type="spellEnd"/>
      <w:r w:rsidRPr="0096363F">
        <w:rPr>
          <w:rFonts w:ascii="Arial" w:eastAsia="Times New Roman" w:hAnsi="Arial" w:cs="Arial"/>
          <w:color w:val="474747"/>
          <w:sz w:val="24"/>
          <w:szCs w:val="24"/>
          <w:lang w:eastAsia="ru-RU"/>
        </w:rPr>
        <w:t>, производительностью НПС до 1500 м</w:t>
      </w:r>
      <w:r w:rsidRPr="0096363F">
        <w:rPr>
          <w:rFonts w:ascii="Arial" w:eastAsia="Times New Roman" w:hAnsi="Arial" w:cs="Arial"/>
          <w:color w:val="474747"/>
          <w:sz w:val="18"/>
          <w:szCs w:val="18"/>
          <w:bdr w:val="none" w:sz="0" w:space="0" w:color="auto" w:frame="1"/>
          <w:vertAlign w:val="superscript"/>
          <w:lang w:eastAsia="ru-RU"/>
        </w:rPr>
        <w:t>3</w:t>
      </w:r>
      <w:r w:rsidRPr="0096363F">
        <w:rPr>
          <w:rFonts w:ascii="Arial" w:eastAsia="Times New Roman" w:hAnsi="Arial" w:cs="Arial"/>
          <w:color w:val="474747"/>
          <w:sz w:val="24"/>
          <w:szCs w:val="24"/>
          <w:lang w:eastAsia="ru-RU"/>
        </w:rPr>
        <w:t>/час (находится на консервации с 2008 года.).</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 xml:space="preserve">3. НПС «Долгие Буды» расположена в районе </w:t>
      </w:r>
      <w:proofErr w:type="gramStart"/>
      <w:r w:rsidRPr="0096363F">
        <w:rPr>
          <w:rFonts w:ascii="Arial" w:eastAsia="Times New Roman" w:hAnsi="Arial" w:cs="Arial"/>
          <w:color w:val="474747"/>
          <w:sz w:val="24"/>
          <w:szCs w:val="24"/>
          <w:lang w:eastAsia="ru-RU"/>
        </w:rPr>
        <w:t>с</w:t>
      </w:r>
      <w:proofErr w:type="gramEnd"/>
      <w:r w:rsidRPr="0096363F">
        <w:rPr>
          <w:rFonts w:ascii="Arial" w:eastAsia="Times New Roman" w:hAnsi="Arial" w:cs="Arial"/>
          <w:color w:val="474747"/>
          <w:sz w:val="24"/>
          <w:szCs w:val="24"/>
          <w:lang w:eastAsia="ru-RU"/>
        </w:rPr>
        <w:t xml:space="preserve">. </w:t>
      </w:r>
      <w:proofErr w:type="gramStart"/>
      <w:r w:rsidRPr="0096363F">
        <w:rPr>
          <w:rFonts w:ascii="Arial" w:eastAsia="Times New Roman" w:hAnsi="Arial" w:cs="Arial"/>
          <w:color w:val="474747"/>
          <w:sz w:val="24"/>
          <w:szCs w:val="24"/>
          <w:lang w:eastAsia="ru-RU"/>
        </w:rPr>
        <w:t>Долгие</w:t>
      </w:r>
      <w:proofErr w:type="gramEnd"/>
      <w:r w:rsidRPr="0096363F">
        <w:rPr>
          <w:rFonts w:ascii="Arial" w:eastAsia="Times New Roman" w:hAnsi="Arial" w:cs="Arial"/>
          <w:color w:val="474747"/>
          <w:sz w:val="24"/>
          <w:szCs w:val="24"/>
          <w:lang w:eastAsia="ru-RU"/>
        </w:rPr>
        <w:t xml:space="preserve"> Буды Беловского р-на, производительность до 1500 м</w:t>
      </w:r>
      <w:r w:rsidRPr="0096363F">
        <w:rPr>
          <w:rFonts w:ascii="Arial" w:eastAsia="Times New Roman" w:hAnsi="Arial" w:cs="Arial"/>
          <w:color w:val="474747"/>
          <w:sz w:val="18"/>
          <w:szCs w:val="18"/>
          <w:bdr w:val="none" w:sz="0" w:space="0" w:color="auto" w:frame="1"/>
          <w:vertAlign w:val="superscript"/>
          <w:lang w:eastAsia="ru-RU"/>
        </w:rPr>
        <w:t>3</w:t>
      </w:r>
      <w:r w:rsidRPr="0096363F">
        <w:rPr>
          <w:rFonts w:ascii="Arial" w:eastAsia="Times New Roman" w:hAnsi="Arial" w:cs="Arial"/>
          <w:color w:val="474747"/>
          <w:sz w:val="24"/>
          <w:szCs w:val="24"/>
          <w:lang w:eastAsia="ru-RU"/>
        </w:rPr>
        <w:t>/час (находится на консервации с 2008 года.).</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b/>
          <w:bCs/>
          <w:color w:val="474747"/>
          <w:sz w:val="24"/>
          <w:szCs w:val="24"/>
          <w:bdr w:val="none" w:sz="0" w:space="0" w:color="auto" w:frame="1"/>
          <w:lang w:eastAsia="ru-RU"/>
        </w:rPr>
        <w:t>Нефтепродуктопроводы:</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lastRenderedPageBreak/>
        <w:t>По территории области проходят магистральные нефтепродуктопроводы с диаметром труб и протяженностью:</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b/>
          <w:bCs/>
          <w:color w:val="474747"/>
          <w:sz w:val="24"/>
          <w:szCs w:val="24"/>
          <w:bdr w:val="none" w:sz="0" w:space="0" w:color="auto" w:frame="1"/>
          <w:lang w:eastAsia="ru-RU"/>
        </w:rPr>
        <w:t>нефтепродуктопровод Воронеж-Белгород</w:t>
      </w:r>
      <w:r w:rsidRPr="0096363F">
        <w:rPr>
          <w:rFonts w:ascii="Arial" w:eastAsia="Times New Roman" w:hAnsi="Arial" w:cs="Arial"/>
          <w:color w:val="474747"/>
          <w:sz w:val="24"/>
          <w:szCs w:val="24"/>
          <w:lang w:eastAsia="ru-RU"/>
        </w:rPr>
        <w:t> – 426 мм, 84,86 км</w:t>
      </w:r>
      <w:proofErr w:type="gramStart"/>
      <w:r w:rsidRPr="0096363F">
        <w:rPr>
          <w:rFonts w:ascii="Arial" w:eastAsia="Times New Roman" w:hAnsi="Arial" w:cs="Arial"/>
          <w:color w:val="474747"/>
          <w:sz w:val="24"/>
          <w:szCs w:val="24"/>
          <w:lang w:eastAsia="ru-RU"/>
        </w:rPr>
        <w:t>.(</w:t>
      </w:r>
      <w:proofErr w:type="gramEnd"/>
      <w:r w:rsidRPr="0096363F">
        <w:rPr>
          <w:rFonts w:ascii="Arial" w:eastAsia="Times New Roman" w:hAnsi="Arial" w:cs="Arial"/>
          <w:color w:val="474747"/>
          <w:sz w:val="24"/>
          <w:szCs w:val="24"/>
          <w:lang w:eastAsia="ru-RU"/>
        </w:rPr>
        <w:t>находится на консервации с 2001года.);</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b/>
          <w:bCs/>
          <w:color w:val="474747"/>
          <w:sz w:val="24"/>
          <w:szCs w:val="24"/>
          <w:bdr w:val="none" w:sz="0" w:space="0" w:color="auto" w:frame="1"/>
          <w:lang w:eastAsia="ru-RU"/>
        </w:rPr>
        <w:t>нефтепродуктопровод Орел-Курск</w:t>
      </w:r>
      <w:r w:rsidRPr="0096363F">
        <w:rPr>
          <w:rFonts w:ascii="Arial" w:eastAsia="Times New Roman" w:hAnsi="Arial" w:cs="Arial"/>
          <w:color w:val="474747"/>
          <w:sz w:val="24"/>
          <w:szCs w:val="24"/>
          <w:lang w:eastAsia="ru-RU"/>
        </w:rPr>
        <w:t> – 219 мм, 123 км</w:t>
      </w:r>
      <w:proofErr w:type="gramStart"/>
      <w:r w:rsidRPr="0096363F">
        <w:rPr>
          <w:rFonts w:ascii="Arial" w:eastAsia="Times New Roman" w:hAnsi="Arial" w:cs="Arial"/>
          <w:color w:val="474747"/>
          <w:sz w:val="24"/>
          <w:szCs w:val="24"/>
          <w:lang w:eastAsia="ru-RU"/>
        </w:rPr>
        <w:t>.(</w:t>
      </w:r>
      <w:proofErr w:type="gramEnd"/>
      <w:r w:rsidRPr="0096363F">
        <w:rPr>
          <w:rFonts w:ascii="Arial" w:eastAsia="Times New Roman" w:hAnsi="Arial" w:cs="Arial"/>
          <w:color w:val="474747"/>
          <w:sz w:val="24"/>
          <w:szCs w:val="24"/>
          <w:lang w:eastAsia="ru-RU"/>
        </w:rPr>
        <w:t>находится на консервации с 2001года.)</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Объем транспортировки нефтепродуктов по нефтепродуктопроводам составляет до 450 тыс. м</w:t>
      </w:r>
      <w:r w:rsidRPr="0096363F">
        <w:rPr>
          <w:rFonts w:ascii="Arial" w:eastAsia="Times New Roman" w:hAnsi="Arial" w:cs="Arial"/>
          <w:color w:val="474747"/>
          <w:sz w:val="18"/>
          <w:szCs w:val="18"/>
          <w:bdr w:val="none" w:sz="0" w:space="0" w:color="auto" w:frame="1"/>
          <w:vertAlign w:val="superscript"/>
          <w:lang w:eastAsia="ru-RU"/>
        </w:rPr>
        <w:t>3</w:t>
      </w:r>
      <w:r w:rsidRPr="0096363F">
        <w:rPr>
          <w:rFonts w:ascii="Arial" w:eastAsia="Times New Roman" w:hAnsi="Arial" w:cs="Arial"/>
          <w:color w:val="474747"/>
          <w:sz w:val="24"/>
          <w:szCs w:val="24"/>
          <w:lang w:eastAsia="ru-RU"/>
        </w:rPr>
        <w:t> в сутки. С 2001 года транспортировка нефтепродуктов по нефтепродуктопроводам не осуществляется.</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Нефтепродуктопровод на территории области пересекает железные дороги в 2 местах, реки в 3 местах.</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b/>
          <w:bCs/>
          <w:color w:val="474747"/>
          <w:sz w:val="24"/>
          <w:szCs w:val="24"/>
          <w:bdr w:val="none" w:sz="0" w:space="0" w:color="auto" w:frame="1"/>
          <w:lang w:eastAsia="ru-RU"/>
        </w:rPr>
        <w:t>Газопроводы:</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 xml:space="preserve">По территории области проходят 2 </w:t>
      </w:r>
      <w:proofErr w:type="gramStart"/>
      <w:r w:rsidRPr="0096363F">
        <w:rPr>
          <w:rFonts w:ascii="Arial" w:eastAsia="Times New Roman" w:hAnsi="Arial" w:cs="Arial"/>
          <w:color w:val="474747"/>
          <w:sz w:val="24"/>
          <w:szCs w:val="24"/>
          <w:lang w:eastAsia="ru-RU"/>
        </w:rPr>
        <w:t>магистральных</w:t>
      </w:r>
      <w:proofErr w:type="gramEnd"/>
      <w:r w:rsidRPr="0096363F">
        <w:rPr>
          <w:rFonts w:ascii="Arial" w:eastAsia="Times New Roman" w:hAnsi="Arial" w:cs="Arial"/>
          <w:color w:val="474747"/>
          <w:sz w:val="24"/>
          <w:szCs w:val="24"/>
          <w:lang w:eastAsia="ru-RU"/>
        </w:rPr>
        <w:t xml:space="preserve"> газопровода:</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b/>
          <w:bCs/>
          <w:color w:val="474747"/>
          <w:sz w:val="24"/>
          <w:szCs w:val="24"/>
          <w:bdr w:val="none" w:sz="0" w:space="0" w:color="auto" w:frame="1"/>
          <w:lang w:eastAsia="ru-RU"/>
        </w:rPr>
        <w:t>Уренгой – Помары – Ужгород</w:t>
      </w:r>
      <w:r w:rsidRPr="0096363F">
        <w:rPr>
          <w:rFonts w:ascii="Arial" w:eastAsia="Times New Roman" w:hAnsi="Arial" w:cs="Arial"/>
          <w:color w:val="474747"/>
          <w:sz w:val="24"/>
          <w:szCs w:val="24"/>
          <w:lang w:eastAsia="ru-RU"/>
        </w:rPr>
        <w:t>. В эксплуатации с 1981 года. Протяженность по области 246 км. Газопровод выполнен в 5-ти ниточном исполнении, что позволяет дублировать подачу газа потребителям области при разгерметизации одной или нескольких нитей:</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 xml:space="preserve">«Ямбург-Западная граница» диаметр трубы 1420 мм, рабочее давление 75 </w:t>
      </w:r>
      <w:proofErr w:type="spellStart"/>
      <w:proofErr w:type="gramStart"/>
      <w:r w:rsidRPr="0096363F">
        <w:rPr>
          <w:rFonts w:ascii="Arial" w:eastAsia="Times New Roman" w:hAnsi="Arial" w:cs="Arial"/>
          <w:color w:val="474747"/>
          <w:sz w:val="24"/>
          <w:szCs w:val="24"/>
          <w:lang w:eastAsia="ru-RU"/>
        </w:rPr>
        <w:t>атм</w:t>
      </w:r>
      <w:proofErr w:type="spellEnd"/>
      <w:proofErr w:type="gramEnd"/>
      <w:r w:rsidRPr="0096363F">
        <w:rPr>
          <w:rFonts w:ascii="Arial" w:eastAsia="Times New Roman" w:hAnsi="Arial" w:cs="Arial"/>
          <w:color w:val="474747"/>
          <w:sz w:val="24"/>
          <w:szCs w:val="24"/>
          <w:lang w:eastAsia="ru-RU"/>
        </w:rPr>
        <w:t>; производительность 95 млн. м</w:t>
      </w:r>
      <w:r w:rsidRPr="0096363F">
        <w:rPr>
          <w:rFonts w:ascii="Arial" w:eastAsia="Times New Roman" w:hAnsi="Arial" w:cs="Arial"/>
          <w:color w:val="474747"/>
          <w:sz w:val="18"/>
          <w:szCs w:val="18"/>
          <w:bdr w:val="none" w:sz="0" w:space="0" w:color="auto" w:frame="1"/>
          <w:vertAlign w:val="superscript"/>
          <w:lang w:eastAsia="ru-RU"/>
        </w:rPr>
        <w:t>3</w:t>
      </w:r>
      <w:r w:rsidRPr="0096363F">
        <w:rPr>
          <w:rFonts w:ascii="Arial" w:eastAsia="Times New Roman" w:hAnsi="Arial" w:cs="Arial"/>
          <w:color w:val="474747"/>
          <w:sz w:val="24"/>
          <w:szCs w:val="24"/>
          <w:lang w:eastAsia="ru-RU"/>
        </w:rPr>
        <w:t>/</w:t>
      </w:r>
      <w:proofErr w:type="spellStart"/>
      <w:r w:rsidRPr="0096363F">
        <w:rPr>
          <w:rFonts w:ascii="Arial" w:eastAsia="Times New Roman" w:hAnsi="Arial" w:cs="Arial"/>
          <w:color w:val="474747"/>
          <w:sz w:val="24"/>
          <w:szCs w:val="24"/>
          <w:lang w:eastAsia="ru-RU"/>
        </w:rPr>
        <w:t>сут</w:t>
      </w:r>
      <w:proofErr w:type="spellEnd"/>
      <w:r w:rsidRPr="0096363F">
        <w:rPr>
          <w:rFonts w:ascii="Arial" w:eastAsia="Times New Roman" w:hAnsi="Arial" w:cs="Arial"/>
          <w:color w:val="474747"/>
          <w:sz w:val="24"/>
          <w:szCs w:val="24"/>
          <w:lang w:eastAsia="ru-RU"/>
        </w:rPr>
        <w:t>.;</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 xml:space="preserve">«Елец-Кривой Рог» диаметр трубы 1420 мм, рабочее давление 75 </w:t>
      </w:r>
      <w:proofErr w:type="spellStart"/>
      <w:proofErr w:type="gramStart"/>
      <w:r w:rsidRPr="0096363F">
        <w:rPr>
          <w:rFonts w:ascii="Arial" w:eastAsia="Times New Roman" w:hAnsi="Arial" w:cs="Arial"/>
          <w:color w:val="474747"/>
          <w:sz w:val="24"/>
          <w:szCs w:val="24"/>
          <w:lang w:eastAsia="ru-RU"/>
        </w:rPr>
        <w:t>атм</w:t>
      </w:r>
      <w:proofErr w:type="spellEnd"/>
      <w:proofErr w:type="gramEnd"/>
      <w:r w:rsidRPr="0096363F">
        <w:rPr>
          <w:rFonts w:ascii="Arial" w:eastAsia="Times New Roman" w:hAnsi="Arial" w:cs="Arial"/>
          <w:color w:val="474747"/>
          <w:sz w:val="24"/>
          <w:szCs w:val="24"/>
          <w:lang w:eastAsia="ru-RU"/>
        </w:rPr>
        <w:t>; производительность 95 млн. м</w:t>
      </w:r>
      <w:r w:rsidRPr="0096363F">
        <w:rPr>
          <w:rFonts w:ascii="Arial" w:eastAsia="Times New Roman" w:hAnsi="Arial" w:cs="Arial"/>
          <w:color w:val="474747"/>
          <w:sz w:val="18"/>
          <w:szCs w:val="18"/>
          <w:bdr w:val="none" w:sz="0" w:space="0" w:color="auto" w:frame="1"/>
          <w:vertAlign w:val="superscript"/>
          <w:lang w:eastAsia="ru-RU"/>
        </w:rPr>
        <w:t>3</w:t>
      </w:r>
      <w:r w:rsidRPr="0096363F">
        <w:rPr>
          <w:rFonts w:ascii="Arial" w:eastAsia="Times New Roman" w:hAnsi="Arial" w:cs="Arial"/>
          <w:color w:val="474747"/>
          <w:sz w:val="24"/>
          <w:szCs w:val="24"/>
          <w:lang w:eastAsia="ru-RU"/>
        </w:rPr>
        <w:t>/</w:t>
      </w:r>
      <w:proofErr w:type="spellStart"/>
      <w:r w:rsidRPr="0096363F">
        <w:rPr>
          <w:rFonts w:ascii="Arial" w:eastAsia="Times New Roman" w:hAnsi="Arial" w:cs="Arial"/>
          <w:color w:val="474747"/>
          <w:sz w:val="24"/>
          <w:szCs w:val="24"/>
          <w:lang w:eastAsia="ru-RU"/>
        </w:rPr>
        <w:t>сут</w:t>
      </w:r>
      <w:proofErr w:type="spellEnd"/>
      <w:r w:rsidRPr="0096363F">
        <w:rPr>
          <w:rFonts w:ascii="Arial" w:eastAsia="Times New Roman" w:hAnsi="Arial" w:cs="Arial"/>
          <w:color w:val="474747"/>
          <w:sz w:val="24"/>
          <w:szCs w:val="24"/>
          <w:lang w:eastAsia="ru-RU"/>
        </w:rPr>
        <w:t>.;</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 xml:space="preserve">«Уренгой-Ужгород» диаметр трубы 1420 мм, рабочее давление 75 </w:t>
      </w:r>
      <w:proofErr w:type="spellStart"/>
      <w:proofErr w:type="gramStart"/>
      <w:r w:rsidRPr="0096363F">
        <w:rPr>
          <w:rFonts w:ascii="Arial" w:eastAsia="Times New Roman" w:hAnsi="Arial" w:cs="Arial"/>
          <w:color w:val="474747"/>
          <w:sz w:val="24"/>
          <w:szCs w:val="24"/>
          <w:lang w:eastAsia="ru-RU"/>
        </w:rPr>
        <w:t>атм</w:t>
      </w:r>
      <w:proofErr w:type="spellEnd"/>
      <w:proofErr w:type="gramEnd"/>
      <w:r w:rsidRPr="0096363F">
        <w:rPr>
          <w:rFonts w:ascii="Arial" w:eastAsia="Times New Roman" w:hAnsi="Arial" w:cs="Arial"/>
          <w:color w:val="474747"/>
          <w:sz w:val="24"/>
          <w:szCs w:val="24"/>
          <w:lang w:eastAsia="ru-RU"/>
        </w:rPr>
        <w:t>; производительность 95 млн. м</w:t>
      </w:r>
      <w:r w:rsidRPr="0096363F">
        <w:rPr>
          <w:rFonts w:ascii="Arial" w:eastAsia="Times New Roman" w:hAnsi="Arial" w:cs="Arial"/>
          <w:color w:val="474747"/>
          <w:sz w:val="18"/>
          <w:szCs w:val="18"/>
          <w:bdr w:val="none" w:sz="0" w:space="0" w:color="auto" w:frame="1"/>
          <w:vertAlign w:val="superscript"/>
          <w:lang w:eastAsia="ru-RU"/>
        </w:rPr>
        <w:t>3</w:t>
      </w:r>
      <w:r w:rsidRPr="0096363F">
        <w:rPr>
          <w:rFonts w:ascii="Arial" w:eastAsia="Times New Roman" w:hAnsi="Arial" w:cs="Arial"/>
          <w:color w:val="474747"/>
          <w:sz w:val="24"/>
          <w:szCs w:val="24"/>
          <w:lang w:eastAsia="ru-RU"/>
        </w:rPr>
        <w:t>/</w:t>
      </w:r>
      <w:proofErr w:type="spellStart"/>
      <w:r w:rsidRPr="0096363F">
        <w:rPr>
          <w:rFonts w:ascii="Arial" w:eastAsia="Times New Roman" w:hAnsi="Arial" w:cs="Arial"/>
          <w:color w:val="474747"/>
          <w:sz w:val="24"/>
          <w:szCs w:val="24"/>
          <w:lang w:eastAsia="ru-RU"/>
        </w:rPr>
        <w:t>сут</w:t>
      </w:r>
      <w:proofErr w:type="spellEnd"/>
      <w:r w:rsidRPr="0096363F">
        <w:rPr>
          <w:rFonts w:ascii="Arial" w:eastAsia="Times New Roman" w:hAnsi="Arial" w:cs="Arial"/>
          <w:color w:val="474747"/>
          <w:sz w:val="24"/>
          <w:szCs w:val="24"/>
          <w:lang w:eastAsia="ru-RU"/>
        </w:rPr>
        <w:t>.;</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«Елец-Курск-Диканька» диаметр трубы 1220 мм, рабочее давление 55 кг/</w:t>
      </w:r>
      <w:proofErr w:type="spellStart"/>
      <w:r w:rsidRPr="0096363F">
        <w:rPr>
          <w:rFonts w:ascii="Arial" w:eastAsia="Times New Roman" w:hAnsi="Arial" w:cs="Arial"/>
          <w:color w:val="474747"/>
          <w:sz w:val="24"/>
          <w:szCs w:val="24"/>
          <w:lang w:eastAsia="ru-RU"/>
        </w:rPr>
        <w:t>кв</w:t>
      </w:r>
      <w:proofErr w:type="gramStart"/>
      <w:r w:rsidRPr="0096363F">
        <w:rPr>
          <w:rFonts w:ascii="Arial" w:eastAsia="Times New Roman" w:hAnsi="Arial" w:cs="Arial"/>
          <w:color w:val="474747"/>
          <w:sz w:val="24"/>
          <w:szCs w:val="24"/>
          <w:lang w:eastAsia="ru-RU"/>
        </w:rPr>
        <w:t>.с</w:t>
      </w:r>
      <w:proofErr w:type="gramEnd"/>
      <w:r w:rsidRPr="0096363F">
        <w:rPr>
          <w:rFonts w:ascii="Arial" w:eastAsia="Times New Roman" w:hAnsi="Arial" w:cs="Arial"/>
          <w:color w:val="474747"/>
          <w:sz w:val="24"/>
          <w:szCs w:val="24"/>
          <w:lang w:eastAsia="ru-RU"/>
        </w:rPr>
        <w:t>м</w:t>
      </w:r>
      <w:proofErr w:type="spellEnd"/>
      <w:r w:rsidRPr="0096363F">
        <w:rPr>
          <w:rFonts w:ascii="Arial" w:eastAsia="Times New Roman" w:hAnsi="Arial" w:cs="Arial"/>
          <w:color w:val="474747"/>
          <w:sz w:val="24"/>
          <w:szCs w:val="24"/>
          <w:lang w:eastAsia="ru-RU"/>
        </w:rPr>
        <w:t>, производительность 65 млн. м</w:t>
      </w:r>
      <w:r w:rsidRPr="0096363F">
        <w:rPr>
          <w:rFonts w:ascii="Arial" w:eastAsia="Times New Roman" w:hAnsi="Arial" w:cs="Arial"/>
          <w:color w:val="474747"/>
          <w:sz w:val="18"/>
          <w:szCs w:val="18"/>
          <w:bdr w:val="none" w:sz="0" w:space="0" w:color="auto" w:frame="1"/>
          <w:vertAlign w:val="superscript"/>
          <w:lang w:eastAsia="ru-RU"/>
        </w:rPr>
        <w:t>3</w:t>
      </w:r>
      <w:r w:rsidRPr="0096363F">
        <w:rPr>
          <w:rFonts w:ascii="Arial" w:eastAsia="Times New Roman" w:hAnsi="Arial" w:cs="Arial"/>
          <w:color w:val="474747"/>
          <w:sz w:val="24"/>
          <w:szCs w:val="24"/>
          <w:lang w:eastAsia="ru-RU"/>
        </w:rPr>
        <w:t>/</w:t>
      </w:r>
      <w:proofErr w:type="spellStart"/>
      <w:r w:rsidRPr="0096363F">
        <w:rPr>
          <w:rFonts w:ascii="Arial" w:eastAsia="Times New Roman" w:hAnsi="Arial" w:cs="Arial"/>
          <w:color w:val="474747"/>
          <w:sz w:val="24"/>
          <w:szCs w:val="24"/>
          <w:lang w:eastAsia="ru-RU"/>
        </w:rPr>
        <w:t>сут</w:t>
      </w:r>
      <w:proofErr w:type="spellEnd"/>
      <w:r w:rsidRPr="0096363F">
        <w:rPr>
          <w:rFonts w:ascii="Arial" w:eastAsia="Times New Roman" w:hAnsi="Arial" w:cs="Arial"/>
          <w:color w:val="474747"/>
          <w:sz w:val="24"/>
          <w:szCs w:val="24"/>
          <w:lang w:eastAsia="ru-RU"/>
        </w:rPr>
        <w:t>.;</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«Елец-Курск-Киев» диаметр трубы 1220 мм, рабочее давление 55 кг/</w:t>
      </w:r>
      <w:proofErr w:type="spellStart"/>
      <w:r w:rsidRPr="0096363F">
        <w:rPr>
          <w:rFonts w:ascii="Arial" w:eastAsia="Times New Roman" w:hAnsi="Arial" w:cs="Arial"/>
          <w:color w:val="474747"/>
          <w:sz w:val="24"/>
          <w:szCs w:val="24"/>
          <w:lang w:eastAsia="ru-RU"/>
        </w:rPr>
        <w:t>кв</w:t>
      </w:r>
      <w:proofErr w:type="gramStart"/>
      <w:r w:rsidRPr="0096363F">
        <w:rPr>
          <w:rFonts w:ascii="Arial" w:eastAsia="Times New Roman" w:hAnsi="Arial" w:cs="Arial"/>
          <w:color w:val="474747"/>
          <w:sz w:val="24"/>
          <w:szCs w:val="24"/>
          <w:lang w:eastAsia="ru-RU"/>
        </w:rPr>
        <w:t>.с</w:t>
      </w:r>
      <w:proofErr w:type="gramEnd"/>
      <w:r w:rsidRPr="0096363F">
        <w:rPr>
          <w:rFonts w:ascii="Arial" w:eastAsia="Times New Roman" w:hAnsi="Arial" w:cs="Arial"/>
          <w:color w:val="474747"/>
          <w:sz w:val="24"/>
          <w:szCs w:val="24"/>
          <w:lang w:eastAsia="ru-RU"/>
        </w:rPr>
        <w:t>м</w:t>
      </w:r>
      <w:proofErr w:type="spellEnd"/>
      <w:r w:rsidRPr="0096363F">
        <w:rPr>
          <w:rFonts w:ascii="Arial" w:eastAsia="Times New Roman" w:hAnsi="Arial" w:cs="Arial"/>
          <w:color w:val="474747"/>
          <w:sz w:val="24"/>
          <w:szCs w:val="24"/>
          <w:lang w:eastAsia="ru-RU"/>
        </w:rPr>
        <w:t>, производительность 45 млн. м</w:t>
      </w:r>
      <w:r w:rsidRPr="0096363F">
        <w:rPr>
          <w:rFonts w:ascii="Arial" w:eastAsia="Times New Roman" w:hAnsi="Arial" w:cs="Arial"/>
          <w:color w:val="474747"/>
          <w:sz w:val="18"/>
          <w:szCs w:val="18"/>
          <w:bdr w:val="none" w:sz="0" w:space="0" w:color="auto" w:frame="1"/>
          <w:vertAlign w:val="superscript"/>
          <w:lang w:eastAsia="ru-RU"/>
        </w:rPr>
        <w:t>3</w:t>
      </w:r>
      <w:r w:rsidRPr="0096363F">
        <w:rPr>
          <w:rFonts w:ascii="Arial" w:eastAsia="Times New Roman" w:hAnsi="Arial" w:cs="Arial"/>
          <w:color w:val="474747"/>
          <w:sz w:val="24"/>
          <w:szCs w:val="24"/>
          <w:lang w:eastAsia="ru-RU"/>
        </w:rPr>
        <w:t>/</w:t>
      </w:r>
      <w:proofErr w:type="spellStart"/>
      <w:r w:rsidRPr="0096363F">
        <w:rPr>
          <w:rFonts w:ascii="Arial" w:eastAsia="Times New Roman" w:hAnsi="Arial" w:cs="Arial"/>
          <w:color w:val="474747"/>
          <w:sz w:val="24"/>
          <w:szCs w:val="24"/>
          <w:lang w:eastAsia="ru-RU"/>
        </w:rPr>
        <w:t>сут</w:t>
      </w:r>
      <w:proofErr w:type="spellEnd"/>
      <w:r w:rsidRPr="0096363F">
        <w:rPr>
          <w:rFonts w:ascii="Arial" w:eastAsia="Times New Roman" w:hAnsi="Arial" w:cs="Arial"/>
          <w:color w:val="474747"/>
          <w:sz w:val="24"/>
          <w:szCs w:val="24"/>
          <w:lang w:eastAsia="ru-RU"/>
        </w:rPr>
        <w:t>.</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 xml:space="preserve">Газопровод проходит через 6 районов области: </w:t>
      </w:r>
      <w:proofErr w:type="spellStart"/>
      <w:r w:rsidRPr="0096363F">
        <w:rPr>
          <w:rFonts w:ascii="Arial" w:eastAsia="Times New Roman" w:hAnsi="Arial" w:cs="Arial"/>
          <w:color w:val="474747"/>
          <w:sz w:val="24"/>
          <w:szCs w:val="24"/>
          <w:lang w:eastAsia="ru-RU"/>
        </w:rPr>
        <w:t>Черемисиновский</w:t>
      </w:r>
      <w:proofErr w:type="spellEnd"/>
      <w:r w:rsidRPr="0096363F">
        <w:rPr>
          <w:rFonts w:ascii="Arial" w:eastAsia="Times New Roman" w:hAnsi="Arial" w:cs="Arial"/>
          <w:color w:val="474747"/>
          <w:sz w:val="24"/>
          <w:szCs w:val="24"/>
          <w:lang w:eastAsia="ru-RU"/>
        </w:rPr>
        <w:t xml:space="preserve">, </w:t>
      </w:r>
      <w:proofErr w:type="spellStart"/>
      <w:r w:rsidRPr="0096363F">
        <w:rPr>
          <w:rFonts w:ascii="Arial" w:eastAsia="Times New Roman" w:hAnsi="Arial" w:cs="Arial"/>
          <w:color w:val="474747"/>
          <w:sz w:val="24"/>
          <w:szCs w:val="24"/>
          <w:lang w:eastAsia="ru-RU"/>
        </w:rPr>
        <w:t>Щигровский</w:t>
      </w:r>
      <w:proofErr w:type="spellEnd"/>
      <w:r w:rsidRPr="0096363F">
        <w:rPr>
          <w:rFonts w:ascii="Arial" w:eastAsia="Times New Roman" w:hAnsi="Arial" w:cs="Arial"/>
          <w:color w:val="474747"/>
          <w:sz w:val="24"/>
          <w:szCs w:val="24"/>
          <w:lang w:eastAsia="ru-RU"/>
        </w:rPr>
        <w:t xml:space="preserve">, Курский, </w:t>
      </w:r>
      <w:proofErr w:type="spellStart"/>
      <w:r w:rsidRPr="0096363F">
        <w:rPr>
          <w:rFonts w:ascii="Arial" w:eastAsia="Times New Roman" w:hAnsi="Arial" w:cs="Arial"/>
          <w:color w:val="474747"/>
          <w:sz w:val="24"/>
          <w:szCs w:val="24"/>
          <w:lang w:eastAsia="ru-RU"/>
        </w:rPr>
        <w:t>Медвенский</w:t>
      </w:r>
      <w:proofErr w:type="spellEnd"/>
      <w:r w:rsidRPr="0096363F">
        <w:rPr>
          <w:rFonts w:ascii="Arial" w:eastAsia="Times New Roman" w:hAnsi="Arial" w:cs="Arial"/>
          <w:color w:val="474747"/>
          <w:sz w:val="24"/>
          <w:szCs w:val="24"/>
          <w:lang w:eastAsia="ru-RU"/>
        </w:rPr>
        <w:t xml:space="preserve">, </w:t>
      </w:r>
      <w:proofErr w:type="spellStart"/>
      <w:r w:rsidRPr="0096363F">
        <w:rPr>
          <w:rFonts w:ascii="Arial" w:eastAsia="Times New Roman" w:hAnsi="Arial" w:cs="Arial"/>
          <w:color w:val="474747"/>
          <w:sz w:val="24"/>
          <w:szCs w:val="24"/>
          <w:lang w:eastAsia="ru-RU"/>
        </w:rPr>
        <w:t>Б.Солдатский</w:t>
      </w:r>
      <w:proofErr w:type="spellEnd"/>
      <w:r w:rsidRPr="0096363F">
        <w:rPr>
          <w:rFonts w:ascii="Arial" w:eastAsia="Times New Roman" w:hAnsi="Arial" w:cs="Arial"/>
          <w:color w:val="474747"/>
          <w:sz w:val="24"/>
          <w:szCs w:val="24"/>
          <w:lang w:eastAsia="ru-RU"/>
        </w:rPr>
        <w:t xml:space="preserve">, </w:t>
      </w:r>
      <w:proofErr w:type="spellStart"/>
      <w:r w:rsidRPr="0096363F">
        <w:rPr>
          <w:rFonts w:ascii="Arial" w:eastAsia="Times New Roman" w:hAnsi="Arial" w:cs="Arial"/>
          <w:color w:val="474747"/>
          <w:sz w:val="24"/>
          <w:szCs w:val="24"/>
          <w:lang w:eastAsia="ru-RU"/>
        </w:rPr>
        <w:t>Суджанский</w:t>
      </w:r>
      <w:proofErr w:type="spellEnd"/>
      <w:r w:rsidRPr="0096363F">
        <w:rPr>
          <w:rFonts w:ascii="Arial" w:eastAsia="Times New Roman" w:hAnsi="Arial" w:cs="Arial"/>
          <w:color w:val="474747"/>
          <w:sz w:val="24"/>
          <w:szCs w:val="24"/>
          <w:lang w:eastAsia="ru-RU"/>
        </w:rPr>
        <w:t>. Имеет 11 газопроводов-отводов высокого давления к 11 ГРС, в том числе городов Рыльск, Щигры, Льгов и Суджа. Насчитывает 10 воздушных переходов через овраги протяженностью от 38 до 48 метров.</w:t>
      </w:r>
    </w:p>
    <w:p w:rsidR="0096363F" w:rsidRPr="0096363F" w:rsidRDefault="0096363F" w:rsidP="0096363F">
      <w:pPr>
        <w:spacing w:after="0" w:line="240" w:lineRule="auto"/>
        <w:rPr>
          <w:rFonts w:ascii="Arial" w:eastAsia="Times New Roman" w:hAnsi="Arial" w:cs="Arial"/>
          <w:color w:val="474747"/>
          <w:sz w:val="24"/>
          <w:szCs w:val="24"/>
          <w:lang w:eastAsia="ru-RU"/>
        </w:rPr>
      </w:pPr>
      <w:proofErr w:type="spellStart"/>
      <w:r w:rsidRPr="0096363F">
        <w:rPr>
          <w:rFonts w:ascii="Arial" w:eastAsia="Times New Roman" w:hAnsi="Arial" w:cs="Arial"/>
          <w:b/>
          <w:bCs/>
          <w:color w:val="474747"/>
          <w:sz w:val="24"/>
          <w:szCs w:val="24"/>
          <w:bdr w:val="none" w:sz="0" w:space="0" w:color="auto" w:frame="1"/>
          <w:lang w:eastAsia="ru-RU"/>
        </w:rPr>
        <w:t>Шебелинка</w:t>
      </w:r>
      <w:proofErr w:type="spellEnd"/>
      <w:r w:rsidRPr="0096363F">
        <w:rPr>
          <w:rFonts w:ascii="Arial" w:eastAsia="Times New Roman" w:hAnsi="Arial" w:cs="Arial"/>
          <w:b/>
          <w:bCs/>
          <w:color w:val="474747"/>
          <w:sz w:val="24"/>
          <w:szCs w:val="24"/>
          <w:bdr w:val="none" w:sz="0" w:space="0" w:color="auto" w:frame="1"/>
          <w:lang w:eastAsia="ru-RU"/>
        </w:rPr>
        <w:t>-Курск-Брянск</w:t>
      </w:r>
      <w:r w:rsidRPr="0096363F">
        <w:rPr>
          <w:rFonts w:ascii="Arial" w:eastAsia="Times New Roman" w:hAnsi="Arial" w:cs="Arial"/>
          <w:color w:val="474747"/>
          <w:sz w:val="24"/>
          <w:szCs w:val="24"/>
          <w:lang w:eastAsia="ru-RU"/>
        </w:rPr>
        <w:t xml:space="preserve">. В эксплуатации с 1960 года. Протяженность по области составляет 165,7 км. Диаметр трубы 1020 мм; рабочее давление 55 </w:t>
      </w:r>
      <w:proofErr w:type="spellStart"/>
      <w:proofErr w:type="gramStart"/>
      <w:r w:rsidRPr="0096363F">
        <w:rPr>
          <w:rFonts w:ascii="Arial" w:eastAsia="Times New Roman" w:hAnsi="Arial" w:cs="Arial"/>
          <w:color w:val="474747"/>
          <w:sz w:val="24"/>
          <w:szCs w:val="24"/>
          <w:lang w:eastAsia="ru-RU"/>
        </w:rPr>
        <w:t>атм</w:t>
      </w:r>
      <w:proofErr w:type="spellEnd"/>
      <w:proofErr w:type="gramEnd"/>
      <w:r w:rsidRPr="0096363F">
        <w:rPr>
          <w:rFonts w:ascii="Arial" w:eastAsia="Times New Roman" w:hAnsi="Arial" w:cs="Arial"/>
          <w:color w:val="474747"/>
          <w:sz w:val="24"/>
          <w:szCs w:val="24"/>
          <w:lang w:eastAsia="ru-RU"/>
        </w:rPr>
        <w:t>, производительность 13 млн. м</w:t>
      </w:r>
      <w:r w:rsidRPr="0096363F">
        <w:rPr>
          <w:rFonts w:ascii="Arial" w:eastAsia="Times New Roman" w:hAnsi="Arial" w:cs="Arial"/>
          <w:color w:val="474747"/>
          <w:sz w:val="18"/>
          <w:szCs w:val="18"/>
          <w:bdr w:val="none" w:sz="0" w:space="0" w:color="auto" w:frame="1"/>
          <w:vertAlign w:val="superscript"/>
          <w:lang w:eastAsia="ru-RU"/>
        </w:rPr>
        <w:t>3</w:t>
      </w:r>
      <w:r w:rsidRPr="0096363F">
        <w:rPr>
          <w:rFonts w:ascii="Arial" w:eastAsia="Times New Roman" w:hAnsi="Arial" w:cs="Arial"/>
          <w:color w:val="474747"/>
          <w:sz w:val="24"/>
          <w:szCs w:val="24"/>
          <w:lang w:eastAsia="ru-RU"/>
        </w:rPr>
        <w:t>/</w:t>
      </w:r>
      <w:proofErr w:type="spellStart"/>
      <w:r w:rsidRPr="0096363F">
        <w:rPr>
          <w:rFonts w:ascii="Arial" w:eastAsia="Times New Roman" w:hAnsi="Arial" w:cs="Arial"/>
          <w:color w:val="474747"/>
          <w:sz w:val="24"/>
          <w:szCs w:val="24"/>
          <w:lang w:eastAsia="ru-RU"/>
        </w:rPr>
        <w:t>сут</w:t>
      </w:r>
      <w:proofErr w:type="spellEnd"/>
      <w:r w:rsidRPr="0096363F">
        <w:rPr>
          <w:rFonts w:ascii="Arial" w:eastAsia="Times New Roman" w:hAnsi="Arial" w:cs="Arial"/>
          <w:color w:val="474747"/>
          <w:sz w:val="24"/>
          <w:szCs w:val="24"/>
          <w:lang w:eastAsia="ru-RU"/>
        </w:rPr>
        <w:t>. Глубина заложения газопровода 1-1,2 м. Имеет 3 воздушных перехода через овраги от 18 до 30м протяженностью.</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 xml:space="preserve">Газопровод проходит через 4 района области: </w:t>
      </w:r>
      <w:proofErr w:type="spellStart"/>
      <w:r w:rsidRPr="0096363F">
        <w:rPr>
          <w:rFonts w:ascii="Arial" w:eastAsia="Times New Roman" w:hAnsi="Arial" w:cs="Arial"/>
          <w:color w:val="474747"/>
          <w:sz w:val="24"/>
          <w:szCs w:val="24"/>
          <w:lang w:eastAsia="ru-RU"/>
        </w:rPr>
        <w:t>Фатежский</w:t>
      </w:r>
      <w:proofErr w:type="spellEnd"/>
      <w:r w:rsidRPr="0096363F">
        <w:rPr>
          <w:rFonts w:ascii="Arial" w:eastAsia="Times New Roman" w:hAnsi="Arial" w:cs="Arial"/>
          <w:color w:val="474747"/>
          <w:sz w:val="24"/>
          <w:szCs w:val="24"/>
          <w:lang w:eastAsia="ru-RU"/>
        </w:rPr>
        <w:t xml:space="preserve">, Курский, </w:t>
      </w:r>
      <w:proofErr w:type="spellStart"/>
      <w:r w:rsidRPr="0096363F">
        <w:rPr>
          <w:rFonts w:ascii="Arial" w:eastAsia="Times New Roman" w:hAnsi="Arial" w:cs="Arial"/>
          <w:color w:val="474747"/>
          <w:sz w:val="24"/>
          <w:szCs w:val="24"/>
          <w:lang w:eastAsia="ru-RU"/>
        </w:rPr>
        <w:t>Медвенский</w:t>
      </w:r>
      <w:proofErr w:type="spellEnd"/>
      <w:r w:rsidRPr="0096363F">
        <w:rPr>
          <w:rFonts w:ascii="Arial" w:eastAsia="Times New Roman" w:hAnsi="Arial" w:cs="Arial"/>
          <w:color w:val="474747"/>
          <w:sz w:val="24"/>
          <w:szCs w:val="24"/>
          <w:lang w:eastAsia="ru-RU"/>
        </w:rPr>
        <w:t xml:space="preserve">, </w:t>
      </w:r>
      <w:proofErr w:type="spellStart"/>
      <w:r w:rsidRPr="0096363F">
        <w:rPr>
          <w:rFonts w:ascii="Arial" w:eastAsia="Times New Roman" w:hAnsi="Arial" w:cs="Arial"/>
          <w:color w:val="474747"/>
          <w:sz w:val="24"/>
          <w:szCs w:val="24"/>
          <w:lang w:eastAsia="ru-RU"/>
        </w:rPr>
        <w:t>Обоянский</w:t>
      </w:r>
      <w:proofErr w:type="spellEnd"/>
      <w:r w:rsidRPr="0096363F">
        <w:rPr>
          <w:rFonts w:ascii="Arial" w:eastAsia="Times New Roman" w:hAnsi="Arial" w:cs="Arial"/>
          <w:color w:val="474747"/>
          <w:sz w:val="24"/>
          <w:szCs w:val="24"/>
          <w:lang w:eastAsia="ru-RU"/>
        </w:rPr>
        <w:t xml:space="preserve">. Имеет 17 газопроводов – отводов высокого давления (к 17 ГРС), в том числе к ГРС </w:t>
      </w:r>
      <w:proofErr w:type="spellStart"/>
      <w:r w:rsidRPr="0096363F">
        <w:rPr>
          <w:rFonts w:ascii="Arial" w:eastAsia="Times New Roman" w:hAnsi="Arial" w:cs="Arial"/>
          <w:color w:val="474747"/>
          <w:sz w:val="24"/>
          <w:szCs w:val="24"/>
          <w:lang w:eastAsia="ru-RU"/>
        </w:rPr>
        <w:t>г</w:t>
      </w:r>
      <w:proofErr w:type="gramStart"/>
      <w:r w:rsidRPr="0096363F">
        <w:rPr>
          <w:rFonts w:ascii="Arial" w:eastAsia="Times New Roman" w:hAnsi="Arial" w:cs="Arial"/>
          <w:color w:val="474747"/>
          <w:sz w:val="24"/>
          <w:szCs w:val="24"/>
          <w:lang w:eastAsia="ru-RU"/>
        </w:rPr>
        <w:t>.К</w:t>
      </w:r>
      <w:proofErr w:type="gramEnd"/>
      <w:r w:rsidRPr="0096363F">
        <w:rPr>
          <w:rFonts w:ascii="Arial" w:eastAsia="Times New Roman" w:hAnsi="Arial" w:cs="Arial"/>
          <w:color w:val="474747"/>
          <w:sz w:val="24"/>
          <w:szCs w:val="24"/>
          <w:lang w:eastAsia="ru-RU"/>
        </w:rPr>
        <w:t>урска</w:t>
      </w:r>
      <w:proofErr w:type="spellEnd"/>
      <w:r w:rsidRPr="0096363F">
        <w:rPr>
          <w:rFonts w:ascii="Arial" w:eastAsia="Times New Roman" w:hAnsi="Arial" w:cs="Arial"/>
          <w:color w:val="474747"/>
          <w:sz w:val="24"/>
          <w:szCs w:val="24"/>
          <w:lang w:eastAsia="ru-RU"/>
        </w:rPr>
        <w:t xml:space="preserve"> и Курского района.</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На территории области газопроводы пересекают линии железной дороги в 2-х местах и водные преграды в 5-х местах.</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На территории области эксплуатируются 3 газонаполнительные станции сжиженного углеводородного газа общей емкостью до 3600 т.</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 </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b/>
          <w:bCs/>
          <w:color w:val="474747"/>
          <w:sz w:val="24"/>
          <w:szCs w:val="24"/>
          <w:bdr w:val="none" w:sz="0" w:space="0" w:color="auto" w:frame="1"/>
          <w:lang w:eastAsia="ru-RU"/>
        </w:rPr>
        <w:t>Виды возможных чрезвычайных ситуаций</w:t>
      </w:r>
      <w:r w:rsidRPr="0096363F">
        <w:rPr>
          <w:rFonts w:ascii="Arial" w:eastAsia="Times New Roman" w:hAnsi="Arial" w:cs="Arial"/>
          <w:color w:val="474747"/>
          <w:sz w:val="24"/>
          <w:szCs w:val="24"/>
          <w:lang w:eastAsia="ru-RU"/>
        </w:rPr>
        <w:t>:</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b/>
          <w:bCs/>
          <w:color w:val="474747"/>
          <w:sz w:val="24"/>
          <w:szCs w:val="24"/>
          <w:bdr w:val="none" w:sz="0" w:space="0" w:color="auto" w:frame="1"/>
          <w:lang w:eastAsia="ru-RU"/>
        </w:rPr>
        <w:t xml:space="preserve">На </w:t>
      </w:r>
      <w:proofErr w:type="gramStart"/>
      <w:r w:rsidRPr="0096363F">
        <w:rPr>
          <w:rFonts w:ascii="Arial" w:eastAsia="Times New Roman" w:hAnsi="Arial" w:cs="Arial"/>
          <w:b/>
          <w:bCs/>
          <w:color w:val="474747"/>
          <w:sz w:val="24"/>
          <w:szCs w:val="24"/>
          <w:bdr w:val="none" w:sz="0" w:space="0" w:color="auto" w:frame="1"/>
          <w:lang w:eastAsia="ru-RU"/>
        </w:rPr>
        <w:t>магистральных</w:t>
      </w:r>
      <w:proofErr w:type="gramEnd"/>
      <w:r w:rsidRPr="0096363F">
        <w:rPr>
          <w:rFonts w:ascii="Arial" w:eastAsia="Times New Roman" w:hAnsi="Arial" w:cs="Arial"/>
          <w:b/>
          <w:bCs/>
          <w:color w:val="474747"/>
          <w:sz w:val="24"/>
          <w:szCs w:val="24"/>
          <w:bdr w:val="none" w:sz="0" w:space="0" w:color="auto" w:frame="1"/>
          <w:lang w:eastAsia="ru-RU"/>
        </w:rPr>
        <w:t xml:space="preserve"> </w:t>
      </w:r>
      <w:proofErr w:type="spellStart"/>
      <w:r w:rsidRPr="0096363F">
        <w:rPr>
          <w:rFonts w:ascii="Arial" w:eastAsia="Times New Roman" w:hAnsi="Arial" w:cs="Arial"/>
          <w:b/>
          <w:bCs/>
          <w:color w:val="474747"/>
          <w:sz w:val="24"/>
          <w:szCs w:val="24"/>
          <w:bdr w:val="none" w:sz="0" w:space="0" w:color="auto" w:frame="1"/>
          <w:lang w:eastAsia="ru-RU"/>
        </w:rPr>
        <w:t>нефте</w:t>
      </w:r>
      <w:proofErr w:type="spellEnd"/>
      <w:r w:rsidRPr="0096363F">
        <w:rPr>
          <w:rFonts w:ascii="Arial" w:eastAsia="Times New Roman" w:hAnsi="Arial" w:cs="Arial"/>
          <w:b/>
          <w:bCs/>
          <w:color w:val="474747"/>
          <w:sz w:val="24"/>
          <w:szCs w:val="24"/>
          <w:bdr w:val="none" w:sz="0" w:space="0" w:color="auto" w:frame="1"/>
          <w:lang w:eastAsia="ru-RU"/>
        </w:rPr>
        <w:t>-нефтепродуктопроводах наиболее возможны следующие чрезвычайные ситуации:</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 xml:space="preserve">Разлив нефти в результате разгерметизации линейного участка нефтепровода или на НПС с последующим возгоранием и возможным взрывом паров нефтепродуктов. Так как нефтепровод проходит на значительном расстоянии от населенных пунктов и промышленных объектов, в случае взрыва или пожара они </w:t>
      </w:r>
      <w:r w:rsidRPr="0096363F">
        <w:rPr>
          <w:rFonts w:ascii="Arial" w:eastAsia="Times New Roman" w:hAnsi="Arial" w:cs="Arial"/>
          <w:color w:val="474747"/>
          <w:sz w:val="24"/>
          <w:szCs w:val="24"/>
          <w:lang w:eastAsia="ru-RU"/>
        </w:rPr>
        <w:lastRenderedPageBreak/>
        <w:t>не пострадают. При взрыве или пожаре на НПС ожидается разрушение зданий, оборудования станции, гибель персонала до 60 человек.</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Разлив нефти в результате разгерметизации подводного перехода. В этом случае возможно попадание нефти в реки (до 7тыс</w:t>
      </w:r>
      <w:proofErr w:type="gramStart"/>
      <w:r w:rsidRPr="0096363F">
        <w:rPr>
          <w:rFonts w:ascii="Arial" w:eastAsia="Times New Roman" w:hAnsi="Arial" w:cs="Arial"/>
          <w:color w:val="474747"/>
          <w:sz w:val="24"/>
          <w:szCs w:val="24"/>
          <w:lang w:eastAsia="ru-RU"/>
        </w:rPr>
        <w:t>.м</w:t>
      </w:r>
      <w:proofErr w:type="gramEnd"/>
      <w:r w:rsidRPr="0096363F">
        <w:rPr>
          <w:rFonts w:ascii="Arial" w:eastAsia="Times New Roman" w:hAnsi="Arial" w:cs="Arial"/>
          <w:color w:val="474747"/>
          <w:sz w:val="18"/>
          <w:szCs w:val="18"/>
          <w:bdr w:val="none" w:sz="0" w:space="0" w:color="auto" w:frame="1"/>
          <w:vertAlign w:val="superscript"/>
          <w:lang w:eastAsia="ru-RU"/>
        </w:rPr>
        <w:t>3</w:t>
      </w:r>
      <w:r w:rsidRPr="0096363F">
        <w:rPr>
          <w:rFonts w:ascii="Arial" w:eastAsia="Times New Roman" w:hAnsi="Arial" w:cs="Arial"/>
          <w:color w:val="474747"/>
          <w:sz w:val="24"/>
          <w:szCs w:val="24"/>
          <w:lang w:eastAsia="ru-RU"/>
        </w:rPr>
        <w:t>) и ее распространение вниз по течению на удаление до 400 км, что приведет к гибели флоры и фауны, загрязнению прибрежной полосы нефтепродуктами. Проведение АСНДР будет затруднено высокой температурой в очаге пожара, а на подводном переходе, большой площадью загрязнения, потребует применения специализированных формирований. Локализация и ликвидация последствий ЧС потребует привлечения значительных финансовых, материальных и людских ресурсов.</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b/>
          <w:bCs/>
          <w:color w:val="474747"/>
          <w:sz w:val="24"/>
          <w:szCs w:val="24"/>
          <w:bdr w:val="none" w:sz="0" w:space="0" w:color="auto" w:frame="1"/>
          <w:lang w:eastAsia="ru-RU"/>
        </w:rPr>
        <w:t>На магистральных газопроводах или газопроводах-отводах наиболее возможны следующие чрезвычайные ситуации.</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На газопроводе «Уренгой-Помары-Ужгород» наиболее опасна авария на ГКС «</w:t>
      </w:r>
      <w:proofErr w:type="spellStart"/>
      <w:r w:rsidRPr="0096363F">
        <w:rPr>
          <w:rFonts w:ascii="Arial" w:eastAsia="Times New Roman" w:hAnsi="Arial" w:cs="Arial"/>
          <w:color w:val="474747"/>
          <w:sz w:val="24"/>
          <w:szCs w:val="24"/>
          <w:lang w:eastAsia="ru-RU"/>
        </w:rPr>
        <w:t>Высоконские</w:t>
      </w:r>
      <w:proofErr w:type="spellEnd"/>
      <w:r w:rsidRPr="0096363F">
        <w:rPr>
          <w:rFonts w:ascii="Arial" w:eastAsia="Times New Roman" w:hAnsi="Arial" w:cs="Arial"/>
          <w:color w:val="474747"/>
          <w:sz w:val="24"/>
          <w:szCs w:val="24"/>
          <w:lang w:eastAsia="ru-RU"/>
        </w:rPr>
        <w:t xml:space="preserve"> дворы», которая приведет к возникновению трансграничной чрезвычайной ситуации в результате прекращения подачи газа на территорию Сумской области Украины. На ликвидацию аварии потребуется от 2 до 12 суток в зависимости от масштаба разрушения оборудования станции.</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 xml:space="preserve">При возникновении пожара (взрыва </w:t>
      </w:r>
      <w:proofErr w:type="spellStart"/>
      <w:r w:rsidRPr="0096363F">
        <w:rPr>
          <w:rFonts w:ascii="Arial" w:eastAsia="Times New Roman" w:hAnsi="Arial" w:cs="Arial"/>
          <w:color w:val="474747"/>
          <w:sz w:val="24"/>
          <w:szCs w:val="24"/>
          <w:lang w:eastAsia="ru-RU"/>
        </w:rPr>
        <w:t>газовоздушной</w:t>
      </w:r>
      <w:proofErr w:type="spellEnd"/>
      <w:r w:rsidRPr="0096363F">
        <w:rPr>
          <w:rFonts w:ascii="Arial" w:eastAsia="Times New Roman" w:hAnsi="Arial" w:cs="Arial"/>
          <w:color w:val="474747"/>
          <w:sz w:val="24"/>
          <w:szCs w:val="24"/>
          <w:lang w:eastAsia="ru-RU"/>
        </w:rPr>
        <w:t xml:space="preserve"> смеси) на газонаполнительной станции (ГНС «</w:t>
      </w:r>
      <w:proofErr w:type="spellStart"/>
      <w:r w:rsidRPr="0096363F">
        <w:rPr>
          <w:rFonts w:ascii="Arial" w:eastAsia="Times New Roman" w:hAnsi="Arial" w:cs="Arial"/>
          <w:color w:val="474747"/>
          <w:sz w:val="24"/>
          <w:szCs w:val="24"/>
          <w:lang w:eastAsia="ru-RU"/>
        </w:rPr>
        <w:t>Ворошнево</w:t>
      </w:r>
      <w:proofErr w:type="spellEnd"/>
      <w:r w:rsidRPr="0096363F">
        <w:rPr>
          <w:rFonts w:ascii="Arial" w:eastAsia="Times New Roman" w:hAnsi="Arial" w:cs="Arial"/>
          <w:color w:val="474747"/>
          <w:sz w:val="24"/>
          <w:szCs w:val="24"/>
          <w:lang w:eastAsia="ru-RU"/>
        </w:rPr>
        <w:t>») радиус вероятной зоны поражения может достигать 1,5 км. Возможна гибель персонала, получателей сжиженного газа до 21 человека и 6-9 единиц техники. Вероятное количество населения, попадающего в зону чрезвычайной ситуации до 983 чел. В результате аварии потеря газа может составить до 600 тыс</w:t>
      </w:r>
      <w:proofErr w:type="gramStart"/>
      <w:r w:rsidRPr="0096363F">
        <w:rPr>
          <w:rFonts w:ascii="Arial" w:eastAsia="Times New Roman" w:hAnsi="Arial" w:cs="Arial"/>
          <w:color w:val="474747"/>
          <w:sz w:val="24"/>
          <w:szCs w:val="24"/>
          <w:lang w:eastAsia="ru-RU"/>
        </w:rPr>
        <w:t>.м</w:t>
      </w:r>
      <w:proofErr w:type="gramEnd"/>
      <w:r w:rsidRPr="0096363F">
        <w:rPr>
          <w:rFonts w:ascii="Arial" w:eastAsia="Times New Roman" w:hAnsi="Arial" w:cs="Arial"/>
          <w:color w:val="474747"/>
          <w:sz w:val="18"/>
          <w:szCs w:val="18"/>
          <w:bdr w:val="none" w:sz="0" w:space="0" w:color="auto" w:frame="1"/>
          <w:vertAlign w:val="superscript"/>
          <w:lang w:eastAsia="ru-RU"/>
        </w:rPr>
        <w:t>3</w:t>
      </w:r>
      <w:r w:rsidRPr="0096363F">
        <w:rPr>
          <w:rFonts w:ascii="Arial" w:eastAsia="Times New Roman" w:hAnsi="Arial" w:cs="Arial"/>
          <w:color w:val="474747"/>
          <w:sz w:val="24"/>
          <w:szCs w:val="24"/>
          <w:lang w:eastAsia="ru-RU"/>
        </w:rPr>
        <w:t>, экономический ущерб - до 29,5 тыс. МРОТ.</w:t>
      </w:r>
    </w:p>
    <w:p w:rsidR="0096363F" w:rsidRPr="0096363F" w:rsidRDefault="0096363F" w:rsidP="0096363F">
      <w:pPr>
        <w:spacing w:after="0" w:line="240" w:lineRule="auto"/>
        <w:rPr>
          <w:rFonts w:ascii="Arial" w:eastAsia="Times New Roman" w:hAnsi="Arial" w:cs="Arial"/>
          <w:color w:val="474747"/>
          <w:sz w:val="24"/>
          <w:szCs w:val="24"/>
          <w:lang w:eastAsia="ru-RU"/>
        </w:rPr>
      </w:pPr>
      <w:r w:rsidRPr="0096363F">
        <w:rPr>
          <w:rFonts w:ascii="Arial" w:eastAsia="Times New Roman" w:hAnsi="Arial" w:cs="Arial"/>
          <w:color w:val="474747"/>
          <w:sz w:val="24"/>
          <w:szCs w:val="24"/>
          <w:lang w:eastAsia="ru-RU"/>
        </w:rPr>
        <w:t>Проведение АСНДР будет затруднено высокой температурой в очаге пожара, возможностью каскадного развития аварии за счет вовлечения соседних резервуаров, образованием огненных шаров потребует применения специализированных формирований.</w:t>
      </w:r>
    </w:p>
    <w:p w:rsidR="00DF62BB" w:rsidRDefault="00DF62BB"/>
    <w:sectPr w:rsidR="00DF62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345"/>
    <w:rsid w:val="00057AAA"/>
    <w:rsid w:val="001661A5"/>
    <w:rsid w:val="00642345"/>
    <w:rsid w:val="0080049F"/>
    <w:rsid w:val="00930B4A"/>
    <w:rsid w:val="0096024B"/>
    <w:rsid w:val="0096363F"/>
    <w:rsid w:val="00986789"/>
    <w:rsid w:val="00A20BEB"/>
    <w:rsid w:val="00DF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636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363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636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6363F"/>
    <w:rPr>
      <w:b/>
      <w:bCs/>
    </w:rPr>
  </w:style>
  <w:style w:type="paragraph" w:customStyle="1" w:styleId="3">
    <w:name w:val="3"/>
    <w:basedOn w:val="a"/>
    <w:rsid w:val="0096363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636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363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636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6363F"/>
    <w:rPr>
      <w:b/>
      <w:bCs/>
    </w:rPr>
  </w:style>
  <w:style w:type="paragraph" w:customStyle="1" w:styleId="3">
    <w:name w:val="3"/>
    <w:basedOn w:val="a"/>
    <w:rsid w:val="0096363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657572">
      <w:bodyDiv w:val="1"/>
      <w:marLeft w:val="0"/>
      <w:marRight w:val="0"/>
      <w:marTop w:val="0"/>
      <w:marBottom w:val="0"/>
      <w:divBdr>
        <w:top w:val="none" w:sz="0" w:space="0" w:color="auto"/>
        <w:left w:val="none" w:sz="0" w:space="0" w:color="auto"/>
        <w:bottom w:val="none" w:sz="0" w:space="0" w:color="auto"/>
        <w:right w:val="none" w:sz="0" w:space="0" w:color="auto"/>
      </w:divBdr>
      <w:divsChild>
        <w:div w:id="1001352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6</Pages>
  <Words>2467</Words>
  <Characters>14064</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ркд5</dc:creator>
  <cp:keywords/>
  <dc:description/>
  <cp:lastModifiedBy>ркд5</cp:lastModifiedBy>
  <cp:revision>7</cp:revision>
  <dcterms:created xsi:type="dcterms:W3CDTF">2025-03-18T09:28:00Z</dcterms:created>
  <dcterms:modified xsi:type="dcterms:W3CDTF">2025-03-25T14:14:00Z</dcterms:modified>
</cp:coreProperties>
</file>