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3"/>
        <w:ind w:left="4962"/>
        <w:jc w:val="center"/>
        <w:tabs>
          <w:tab w:val="left" w:pos="5529" w:leader="none"/>
        </w:tabs>
        <w:rPr>
          <w:sz w:val="28"/>
          <w:szCs w:val="28"/>
        </w:rPr>
      </w:pPr>
      <w:r>
        <w:rPr>
          <w:sz w:val="28"/>
          <w:szCs w:val="28"/>
        </w:rPr>
        <w:t xml:space="preserve">УТВЕРЖДЕН</w:t>
      </w:r>
      <w:r>
        <w:rPr>
          <w:sz w:val="28"/>
          <w:szCs w:val="28"/>
        </w:rPr>
      </w:r>
    </w:p>
    <w:p>
      <w:pPr>
        <w:pStyle w:val="663"/>
        <w:ind w:left="4962"/>
        <w:jc w:val="center"/>
        <w:tabs>
          <w:tab w:val="left" w:pos="5529" w:leader="none"/>
        </w:tabs>
        <w:rPr>
          <w:sz w:val="28"/>
          <w:szCs w:val="28"/>
        </w:rPr>
      </w:pPr>
      <w:r>
        <w:rPr>
          <w:sz w:val="28"/>
          <w:szCs w:val="28"/>
        </w:rPr>
        <w:t xml:space="preserve">приказом комитета правового обеспечения Курской области</w:t>
      </w:r>
      <w:r>
        <w:rPr>
          <w:sz w:val="28"/>
          <w:szCs w:val="28"/>
        </w:rPr>
      </w:r>
      <w:r>
        <w:rPr>
          <w:sz w:val="28"/>
          <w:szCs w:val="28"/>
        </w:rPr>
      </w:r>
    </w:p>
    <w:p>
      <w:pPr>
        <w:pStyle w:val="663"/>
        <w:ind w:left="4111"/>
        <w:jc w:val="center"/>
        <w:rPr>
          <w:color w:val="ff0000"/>
        </w:rPr>
      </w:pPr>
      <w:r>
        <w:rPr>
          <w:sz w:val="28"/>
          <w:szCs w:val="28"/>
        </w:rPr>
        <w:t xml:space="preserve">          от </w:t>
      </w:r>
      <w:r>
        <w:rPr>
          <w:sz w:val="28"/>
          <w:szCs w:val="28"/>
        </w:rPr>
        <w:t xml:space="preserve">__________2026 г.  № ________</w:t>
      </w:r>
      <w:r>
        <w:rPr>
          <w:color w:val="ff0000"/>
        </w:rPr>
      </w:r>
      <w:r>
        <w:rPr>
          <w:color w:val="ff0000"/>
        </w:rPr>
      </w:r>
    </w:p>
    <w:p>
      <w:pPr>
        <w:pStyle w:val="663"/>
        <w:ind w:left="5760"/>
        <w:jc w:val="both"/>
      </w:pPr>
      <w:r/>
      <w:r/>
    </w:p>
    <w:p>
      <w:pPr>
        <w:pStyle w:val="663"/>
        <w:ind w:left="5760"/>
        <w:jc w:val="both"/>
      </w:pPr>
      <w:r/>
      <w:r/>
    </w:p>
    <w:p>
      <w:pPr>
        <w:pStyle w:val="659"/>
        <w:jc w:val="center"/>
        <w:rPr>
          <w:b/>
          <w:sz w:val="28"/>
          <w:szCs w:val="28"/>
        </w:rPr>
      </w:pPr>
      <w:r>
        <w:rPr>
          <w:sz w:val="28"/>
          <w:szCs w:val="28"/>
        </w:rPr>
      </w:r>
      <w:bookmarkStart w:id="0" w:name="P25"/>
      <w:r>
        <w:rPr>
          <w:sz w:val="28"/>
          <w:szCs w:val="28"/>
        </w:rPr>
      </w:r>
      <w:bookmarkEnd w:id="0"/>
      <w:r>
        <w:rPr>
          <w:b/>
          <w:sz w:val="28"/>
          <w:szCs w:val="28"/>
        </w:rPr>
        <w:t xml:space="preserve">Порядок</w:t>
      </w:r>
      <w:r>
        <w:rPr>
          <w:b/>
          <w:sz w:val="28"/>
          <w:szCs w:val="28"/>
        </w:rPr>
      </w:r>
    </w:p>
    <w:p>
      <w:pPr>
        <w:pStyle w:val="659"/>
        <w:jc w:val="center"/>
        <w:rPr>
          <w:b/>
          <w:sz w:val="28"/>
          <w:szCs w:val="28"/>
        </w:rPr>
      </w:pPr>
      <w:r>
        <w:rPr>
          <w:b/>
          <w:sz w:val="28"/>
          <w:szCs w:val="28"/>
        </w:rPr>
        <w:t xml:space="preserve"> представления гражданами, претендующими на замещение должностей государственной гражданской службы Курской области в комитете правового обеспечения Курской области и аппарате мирового судьи Курской области,</w:t>
      </w:r>
      <w:r>
        <w:rPr>
          <w:b/>
          <w:sz w:val="28"/>
          <w:szCs w:val="28"/>
        </w:rPr>
        <w:t xml:space="preserve"> </w:t>
      </w:r>
      <w:r>
        <w:rPr>
          <w:b/>
          <w:sz w:val="28"/>
          <w:szCs w:val="28"/>
        </w:rPr>
        <w:t xml:space="preserve">а также государственными гражданскими служащими комитета правового обеспечения Курской области сведений о доходах, расходах, об имуществе и обязательствах имущественного характера</w:t>
      </w:r>
      <w:r>
        <w:rPr>
          <w:b/>
          <w:sz w:val="28"/>
          <w:szCs w:val="28"/>
        </w:rPr>
      </w:r>
    </w:p>
    <w:p>
      <w:pPr>
        <w:pStyle w:val="663"/>
      </w:pPr>
      <w:r/>
      <w:r/>
    </w:p>
    <w:p>
      <w:pPr>
        <w:pStyle w:val="663"/>
        <w:ind w:firstLine="540"/>
        <w:jc w:val="both"/>
        <w:rPr>
          <w:sz w:val="28"/>
          <w:szCs w:val="28"/>
        </w:rPr>
      </w:pPr>
      <w:r>
        <w:rPr>
          <w:sz w:val="28"/>
          <w:szCs w:val="28"/>
        </w:rPr>
        <w:t xml:space="preserve">1</w:t>
      </w:r>
      <w:r>
        <w:rPr>
          <w:sz w:val="22"/>
        </w:rPr>
        <w:t xml:space="preserve">. </w:t>
      </w:r>
      <w:bookmarkStart w:id="1" w:name="P67"/>
      <w:r/>
      <w:bookmarkEnd w:id="1"/>
      <w:r>
        <w:rPr>
          <w:sz w:val="28"/>
          <w:szCs w:val="28"/>
        </w:rPr>
        <w:t xml:space="preserve">Настоящий Порядок разработан во исполнение положений Федеральн</w:t>
      </w:r>
      <w:r>
        <w:rPr>
          <w:sz w:val="28"/>
          <w:szCs w:val="28"/>
        </w:rPr>
        <w:t xml:space="preserve">ого закона от 25 декабря 2008 года № 273-ФЗ                                 «</w:t>
      </w:r>
      <w:r>
        <w:rPr>
          <w:sz w:val="28"/>
          <w:szCs w:val="28"/>
        </w:rPr>
        <w:t xml:space="preserve">О противодействии коррупци</w:t>
      </w:r>
      <w:r>
        <w:rPr>
          <w:sz w:val="28"/>
          <w:szCs w:val="28"/>
        </w:rPr>
        <w:t xml:space="preserve">и»</w:t>
      </w:r>
      <w:r>
        <w:rPr>
          <w:sz w:val="28"/>
          <w:szCs w:val="28"/>
        </w:rPr>
        <w:t xml:space="preserve">, Федераль</w:t>
      </w:r>
      <w:r>
        <w:rPr>
          <w:sz w:val="28"/>
          <w:szCs w:val="28"/>
        </w:rPr>
        <w:t xml:space="preserve">ного закона от 3 декабря 2012 года № 230-ФЗ «</w:t>
      </w:r>
      <w:r>
        <w:rPr>
          <w:sz w:val="28"/>
          <w:szCs w:val="28"/>
        </w:rPr>
        <w:t xml:space="preserve">О контроле за соответствием расходов лиц, замещающих государственные д</w:t>
      </w:r>
      <w:r>
        <w:rPr>
          <w:sz w:val="28"/>
          <w:szCs w:val="28"/>
        </w:rPr>
        <w:t xml:space="preserve">олжности, и иных лиц их доходам»</w:t>
      </w:r>
      <w:r>
        <w:rPr>
          <w:sz w:val="28"/>
          <w:szCs w:val="28"/>
        </w:rPr>
        <w:t xml:space="preserve">, Закона Ку</w:t>
      </w:r>
      <w:r>
        <w:rPr>
          <w:sz w:val="28"/>
          <w:szCs w:val="28"/>
        </w:rPr>
        <w:t xml:space="preserve">рской области от 18 июня 2014 года № 42-ЗКО</w:t>
      </w:r>
      <w:r>
        <w:rPr>
          <w:sz w:val="28"/>
          <w:szCs w:val="28"/>
        </w:rPr>
        <w:t xml:space="preserve"> </w:t>
      </w:r>
      <w:r>
        <w:rPr>
          <w:sz w:val="28"/>
          <w:szCs w:val="28"/>
        </w:rPr>
        <w:t xml:space="preserve">«</w:t>
      </w:r>
      <w:r>
        <w:rPr>
          <w:sz w:val="28"/>
          <w:szCs w:val="28"/>
        </w:rPr>
        <w:t xml:space="preserve">О государственной гражданской службе Курской </w:t>
      </w:r>
      <w:r>
        <w:rPr>
          <w:sz w:val="28"/>
          <w:szCs w:val="28"/>
        </w:rPr>
        <w:t xml:space="preserve">области»</w:t>
      </w:r>
      <w:r>
        <w:rPr>
          <w:sz w:val="28"/>
          <w:szCs w:val="28"/>
        </w:rPr>
        <w:t xml:space="preserve">, Закона Кур</w:t>
      </w:r>
      <w:r>
        <w:rPr>
          <w:sz w:val="28"/>
          <w:szCs w:val="28"/>
        </w:rPr>
        <w:t xml:space="preserve">ской области от 28 марта 2013 года                   № 20-ЗКО «</w:t>
      </w:r>
      <w:r>
        <w:rPr>
          <w:sz w:val="28"/>
          <w:szCs w:val="28"/>
        </w:rPr>
        <w:t xml:space="preserve">О некоторых вопросах контроля за соответствием расходов лиц, замещающих государственные должности, и иных л</w:t>
      </w:r>
      <w:r>
        <w:rPr>
          <w:sz w:val="28"/>
          <w:szCs w:val="28"/>
        </w:rPr>
        <w:t xml:space="preserve">иц их доходам в Курской области»</w:t>
      </w:r>
      <w:r>
        <w:rPr>
          <w:sz w:val="28"/>
          <w:szCs w:val="28"/>
        </w:rPr>
        <w:t xml:space="preserve">, постановлений Губернатора Курской области от 18.09.2</w:t>
      </w:r>
      <w:r>
        <w:rPr>
          <w:sz w:val="28"/>
          <w:szCs w:val="28"/>
        </w:rPr>
        <w:t xml:space="preserve">009 № 312 «</w:t>
      </w:r>
      <w:r>
        <w:rPr>
          <w:sz w:val="28"/>
          <w:szCs w:val="28"/>
        </w:rPr>
        <w:t xml:space="preserve">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w:t>
      </w:r>
      <w:r>
        <w:rPr>
          <w:sz w:val="28"/>
          <w:szCs w:val="28"/>
        </w:rPr>
        <w:t xml:space="preserve">ктера»,                                               от 17.02.2014 № 67-пг</w:t>
      </w:r>
      <w:r>
        <w:rPr>
          <w:sz w:val="28"/>
          <w:szCs w:val="28"/>
        </w:rPr>
        <w:t xml:space="preserve"> </w:t>
      </w:r>
      <w:r>
        <w:rPr>
          <w:sz w:val="28"/>
          <w:szCs w:val="28"/>
        </w:rPr>
        <w:t xml:space="preserve">«</w:t>
      </w:r>
      <w:r>
        <w:rPr>
          <w:sz w:val="28"/>
          <w:szCs w:val="28"/>
        </w:rPr>
        <w:t xml:space="preserve">О мерах по реализации Указа Президента Российской Ф</w:t>
      </w:r>
      <w:r>
        <w:rPr>
          <w:sz w:val="28"/>
          <w:szCs w:val="28"/>
        </w:rPr>
        <w:t xml:space="preserve">едерации от 2 апреля 2013 года № 310» и устанавливает порядок представления гражданами, претендующими на замещение должностей государственной гражданской службы Курской области в ком</w:t>
      </w:r>
      <w:r>
        <w:rPr>
          <w:sz w:val="28"/>
          <w:szCs w:val="28"/>
        </w:rPr>
        <w:t xml:space="preserve">итете правового обеспечения Курской области и аппарате мирового судьи Курской области, (далее – должности государственной службы) и государственными гражданскими служащими Курской области, замещающими должности государственной службы сведений о доходах, об</w:t>
      </w:r>
      <w:r>
        <w:rPr>
          <w:sz w:val="28"/>
          <w:szCs w:val="28"/>
        </w:rPr>
        <w:t xml:space="preserve">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r>
        <w:rPr>
          <w:sz w:val="28"/>
          <w:szCs w:val="28"/>
        </w:rPr>
      </w:r>
    </w:p>
    <w:p>
      <w:pPr>
        <w:pStyle w:val="659"/>
        <w:ind w:firstLine="709"/>
        <w:jc w:val="both"/>
        <w:rPr>
          <w:sz w:val="28"/>
          <w:szCs w:val="28"/>
        </w:rPr>
      </w:pPr>
      <w:r>
        <w:rPr>
          <w:sz w:val="28"/>
          <w:szCs w:val="28"/>
        </w:rPr>
        <w:t xml:space="preserve">2. </w:t>
      </w:r>
      <w:r>
        <w:rPr>
          <w:sz w:val="28"/>
          <w:szCs w:val="28"/>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w:t>
      </w:r>
      <w:r>
        <w:rPr>
          <w:sz w:val="28"/>
          <w:szCs w:val="28"/>
        </w:rPr>
      </w:r>
    </w:p>
    <w:p>
      <w:pPr>
        <w:pStyle w:val="659"/>
        <w:ind w:firstLine="709"/>
        <w:jc w:val="both"/>
        <w:rPr>
          <w:sz w:val="28"/>
          <w:szCs w:val="28"/>
        </w:rPr>
      </w:pPr>
      <w:r>
        <w:rPr>
          <w:sz w:val="28"/>
          <w:szCs w:val="28"/>
        </w:rPr>
        <w:t xml:space="preserve">а) на гражданина, претендующего на замещение должности государственной </w:t>
      </w:r>
      <w:r>
        <w:rPr>
          <w:sz w:val="28"/>
          <w:szCs w:val="28"/>
        </w:rPr>
        <w:t xml:space="preserve">службы (далее </w:t>
      </w:r>
      <w:r>
        <w:rPr>
          <w:sz w:val="28"/>
          <w:szCs w:val="28"/>
        </w:rPr>
        <w:t xml:space="preserve">–</w:t>
      </w:r>
      <w:r>
        <w:rPr>
          <w:sz w:val="28"/>
          <w:szCs w:val="28"/>
        </w:rPr>
        <w:t xml:space="preserve"> гражданин);</w:t>
      </w:r>
      <w:r>
        <w:rPr>
          <w:sz w:val="28"/>
          <w:szCs w:val="28"/>
        </w:rPr>
      </w:r>
    </w:p>
    <w:p>
      <w:pPr>
        <w:pStyle w:val="659"/>
        <w:ind w:firstLine="709"/>
        <w:jc w:val="both"/>
        <w:rPr>
          <w:sz w:val="28"/>
          <w:szCs w:val="28"/>
        </w:rPr>
      </w:pPr>
      <w:r>
        <w:rPr>
          <w:sz w:val="28"/>
          <w:szCs w:val="28"/>
        </w:rPr>
        <w:t xml:space="preserve">б) на государственного гражданского служащего Курской области, </w:t>
      </w:r>
      <w:r>
        <w:rPr>
          <w:sz w:val="28"/>
          <w:szCs w:val="28"/>
        </w:rPr>
        <w:t xml:space="preserve">замещающего </w:t>
      </w:r>
      <w:r>
        <w:rPr>
          <w:sz w:val="28"/>
          <w:szCs w:val="28"/>
        </w:rPr>
        <w:t xml:space="preserve">должность государственной службы, предусмотренную перечнем должностей, </w:t>
      </w:r>
      <w:r>
        <w:rPr>
          <w:sz w:val="28"/>
          <w:szCs w:val="28"/>
        </w:rPr>
        <w:t xml:space="preserve">утвержденным приказом комитета правового обеспечения Курской области от 17.03.2026 № 73/о (далее – государственный служащий);</w:t>
      </w:r>
      <w:r>
        <w:rPr>
          <w:sz w:val="28"/>
          <w:szCs w:val="28"/>
        </w:rPr>
      </w:r>
      <w:r>
        <w:rPr>
          <w:sz w:val="28"/>
          <w:szCs w:val="28"/>
        </w:rPr>
      </w:r>
    </w:p>
    <w:p>
      <w:pPr>
        <w:pStyle w:val="659"/>
        <w:ind w:firstLine="709"/>
        <w:jc w:val="both"/>
        <w:rPr>
          <w:sz w:val="28"/>
          <w:szCs w:val="28"/>
        </w:rPr>
      </w:pPr>
      <w:r>
        <w:rPr>
          <w:sz w:val="28"/>
          <w:szCs w:val="28"/>
        </w:rPr>
        <w:t xml:space="preserve">в) на государственного гражданского служащего Курской области, </w:t>
      </w:r>
      <w:r>
        <w:rPr>
          <w:sz w:val="28"/>
          <w:szCs w:val="28"/>
        </w:rPr>
        <w:t xml:space="preserve">претендующего на замещение должности</w:t>
      </w:r>
      <w:r>
        <w:rPr>
          <w:sz w:val="28"/>
          <w:szCs w:val="28"/>
        </w:rPr>
        <w:t xml:space="preserve"> государственной службы, </w:t>
      </w:r>
      <w:r>
        <w:rPr>
          <w:sz w:val="28"/>
          <w:szCs w:val="28"/>
        </w:rPr>
        <w:t xml:space="preserve">предусмотренной</w:t>
      </w:r>
      <w:r>
        <w:rPr>
          <w:sz w:val="28"/>
          <w:szCs w:val="28"/>
        </w:rPr>
        <w:t xml:space="preserve"> перечнем должностей, </w:t>
      </w:r>
      <w:r>
        <w:rPr>
          <w:sz w:val="28"/>
          <w:szCs w:val="28"/>
        </w:rPr>
        <w:t xml:space="preserve">утвержденным приказом комитета правового обеспечения Курской области от 17.03.2026 № 73/о (далее – кандидат на должность, предусмотренную перечнем);</w:t>
      </w:r>
      <w:r>
        <w:rPr>
          <w:sz w:val="28"/>
          <w:szCs w:val="28"/>
        </w:rPr>
      </w:r>
      <w:r>
        <w:rPr>
          <w:sz w:val="28"/>
          <w:szCs w:val="28"/>
        </w:rPr>
      </w:r>
    </w:p>
    <w:p>
      <w:pPr>
        <w:pStyle w:val="659"/>
        <w:ind w:firstLine="709"/>
        <w:jc w:val="both"/>
        <w:rPr>
          <w:sz w:val="28"/>
          <w:szCs w:val="28"/>
        </w:rPr>
      </w:pPr>
      <w:r>
        <w:rPr>
          <w:sz w:val="28"/>
          <w:szCs w:val="28"/>
        </w:rPr>
        <w:t xml:space="preserve">г) на государственного гражданского служащего Курской области, назначаемого на должность в порядке перевода из другого государственного органа (далее – кандидат на должность, назначаемый в порядке перевода)</w:t>
      </w:r>
      <w:r>
        <w:rPr>
          <w:sz w:val="28"/>
          <w:szCs w:val="28"/>
        </w:rPr>
        <w:t xml:space="preserve">.</w:t>
      </w:r>
      <w:r>
        <w:rPr>
          <w:sz w:val="28"/>
          <w:szCs w:val="28"/>
        </w:rPr>
      </w:r>
    </w:p>
    <w:p>
      <w:pPr>
        <w:pStyle w:val="659"/>
        <w:ind w:firstLine="709"/>
        <w:jc w:val="both"/>
        <w:rPr>
          <w:sz w:val="28"/>
          <w:szCs w:val="28"/>
        </w:rPr>
      </w:pPr>
      <w:r>
        <w:rPr>
          <w:sz w:val="28"/>
          <w:szCs w:val="28"/>
        </w:rPr>
        <w:t xml:space="preserve">3. </w:t>
      </w:r>
      <w:r>
        <w:rPr>
          <w:sz w:val="28"/>
          <w:szCs w:val="28"/>
        </w:rPr>
        <w:t xml:space="preserve">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w:t>
      </w:r>
      <w:r>
        <w:rPr>
          <w:sz w:val="28"/>
          <w:szCs w:val="28"/>
        </w:rPr>
        <w:t xml:space="preserve">Федерации от 23 июня 2014 года №</w:t>
      </w:r>
      <w:r>
        <w:rPr>
          <w:sz w:val="28"/>
          <w:szCs w:val="28"/>
        </w:rPr>
        <w:t xml:space="preserve"> 460:</w:t>
      </w:r>
      <w:r>
        <w:rPr>
          <w:sz w:val="28"/>
          <w:szCs w:val="28"/>
        </w:rPr>
      </w:r>
    </w:p>
    <w:p>
      <w:pPr>
        <w:pStyle w:val="659"/>
        <w:ind w:firstLine="709"/>
        <w:jc w:val="both"/>
        <w:rPr>
          <w:sz w:val="28"/>
          <w:szCs w:val="28"/>
        </w:rPr>
      </w:pPr>
      <w:r>
        <w:rPr>
          <w:sz w:val="28"/>
          <w:szCs w:val="28"/>
        </w:rPr>
        <w:t xml:space="preserve">а) гражданами – при поступлении на государственную гражданскую службу</w:t>
      </w:r>
      <w:r>
        <w:rPr>
          <w:sz w:val="28"/>
          <w:szCs w:val="28"/>
        </w:rPr>
        <w:t xml:space="preserve">;</w:t>
      </w:r>
      <w:r>
        <w:rPr>
          <w:sz w:val="28"/>
          <w:szCs w:val="28"/>
        </w:rPr>
      </w:r>
    </w:p>
    <w:p>
      <w:pPr>
        <w:pStyle w:val="659"/>
        <w:ind w:firstLine="709"/>
        <w:jc w:val="both"/>
        <w:rPr>
          <w:sz w:val="28"/>
          <w:szCs w:val="28"/>
        </w:rPr>
      </w:pPr>
      <w:r>
        <w:rPr>
          <w:sz w:val="28"/>
          <w:szCs w:val="28"/>
        </w:rPr>
        <w:t xml:space="preserve">б) кандидатами на должности, предусмотренные перечнем, </w:t>
      </w:r>
      <w:r>
        <w:rPr>
          <w:sz w:val="28"/>
          <w:szCs w:val="28"/>
        </w:rPr>
        <w:t xml:space="preserve">–</w:t>
      </w:r>
      <w:r>
        <w:rPr>
          <w:sz w:val="28"/>
          <w:szCs w:val="28"/>
        </w:rPr>
        <w:t xml:space="preserve"> при назначении на должности государственной службы, предусмотренные перечнем должностей, утвержденным </w:t>
      </w:r>
      <w:r>
        <w:rPr>
          <w:sz w:val="28"/>
          <w:szCs w:val="28"/>
        </w:rPr>
        <w:t xml:space="preserve">приказом комитета правового обеспечения Курской области от</w:t>
      </w:r>
      <w:r>
        <w:rPr>
          <w:color w:val="ff0000"/>
          <w:sz w:val="28"/>
          <w:szCs w:val="28"/>
        </w:rPr>
        <w:t xml:space="preserve"> </w:t>
      </w:r>
      <w:r>
        <w:rPr>
          <w:sz w:val="28"/>
          <w:szCs w:val="28"/>
        </w:rPr>
        <w:t xml:space="preserve">17.03.2026 № 73/о;</w:t>
      </w:r>
      <w:r>
        <w:rPr>
          <w:sz w:val="28"/>
          <w:szCs w:val="28"/>
        </w:rPr>
      </w:r>
    </w:p>
    <w:p>
      <w:pPr>
        <w:pStyle w:val="659"/>
        <w:ind w:firstLine="709"/>
        <w:jc w:val="both"/>
        <w:rPr>
          <w:sz w:val="28"/>
          <w:szCs w:val="28"/>
        </w:rPr>
      </w:pPr>
      <w:r>
        <w:rPr>
          <w:sz w:val="28"/>
          <w:szCs w:val="28"/>
        </w:rPr>
        <w:t xml:space="preserve">в) государственными служащими в случае возникновения</w:t>
      </w:r>
      <w:r>
        <w:rPr>
          <w:sz w:val="28"/>
          <w:szCs w:val="28"/>
        </w:rPr>
        <w:t xml:space="preserve">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w:t>
      </w:r>
      <w:r>
        <w:rPr>
          <w:sz w:val="28"/>
          <w:szCs w:val="28"/>
        </w:rPr>
        <w:t xml:space="preserve">жности, и иных лиц их доходам» </w:t>
      </w:r>
      <w:r>
        <w:rPr>
          <w:sz w:val="28"/>
          <w:szCs w:val="28"/>
        </w:rPr>
        <w:t xml:space="preserve">–</w:t>
      </w:r>
      <w:r>
        <w:rPr>
          <w:sz w:val="28"/>
          <w:szCs w:val="28"/>
        </w:rPr>
        <w:t xml:space="preserve"> не позднее 30 апреля года, следующего за годом, в к</w:t>
      </w:r>
      <w:r>
        <w:rPr>
          <w:sz w:val="28"/>
          <w:szCs w:val="28"/>
        </w:rPr>
        <w:t xml:space="preserve">отором возникли такие основания</w:t>
      </w:r>
      <w:r>
        <w:rPr>
          <w:sz w:val="28"/>
          <w:szCs w:val="28"/>
        </w:rPr>
        <w:t xml:space="preserve">;</w:t>
      </w:r>
      <w:r>
        <w:rPr>
          <w:sz w:val="28"/>
          <w:szCs w:val="28"/>
        </w:rPr>
      </w:r>
      <w:r>
        <w:rPr>
          <w:sz w:val="28"/>
          <w:szCs w:val="28"/>
        </w:rPr>
      </w:r>
    </w:p>
    <w:p>
      <w:pPr>
        <w:pStyle w:val="659"/>
        <w:ind w:firstLine="709"/>
        <w:jc w:val="both"/>
      </w:pPr>
      <w:r>
        <w:rPr>
          <w:sz w:val="28"/>
          <w:szCs w:val="28"/>
        </w:rPr>
        <w:t xml:space="preserve">г) кандидатами </w:t>
      </w:r>
      <w:r>
        <w:rPr>
          <w:sz w:val="28"/>
          <w:szCs w:val="28"/>
        </w:rPr>
        <w:t xml:space="preserve">на должность, на</w:t>
      </w:r>
      <w:r>
        <w:rPr>
          <w:sz w:val="28"/>
          <w:szCs w:val="28"/>
        </w:rPr>
        <w:t xml:space="preserve">значаемыми в порядке перевода, </w:t>
      </w:r>
      <w:r>
        <w:rPr>
          <w:sz w:val="28"/>
          <w:szCs w:val="28"/>
        </w:rPr>
        <w:t xml:space="preserve">–</w:t>
      </w:r>
      <w:r>
        <w:rPr>
          <w:sz w:val="28"/>
          <w:szCs w:val="28"/>
        </w:rPr>
        <w:t xml:space="preserve"> при назначении на должность в порядке перевода из </w:t>
      </w:r>
      <w:r>
        <w:rPr>
          <w:sz w:val="28"/>
          <w:szCs w:val="28"/>
        </w:rPr>
        <w:t xml:space="preserve">другого государственного органа.</w:t>
      </w:r>
      <w:r/>
    </w:p>
    <w:p>
      <w:pPr>
        <w:pStyle w:val="663"/>
        <w:ind w:firstLine="540"/>
        <w:jc w:val="both"/>
        <w:rPr>
          <w:sz w:val="28"/>
          <w:szCs w:val="28"/>
        </w:rPr>
      </w:pPr>
      <w:r/>
      <w:bookmarkStart w:id="2" w:name="P76"/>
      <w:r/>
      <w:bookmarkEnd w:id="2"/>
      <w:r>
        <w:rPr>
          <w:sz w:val="28"/>
          <w:szCs w:val="28"/>
        </w:rPr>
        <w:t xml:space="preserve">4. Гражданин при назначении на должность государственной службы, к</w:t>
      </w:r>
      <w:r>
        <w:rPr>
          <w:sz w:val="28"/>
          <w:szCs w:val="28"/>
        </w:rPr>
        <w:t xml:space="preserve">андидат на должность, предусмотренную перечнем,</w:t>
      </w:r>
      <w:r>
        <w:rPr>
          <w:sz w:val="28"/>
          <w:szCs w:val="28"/>
        </w:rPr>
        <w:t xml:space="preserve"> </w:t>
      </w:r>
      <w:r>
        <w:rPr>
          <w:sz w:val="28"/>
          <w:szCs w:val="28"/>
        </w:rPr>
        <w:t xml:space="preserve">кандидат на должность, назначаемый в порядке перевода</w:t>
      </w:r>
      <w:r>
        <w:rPr>
          <w:sz w:val="28"/>
          <w:szCs w:val="28"/>
        </w:rPr>
        <w:t xml:space="preserve">, представляет</w:t>
      </w:r>
      <w:r>
        <w:rPr>
          <w:sz w:val="28"/>
          <w:szCs w:val="28"/>
        </w:rPr>
        <w:t xml:space="preserve">:</w:t>
      </w:r>
      <w:r>
        <w:rPr>
          <w:sz w:val="28"/>
          <w:szCs w:val="28"/>
        </w:rPr>
      </w:r>
      <w:r>
        <w:rPr>
          <w:sz w:val="28"/>
          <w:szCs w:val="28"/>
        </w:rPr>
      </w:r>
    </w:p>
    <w:p>
      <w:pPr>
        <w:pStyle w:val="663"/>
        <w:ind w:firstLine="539"/>
        <w:jc w:val="both"/>
        <w:rPr>
          <w:sz w:val="28"/>
          <w:szCs w:val="28"/>
        </w:rPr>
      </w:pPr>
      <w:r>
        <w:rPr>
          <w:sz w:val="28"/>
          <w:szCs w:val="28"/>
        </w:rPr>
        <w:t xml:space="preserve">а) сведения о своих доходах, пол</w:t>
      </w:r>
      <w:r>
        <w:rPr>
          <w:sz w:val="28"/>
          <w:szCs w:val="28"/>
        </w:rPr>
        <w:t xml:space="preserve">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w:t>
      </w:r>
      <w:r>
        <w:rPr>
          <w:sz w:val="28"/>
          <w:szCs w:val="28"/>
        </w:rPr>
        <w:t xml:space="preserve">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r>
        <w:rPr>
          <w:sz w:val="28"/>
          <w:szCs w:val="28"/>
        </w:rPr>
      </w:r>
    </w:p>
    <w:p>
      <w:pPr>
        <w:pStyle w:val="663"/>
        <w:ind w:firstLine="539"/>
        <w:jc w:val="both"/>
        <w:rPr>
          <w:sz w:val="28"/>
          <w:szCs w:val="28"/>
        </w:rPr>
      </w:pPr>
      <w:r>
        <w:rPr>
          <w:sz w:val="28"/>
          <w:szCs w:val="28"/>
        </w:rPr>
        <w:t xml:space="preserve">б) сведения о доходах своих супруги (супруга</w:t>
      </w:r>
      <w:r>
        <w:rPr>
          <w:sz w:val="28"/>
          <w:szCs w:val="28"/>
        </w:rPr>
        <w:t xml:space="preserve">)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w:t>
      </w:r>
      <w:r>
        <w:rPr>
          <w:sz w:val="28"/>
          <w:szCs w:val="28"/>
        </w:rPr>
        <w:t xml:space="preserve">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r>
        <w:rPr>
          <w:sz w:val="28"/>
          <w:szCs w:val="28"/>
        </w:rPr>
      </w:r>
    </w:p>
    <w:p>
      <w:pPr>
        <w:pStyle w:val="659"/>
        <w:ind w:firstLine="709"/>
        <w:jc w:val="both"/>
        <w:rPr>
          <w:sz w:val="28"/>
          <w:szCs w:val="28"/>
        </w:rPr>
      </w:pPr>
      <w:r>
        <w:rPr>
          <w:sz w:val="28"/>
          <w:szCs w:val="28"/>
        </w:rPr>
        <w:t xml:space="preserve">5. Государственный служащий представляет</w:t>
      </w:r>
      <w:r>
        <w:rPr>
          <w:sz w:val="28"/>
          <w:szCs w:val="28"/>
        </w:rPr>
        <w:t xml:space="preserve">:</w:t>
      </w:r>
      <w:r>
        <w:rPr>
          <w:sz w:val="28"/>
          <w:szCs w:val="28"/>
        </w:rPr>
      </w:r>
    </w:p>
    <w:p>
      <w:pPr>
        <w:pStyle w:val="659"/>
        <w:ind w:firstLine="709"/>
        <w:jc w:val="both"/>
        <w:rPr>
          <w:sz w:val="28"/>
          <w:szCs w:val="28"/>
        </w:rPr>
      </w:pPr>
      <w:r>
        <w:rPr>
          <w:sz w:val="28"/>
          <w:szCs w:val="28"/>
        </w:rPr>
        <w:t xml:space="preserve">а) сведения о своих доходах, полученных с 1 января по 31 декабря г</w:t>
      </w:r>
      <w:r>
        <w:rPr>
          <w:sz w:val="28"/>
          <w:szCs w:val="28"/>
        </w:rPr>
        <w:t xml:space="preserve">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w:t>
      </w:r>
      <w:r>
        <w:rPr>
          <w:sz w:val="28"/>
          <w:szCs w:val="28"/>
        </w:rPr>
        <w:t xml:space="preserve">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sz w:val="28"/>
          <w:szCs w:val="28"/>
        </w:rPr>
        <w:t xml:space="preserve">;</w:t>
      </w:r>
      <w:r>
        <w:rPr>
          <w:sz w:val="28"/>
          <w:szCs w:val="28"/>
        </w:rPr>
      </w:r>
    </w:p>
    <w:p>
      <w:pPr>
        <w:pStyle w:val="659"/>
        <w:ind w:firstLine="709"/>
        <w:jc w:val="both"/>
        <w:rPr>
          <w:sz w:val="28"/>
          <w:szCs w:val="28"/>
        </w:rPr>
      </w:pPr>
      <w:r>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w:t>
      </w:r>
      <w:r>
        <w:rPr>
          <w:sz w:val="28"/>
          <w:szCs w:val="28"/>
        </w:rPr>
        <w:t xml:space="preserve">в соответствии с Федеральным </w:t>
      </w:r>
      <w:r>
        <w:rPr>
          <w:sz w:val="28"/>
          <w:szCs w:val="28"/>
        </w:rPr>
        <w:t xml:space="preserve">законом от 3 декабря 2012 года </w:t>
      </w:r>
      <w:r>
        <w:rPr>
          <w:sz w:val="28"/>
          <w:szCs w:val="28"/>
        </w:rPr>
        <w:t xml:space="preserve">№ 230-ФЗ </w:t>
      </w:r>
      <w:r>
        <w:rPr>
          <w:sz w:val="28"/>
          <w:szCs w:val="28"/>
        </w:rPr>
        <w:t xml:space="preserve"> </w:t>
      </w:r>
      <w:r>
        <w:rPr>
          <w:sz w:val="28"/>
          <w:szCs w:val="28"/>
        </w:rPr>
        <w:t xml:space="preserve">«О контроле за соответствием расходов лиц, замещающих государственные должности, и иных лиц их доходам» (отчетный период), от всех источников (</w:t>
      </w:r>
      <w:r>
        <w:rPr>
          <w:sz w:val="28"/>
          <w:szCs w:val="28"/>
        </w:rPr>
        <w:t xml:space="preserve">включая заработную плату</w:t>
      </w:r>
      <w:r>
        <w:rPr>
          <w:sz w:val="28"/>
          <w:szCs w:val="28"/>
        </w:rPr>
        <w:t xml:space="preserve">,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sz w:val="28"/>
          <w:szCs w:val="28"/>
        </w:rPr>
        <w:t xml:space="preserve">.</w:t>
      </w:r>
      <w:r>
        <w:rPr>
          <w:sz w:val="28"/>
          <w:szCs w:val="28"/>
        </w:rPr>
      </w:r>
      <w:r>
        <w:rPr>
          <w:sz w:val="28"/>
          <w:szCs w:val="28"/>
        </w:rPr>
      </w:r>
    </w:p>
    <w:p>
      <w:pPr>
        <w:pStyle w:val="663"/>
        <w:ind w:firstLine="539"/>
        <w:jc w:val="both"/>
        <w:rPr>
          <w:sz w:val="28"/>
          <w:szCs w:val="28"/>
        </w:rPr>
      </w:pPr>
      <w:r>
        <w:rPr>
          <w:sz w:val="28"/>
          <w:szCs w:val="28"/>
        </w:rPr>
        <w:t xml:space="preserve">6</w:t>
      </w:r>
      <w:r>
        <w:rPr>
          <w:sz w:val="28"/>
          <w:szCs w:val="28"/>
        </w:rPr>
        <w:t xml:space="preserve">. Сведения о доходах, об имуществе и обязательствах имущественного характера и сведения о расходах представляются в управление организационного обеспечения деятельности мировых судей и кадровой работы комитета правового обеспечения Курской области.</w:t>
      </w:r>
      <w:r>
        <w:rPr>
          <w:sz w:val="28"/>
          <w:szCs w:val="28"/>
        </w:rPr>
      </w:r>
    </w:p>
    <w:p>
      <w:pPr>
        <w:pStyle w:val="663"/>
        <w:ind w:firstLine="539"/>
        <w:jc w:val="both"/>
        <w:rPr>
          <w:sz w:val="28"/>
          <w:szCs w:val="28"/>
        </w:rPr>
      </w:pPr>
      <w:r>
        <w:rPr>
          <w:sz w:val="28"/>
          <w:szCs w:val="28"/>
        </w:rPr>
        <w:t xml:space="preserve">6</w:t>
      </w:r>
      <w:r>
        <w:rPr>
          <w:sz w:val="28"/>
          <w:szCs w:val="28"/>
        </w:rPr>
        <w:t xml:space="preserve">.1.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w:t>
      </w:r>
      <w:r>
        <w:rPr>
          <w:sz w:val="28"/>
          <w:szCs w:val="28"/>
        </w:rPr>
        <w:t xml:space="preserve">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sz w:val="28"/>
          <w:szCs w:val="28"/>
        </w:rPr>
      </w:r>
    </w:p>
    <w:p>
      <w:pPr>
        <w:pStyle w:val="663"/>
        <w:ind w:firstLine="539"/>
        <w:jc w:val="both"/>
        <w:rPr>
          <w:sz w:val="28"/>
          <w:szCs w:val="28"/>
        </w:rPr>
      </w:pPr>
      <w:r>
        <w:rPr>
          <w:sz w:val="28"/>
          <w:szCs w:val="28"/>
        </w:rPr>
        <w:t xml:space="preserve">6</w:t>
      </w:r>
      <w:r>
        <w:rPr>
          <w:sz w:val="28"/>
          <w:szCs w:val="28"/>
        </w:rPr>
        <w:t xml:space="preserve">.2. В целях обработки сведени</w:t>
      </w:r>
      <w:r>
        <w:rPr>
          <w:sz w:val="28"/>
          <w:szCs w:val="28"/>
        </w:rPr>
        <w:t xml:space="preserve">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w:t>
      </w:r>
      <w:r>
        <w:rPr>
          <w:sz w:val="28"/>
          <w:szCs w:val="28"/>
        </w:rPr>
        <w:t xml:space="preserve"> Федерации» в управление организационного обеспечения деятельности мировых судей и кадровой работы комитета правового обеспечения Курской области представляются справки о доходах, о расходах, об имуществе и обязательствах имущественного характера на бумажн</w:t>
      </w:r>
      <w:r>
        <w:rPr>
          <w:sz w:val="28"/>
          <w:szCs w:val="28"/>
        </w:rPr>
        <w:t xml:space="preserve">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r>
        <w:rPr>
          <w:sz w:val="28"/>
          <w:szCs w:val="28"/>
        </w:rPr>
      </w:r>
    </w:p>
    <w:p>
      <w:pPr>
        <w:pStyle w:val="663"/>
        <w:ind w:firstLine="540"/>
        <w:jc w:val="both"/>
        <w:rPr>
          <w:sz w:val="28"/>
          <w:szCs w:val="28"/>
        </w:rPr>
      </w:pPr>
      <w:r>
        <w:rPr>
          <w:sz w:val="28"/>
          <w:szCs w:val="28"/>
        </w:rPr>
        <w:t xml:space="preserve">7</w:t>
      </w:r>
      <w:r>
        <w:rPr>
          <w:sz w:val="28"/>
          <w:szCs w:val="28"/>
        </w:rPr>
        <w:t xml:space="preserve">. Справки, со</w:t>
      </w:r>
      <w:r>
        <w:rPr>
          <w:sz w:val="28"/>
          <w:szCs w:val="28"/>
        </w:rPr>
        <w:t xml:space="preserve">держащие сведения о доходах, об имуществе и обязательствах имущественного характера и сведения о расходах, регистрируются в управлении организационного обеспечения деятельности мировых судей и кадровой работы комитета правового обеспечения Курской области.</w:t>
      </w:r>
      <w:r>
        <w:rPr>
          <w:sz w:val="28"/>
          <w:szCs w:val="28"/>
        </w:rPr>
      </w:r>
    </w:p>
    <w:p>
      <w:pPr>
        <w:pStyle w:val="663"/>
        <w:ind w:firstLine="540"/>
        <w:jc w:val="both"/>
        <w:rPr>
          <w:sz w:val="28"/>
          <w:szCs w:val="28"/>
        </w:rPr>
      </w:pPr>
      <w:r>
        <w:rPr>
          <w:sz w:val="28"/>
          <w:szCs w:val="28"/>
        </w:rPr>
        <w:t xml:space="preserve">8</w:t>
      </w:r>
      <w:r>
        <w:rPr>
          <w:sz w:val="28"/>
          <w:szCs w:val="28"/>
        </w:rPr>
        <w:t xml:space="preserve">. Работа со сведениями о доходах, об имуществе и обязательствах имущественного характера и сведениями о ра</w:t>
      </w:r>
      <w:r>
        <w:rPr>
          <w:sz w:val="28"/>
          <w:szCs w:val="28"/>
        </w:rPr>
        <w:t xml:space="preserve">сходах осуществляется государственными служащими управления организационного обеспечения деятельности мировых судей и кадровой работы комитета правового обеспечения Курской области, должностными регламентами которых предусмотрена работа с этими сведениями.</w:t>
      </w:r>
      <w:r>
        <w:rPr>
          <w:sz w:val="28"/>
          <w:szCs w:val="28"/>
        </w:rPr>
      </w:r>
    </w:p>
    <w:p>
      <w:pPr>
        <w:pStyle w:val="659"/>
        <w:ind w:firstLine="709"/>
        <w:jc w:val="both"/>
        <w:rPr>
          <w:sz w:val="28"/>
          <w:szCs w:val="28"/>
        </w:rPr>
      </w:pPr>
      <w:r>
        <w:rPr>
          <w:sz w:val="28"/>
          <w:szCs w:val="28"/>
        </w:rPr>
        <w:t xml:space="preserve">9</w:t>
      </w:r>
      <w:r>
        <w:rPr>
          <w:sz w:val="28"/>
          <w:szCs w:val="28"/>
        </w:rPr>
        <w:t xml:space="preserve">.</w:t>
      </w:r>
      <w:r>
        <w:rPr>
          <w:sz w:val="22"/>
        </w:rPr>
        <w:t xml:space="preserve"> </w:t>
      </w:r>
      <w:r>
        <w:rPr>
          <w:sz w:val="28"/>
          <w:szCs w:val="28"/>
        </w:rPr>
        <w:t xml:space="preserve">В случае если гражданин, </w:t>
      </w:r>
      <w:r>
        <w:rPr>
          <w:sz w:val="28"/>
          <w:szCs w:val="28"/>
        </w:rPr>
        <w:t xml:space="preserve">кандидат на должность, предусмотренную перечнем, кандидат на должность, назначаемый в порядке перевода</w:t>
      </w:r>
      <w:r>
        <w:rPr>
          <w:sz w:val="28"/>
          <w:szCs w:val="28"/>
        </w:rPr>
        <w:t xml:space="preserve">,</w:t>
      </w:r>
      <w:r>
        <w:rPr>
          <w:sz w:val="28"/>
          <w:szCs w:val="28"/>
        </w:rPr>
        <w:t xml:space="preserve"> государственный служащий обнаружили, что в предс</w:t>
      </w:r>
      <w:r>
        <w:rPr>
          <w:sz w:val="28"/>
          <w:szCs w:val="28"/>
        </w:rPr>
        <w:t xml:space="preserve">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r>
        <w:rPr>
          <w:sz w:val="28"/>
          <w:szCs w:val="28"/>
        </w:rPr>
      </w:r>
    </w:p>
    <w:p>
      <w:pPr>
        <w:pStyle w:val="663"/>
        <w:ind w:firstLine="539"/>
        <w:jc w:val="both"/>
        <w:rPr>
          <w:sz w:val="28"/>
          <w:szCs w:val="28"/>
        </w:rPr>
      </w:pPr>
      <w:r>
        <w:rPr>
          <w:sz w:val="28"/>
          <w:szCs w:val="28"/>
        </w:rPr>
        <w:t xml:space="preserve">Государственный служащий может представить уточненные сведения в течение одного месяца после окончания</w:t>
      </w:r>
      <w:r>
        <w:rPr>
          <w:sz w:val="28"/>
          <w:szCs w:val="28"/>
        </w:rPr>
        <w:t xml:space="preserve"> срока, указанного в подпункте «в»</w:t>
      </w:r>
      <w:r>
        <w:rPr>
          <w:sz w:val="28"/>
          <w:szCs w:val="28"/>
        </w:rPr>
        <w:t xml:space="preserve"> пункта 3 настоящего Порядка. Гражданин, назначаемый на должность государственной службы,</w:t>
      </w:r>
      <w:r>
        <w:rPr>
          <w:sz w:val="28"/>
          <w:szCs w:val="28"/>
        </w:rPr>
        <w:t xml:space="preserve"> </w:t>
      </w:r>
      <w:r>
        <w:rPr>
          <w:sz w:val="28"/>
          <w:szCs w:val="28"/>
        </w:rPr>
        <w:t xml:space="preserve">кандидат на должность, предусмотренную перечнем, кандидат на должность, назначаемый в порядке перевода</w:t>
      </w:r>
      <w:r>
        <w:rPr>
          <w:sz w:val="28"/>
          <w:szCs w:val="28"/>
        </w:rPr>
        <w:t xml:space="preserve"> может представить уточненные сведения в течение одного месяца со дня представления сведен</w:t>
      </w:r>
      <w:r>
        <w:rPr>
          <w:sz w:val="28"/>
          <w:szCs w:val="28"/>
        </w:rPr>
        <w:t xml:space="preserve">ий в соответствии с подпунктами «а», «б» и «г»</w:t>
      </w:r>
      <w:r>
        <w:rPr>
          <w:sz w:val="28"/>
          <w:szCs w:val="28"/>
        </w:rPr>
        <w:t xml:space="preserve"> пункта 3 настоящего Порядка</w:t>
      </w:r>
      <w:r>
        <w:rPr>
          <w:sz w:val="28"/>
          <w:szCs w:val="28"/>
        </w:rPr>
        <w:t xml:space="preserve">.</w:t>
      </w:r>
      <w:r>
        <w:rPr>
          <w:sz w:val="28"/>
          <w:szCs w:val="28"/>
        </w:rPr>
      </w:r>
    </w:p>
    <w:p>
      <w:pPr>
        <w:pStyle w:val="663"/>
        <w:ind w:firstLine="539"/>
        <w:jc w:val="both"/>
        <w:rPr>
          <w:sz w:val="28"/>
          <w:szCs w:val="28"/>
        </w:rPr>
      </w:pPr>
      <w:r>
        <w:rPr>
          <w:sz w:val="28"/>
          <w:szCs w:val="28"/>
        </w:rPr>
        <w:t xml:space="preserve">10.</w:t>
      </w:r>
      <w:r>
        <w:rPr>
          <w:sz w:val="28"/>
          <w:szCs w:val="28"/>
        </w:rPr>
        <w:t xml:space="preserve"> В случае непредставления по объективным причинам </w:t>
      </w:r>
      <w:r>
        <w:rPr>
          <w:sz w:val="28"/>
          <w:szCs w:val="28"/>
        </w:rPr>
        <w:t xml:space="preserve">кандидатом на должность, предусмотренную перечнем, кандидатом на должность, назначаемым в порядке перевода, </w:t>
      </w:r>
      <w:r>
        <w:rPr>
          <w:sz w:val="28"/>
          <w:szCs w:val="28"/>
        </w:rPr>
        <w:t xml:space="preserve">государственным служащим сведений о доходах, об имуществе и обязательствах имущественного характера </w:t>
      </w:r>
      <w:r>
        <w:rPr>
          <w:sz w:val="28"/>
          <w:szCs w:val="28"/>
        </w:rPr>
        <w:t xml:space="preserve">своих </w:t>
      </w:r>
      <w:r>
        <w:rPr>
          <w:sz w:val="28"/>
          <w:szCs w:val="28"/>
        </w:rPr>
        <w:t xml:space="preserve">супруги (супруга) и несовершеннолетних детей данный факт подлежит рассмотрению на комиссии </w:t>
      </w:r>
      <w:r>
        <w:rPr>
          <w:sz w:val="28"/>
          <w:szCs w:val="28"/>
        </w:rPr>
        <w:t xml:space="preserve">по соблюдению требований к служебному поведению государственных гражданских служащих комитета правового обеспечения Курской области, аппа</w:t>
      </w:r>
      <w:r>
        <w:rPr>
          <w:sz w:val="28"/>
          <w:szCs w:val="28"/>
        </w:rPr>
        <w:t xml:space="preserve">рата мирового судьи Курской области, руководителей учреждений, подведомственных комитету правового обеспечения Курской области, и урегулированию конфликта интересов в комитете правового обеспечения Курской области и аппарате мирового судьи Курской области.</w:t>
      </w:r>
      <w:r>
        <w:rPr>
          <w:sz w:val="28"/>
          <w:szCs w:val="28"/>
        </w:rPr>
      </w:r>
    </w:p>
    <w:p>
      <w:pPr>
        <w:pStyle w:val="663"/>
        <w:ind w:firstLine="539"/>
        <w:jc w:val="both"/>
        <w:rPr>
          <w:sz w:val="28"/>
          <w:szCs w:val="28"/>
        </w:rPr>
      </w:pPr>
      <w:r>
        <w:rPr>
          <w:sz w:val="28"/>
          <w:szCs w:val="28"/>
        </w:rPr>
        <w:t xml:space="preserve">1</w:t>
      </w:r>
      <w:r>
        <w:rPr>
          <w:sz w:val="28"/>
          <w:szCs w:val="28"/>
        </w:rPr>
        <w:t xml:space="preserve">1</w:t>
      </w:r>
      <w:r>
        <w:rPr>
          <w:sz w:val="22"/>
        </w:rPr>
        <w:t xml:space="preserve">. </w:t>
      </w:r>
      <w:r>
        <w:rPr>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w:t>
      </w:r>
      <w:r>
        <w:rPr>
          <w:sz w:val="28"/>
          <w:szCs w:val="28"/>
        </w:rPr>
        <w:t xml:space="preserve">осуществляется в соответствии с законодательством Российской Федерации, </w:t>
      </w:r>
      <w:r>
        <w:rPr>
          <w:sz w:val="28"/>
          <w:szCs w:val="28"/>
        </w:rPr>
        <w:fldChar w:fldCharType="begin"/>
      </w:r>
      <w:r>
        <w:rPr>
          <w:sz w:val="28"/>
          <w:szCs w:val="28"/>
        </w:rPr>
        <w:instrText xml:space="preserve"> HYPERLINK "https://login.consultant.ru/link/?req=doc&amp;base=RLAW417&amp;n=136868" \h </w:instrText>
      </w:r>
      <w:r>
        <w:rPr>
          <w:sz w:val="28"/>
          <w:szCs w:val="28"/>
        </w:rPr>
        <w:fldChar w:fldCharType="separate"/>
      </w:r>
      <w:r>
        <w:rPr>
          <w:sz w:val="28"/>
          <w:szCs w:val="28"/>
        </w:rPr>
        <w:t xml:space="preserve">постановлением</w:t>
      </w:r>
      <w:r>
        <w:rPr>
          <w:sz w:val="28"/>
          <w:szCs w:val="28"/>
        </w:rPr>
        <w:fldChar w:fldCharType="end"/>
      </w:r>
      <w:r>
        <w:rPr>
          <w:sz w:val="28"/>
          <w:szCs w:val="28"/>
        </w:rPr>
        <w:t xml:space="preserve"> Губернатора Курской области от 14.12.2009 № 400.</w:t>
      </w:r>
      <w:r>
        <w:rPr>
          <w:sz w:val="28"/>
          <w:szCs w:val="28"/>
        </w:rPr>
      </w:r>
    </w:p>
    <w:p>
      <w:pPr>
        <w:pStyle w:val="663"/>
        <w:ind w:firstLine="539"/>
        <w:jc w:val="both"/>
        <w:rPr>
          <w:sz w:val="28"/>
          <w:szCs w:val="28"/>
        </w:rPr>
      </w:pPr>
      <w:r>
        <w:rPr>
          <w:sz w:val="28"/>
          <w:szCs w:val="28"/>
        </w:rPr>
        <w:t xml:space="preserve">Проверка достоверности и полноты сведений о расходах осуществляется в соответствии с законодательством Российской Федерации, </w:t>
      </w:r>
      <w:r>
        <w:rPr>
          <w:sz w:val="28"/>
          <w:szCs w:val="28"/>
        </w:rPr>
        <w:fldChar w:fldCharType="begin"/>
      </w:r>
      <w:r>
        <w:rPr>
          <w:sz w:val="28"/>
          <w:szCs w:val="28"/>
        </w:rPr>
        <w:instrText xml:space="preserve"> HYPERLINK "https://login.consultant.ru/link/?req=doc&amp;base=RLAW417&amp;n=136868" \h </w:instrText>
      </w:r>
      <w:r>
        <w:rPr>
          <w:sz w:val="28"/>
          <w:szCs w:val="28"/>
        </w:rPr>
        <w:fldChar w:fldCharType="separate"/>
      </w:r>
      <w:r>
        <w:rPr>
          <w:sz w:val="28"/>
          <w:szCs w:val="28"/>
        </w:rPr>
        <w:t xml:space="preserve">постановлением</w:t>
      </w:r>
      <w:r>
        <w:rPr>
          <w:sz w:val="28"/>
          <w:szCs w:val="28"/>
        </w:rPr>
        <w:fldChar w:fldCharType="end"/>
      </w:r>
      <w:r>
        <w:rPr>
          <w:sz w:val="28"/>
          <w:szCs w:val="28"/>
        </w:rPr>
        <w:t xml:space="preserve"> Губернатора Курской области от 14.12.2009 № 400.</w:t>
      </w:r>
      <w:r>
        <w:rPr>
          <w:sz w:val="28"/>
          <w:szCs w:val="28"/>
        </w:rPr>
      </w:r>
    </w:p>
    <w:p>
      <w:pPr>
        <w:pStyle w:val="663"/>
        <w:ind w:firstLine="539"/>
        <w:jc w:val="both"/>
        <w:rPr>
          <w:sz w:val="28"/>
          <w:szCs w:val="28"/>
        </w:rPr>
      </w:pPr>
      <w:r>
        <w:rPr>
          <w:sz w:val="28"/>
          <w:szCs w:val="28"/>
        </w:rPr>
        <w:t xml:space="preserve">1</w:t>
      </w:r>
      <w:r>
        <w:rPr>
          <w:sz w:val="28"/>
          <w:szCs w:val="28"/>
        </w:rPr>
        <w:t xml:space="preserve">2</w:t>
      </w:r>
      <w:r>
        <w:rPr>
          <w:sz w:val="28"/>
          <w:szCs w:val="28"/>
        </w:rPr>
        <w:t xml:space="preserve">.</w:t>
      </w:r>
      <w:r>
        <w:rPr>
          <w:sz w:val="22"/>
        </w:rPr>
        <w:t xml:space="preserve"> </w:t>
      </w:r>
      <w:r>
        <w:rPr>
          <w:sz w:val="28"/>
          <w:szCs w:val="28"/>
        </w:rPr>
        <w:t xml:space="preserve">Сведения о</w:t>
      </w:r>
      <w:r>
        <w:rPr>
          <w:sz w:val="28"/>
          <w:szCs w:val="28"/>
        </w:rPr>
        <w:t xml:space="preserve">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r>
        <w:rPr>
          <w:sz w:val="28"/>
          <w:szCs w:val="28"/>
        </w:rPr>
      </w:r>
    </w:p>
    <w:p>
      <w:pPr>
        <w:pStyle w:val="663"/>
        <w:ind w:firstLine="539"/>
        <w:jc w:val="both"/>
        <w:rPr>
          <w:sz w:val="28"/>
          <w:szCs w:val="28"/>
        </w:rPr>
      </w:pPr>
      <w:r>
        <w:rPr>
          <w:sz w:val="28"/>
          <w:szCs w:val="28"/>
        </w:rPr>
        <w:t xml:space="preserve">Эти сведения предоставляются должностным лицам, наделенным полномочиями назначать на должности государственной службы и освобождать от них государственных служащих, а также иным должностным лицам в случаях, </w:t>
      </w:r>
      <w:r>
        <w:rPr>
          <w:sz w:val="28"/>
          <w:szCs w:val="28"/>
        </w:rPr>
        <w:t xml:space="preserve">предусмотренных федеральными законами.</w:t>
      </w:r>
      <w:r>
        <w:rPr>
          <w:sz w:val="28"/>
          <w:szCs w:val="28"/>
        </w:rPr>
      </w:r>
    </w:p>
    <w:p>
      <w:pPr>
        <w:pStyle w:val="663"/>
        <w:ind w:firstLine="539"/>
        <w:jc w:val="both"/>
        <w:rPr>
          <w:sz w:val="28"/>
          <w:szCs w:val="28"/>
        </w:rPr>
      </w:pPr>
      <w:r>
        <w:rPr>
          <w:sz w:val="28"/>
          <w:szCs w:val="28"/>
        </w:rPr>
        <w:t xml:space="preserve">В соответствии со </w:t>
      </w:r>
      <w:r>
        <w:rPr>
          <w:sz w:val="28"/>
          <w:szCs w:val="28"/>
        </w:rPr>
        <w:fldChar w:fldCharType="begin"/>
      </w:r>
      <w:r>
        <w:rPr>
          <w:sz w:val="28"/>
          <w:szCs w:val="28"/>
        </w:rPr>
        <w:instrText xml:space="preserve"> HYPERLINK "https://login.consultant.ru/link/?req=doc&amp;base=LAW&amp;n=523305&amp;dst=100060" \h </w:instrText>
      </w:r>
      <w:r>
        <w:rPr>
          <w:sz w:val="28"/>
          <w:szCs w:val="28"/>
        </w:rPr>
        <w:fldChar w:fldCharType="separate"/>
      </w:r>
      <w:r>
        <w:rPr>
          <w:sz w:val="28"/>
          <w:szCs w:val="28"/>
        </w:rPr>
        <w:t xml:space="preserve">статьей 8</w:t>
      </w:r>
      <w:r>
        <w:rPr>
          <w:sz w:val="28"/>
          <w:szCs w:val="28"/>
        </w:rPr>
        <w:fldChar w:fldCharType="end"/>
      </w:r>
      <w:r>
        <w:rPr>
          <w:sz w:val="28"/>
          <w:szCs w:val="28"/>
        </w:rPr>
        <w:t xml:space="preserve"> Федерального закона «О контроле за соответствием расходов лиц, замещающих государственные должности, и иных лиц их доходам» (далее - Федеральный закон) сведения, предусмотренные </w:t>
      </w:r>
      <w:r>
        <w:rPr>
          <w:sz w:val="28"/>
          <w:szCs w:val="28"/>
        </w:rPr>
        <w:fldChar w:fldCharType="begin"/>
      </w:r>
      <w:r>
        <w:rPr>
          <w:sz w:val="28"/>
          <w:szCs w:val="28"/>
        </w:rPr>
        <w:instrText xml:space="preserve"> HYPERLINK "https://login.consultant.ru/link/?req=doc&amp;base=LAW&amp;n=523305&amp;dst=100028" \h </w:instrText>
      </w:r>
      <w:r>
        <w:rPr>
          <w:sz w:val="28"/>
          <w:szCs w:val="28"/>
        </w:rPr>
        <w:fldChar w:fldCharType="separate"/>
      </w:r>
      <w:r>
        <w:rPr>
          <w:sz w:val="28"/>
          <w:szCs w:val="28"/>
        </w:rPr>
        <w:t xml:space="preserve">частью 1 статьи 3</w:t>
      </w:r>
      <w:r>
        <w:rPr>
          <w:sz w:val="28"/>
          <w:szCs w:val="28"/>
        </w:rPr>
        <w:fldChar w:fldCharType="end"/>
      </w:r>
      <w:r>
        <w:rPr>
          <w:sz w:val="28"/>
          <w:szCs w:val="28"/>
        </w:rPr>
        <w:t xml:space="preserve"> и </w:t>
      </w:r>
      <w:r>
        <w:rPr>
          <w:sz w:val="28"/>
          <w:szCs w:val="28"/>
        </w:rPr>
        <w:fldChar w:fldCharType="begin"/>
      </w:r>
      <w:r>
        <w:rPr>
          <w:sz w:val="28"/>
          <w:szCs w:val="28"/>
        </w:rPr>
        <w:instrText xml:space="preserve"> HYPERLINK "https://login.consultant.ru/link/?req=doc&amp;base=LAW&amp;n=523305&amp;dst=100039" \h </w:instrText>
      </w:r>
      <w:r>
        <w:rPr>
          <w:sz w:val="28"/>
          <w:szCs w:val="28"/>
        </w:rPr>
        <w:fldChar w:fldCharType="separate"/>
      </w:r>
      <w:r>
        <w:rPr>
          <w:sz w:val="28"/>
          <w:szCs w:val="28"/>
        </w:rPr>
        <w:t xml:space="preserve">пунктом 1 части 4 статьи 4</w:t>
      </w:r>
      <w:r>
        <w:rPr>
          <w:sz w:val="28"/>
          <w:szCs w:val="28"/>
        </w:rPr>
        <w:fldChar w:fldCharType="end"/>
      </w:r>
      <w:r>
        <w:rPr>
          <w:sz w:val="28"/>
          <w:szCs w:val="28"/>
        </w:rPr>
        <w:t xml:space="preserve"> Федерального закона и представленные в соо</w:t>
      </w:r>
      <w:r>
        <w:rPr>
          <w:sz w:val="28"/>
          <w:szCs w:val="28"/>
        </w:rPr>
        <w:t xml:space="preserve">тветствии с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о государственной тайне.</w:t>
      </w:r>
      <w:r>
        <w:rPr>
          <w:sz w:val="28"/>
          <w:szCs w:val="28"/>
        </w:rPr>
      </w:r>
    </w:p>
    <w:p>
      <w:pPr>
        <w:pStyle w:val="663"/>
        <w:ind w:firstLine="539"/>
        <w:jc w:val="both"/>
        <w:rPr>
          <w:sz w:val="28"/>
          <w:szCs w:val="28"/>
        </w:rPr>
      </w:pPr>
      <w:r>
        <w:rPr>
          <w:sz w:val="28"/>
          <w:szCs w:val="28"/>
        </w:rPr>
        <w:t xml:space="preserve">13</w:t>
      </w:r>
      <w:r>
        <w:rPr>
          <w:sz w:val="22"/>
        </w:rPr>
        <w:t xml:space="preserve">. </w:t>
      </w:r>
      <w:r>
        <w:rPr>
          <w:sz w:val="28"/>
          <w:szCs w:val="28"/>
        </w:rPr>
        <w:t xml:space="preserve">Государственные гражданские служащие Курской области, указанные в </w:t>
      </w:r>
      <w:r>
        <w:rPr>
          <w:sz w:val="28"/>
          <w:szCs w:val="28"/>
        </w:rPr>
        <w:fldChar w:fldCharType="begin"/>
      </w:r>
      <w:r>
        <w:rPr>
          <w:sz w:val="28"/>
          <w:szCs w:val="28"/>
        </w:rPr>
        <w:instrText xml:space="preserve"> HYPERLINK \l "P94" \h </w:instrText>
      </w:r>
      <w:r>
        <w:rPr>
          <w:sz w:val="28"/>
          <w:szCs w:val="28"/>
        </w:rPr>
        <w:fldChar w:fldCharType="separate"/>
      </w:r>
      <w:r>
        <w:rPr>
          <w:sz w:val="28"/>
          <w:szCs w:val="28"/>
        </w:rPr>
        <w:t xml:space="preserve">пункте 8</w:t>
      </w:r>
      <w:r>
        <w:rPr>
          <w:sz w:val="28"/>
          <w:szCs w:val="28"/>
        </w:rPr>
        <w:fldChar w:fldCharType="end"/>
      </w:r>
      <w:r>
        <w:rPr>
          <w:sz w:val="28"/>
          <w:szCs w:val="28"/>
        </w:rPr>
        <w:t xml:space="preserve"> настоящего</w:t>
      </w:r>
      <w:r>
        <w:rPr>
          <w:sz w:val="28"/>
          <w:szCs w:val="28"/>
        </w:rPr>
        <w:t xml:space="preserve"> Порядка, виновные </w:t>
      </w:r>
      <w:r>
        <w:rPr>
          <w:sz w:val="28"/>
          <w:szCs w:val="28"/>
        </w:rPr>
        <w:t xml:space="preserve">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Pr>
          <w:sz w:val="28"/>
          <w:szCs w:val="28"/>
        </w:rPr>
      </w:r>
    </w:p>
    <w:p>
      <w:pPr>
        <w:pStyle w:val="659"/>
        <w:ind w:firstLine="709"/>
        <w:jc w:val="both"/>
        <w:rPr>
          <w:sz w:val="28"/>
          <w:szCs w:val="28"/>
        </w:rPr>
      </w:pPr>
      <w:r>
        <w:rPr>
          <w:sz w:val="28"/>
          <w:szCs w:val="28"/>
        </w:rPr>
        <w:t xml:space="preserve">1</w:t>
      </w:r>
      <w:r>
        <w:rPr>
          <w:sz w:val="28"/>
          <w:szCs w:val="28"/>
        </w:rPr>
        <w:t xml:space="preserve">4</w:t>
      </w:r>
      <w:r>
        <w:rPr>
          <w:sz w:val="28"/>
          <w:szCs w:val="28"/>
        </w:rPr>
        <w:t xml:space="preserve">.</w:t>
      </w:r>
      <w:r>
        <w:rPr>
          <w:sz w:val="22"/>
        </w:rPr>
        <w:t xml:space="preserve"> </w:t>
      </w:r>
      <w:r>
        <w:rPr>
          <w:sz w:val="28"/>
          <w:szCs w:val="28"/>
        </w:rPr>
        <w:t xml:space="preserve">Сведения о доходах, об имуществе и обязательствах имущественного характера, представленные в соответствии с настоящим Порядком</w:t>
      </w:r>
      <w:r>
        <w:rPr>
          <w:sz w:val="28"/>
          <w:szCs w:val="28"/>
        </w:rPr>
        <w:t xml:space="preserve">,</w:t>
      </w:r>
      <w:r>
        <w:rPr>
          <w:sz w:val="28"/>
          <w:szCs w:val="28"/>
        </w:rPr>
        <w:t xml:space="preserve"> и информация о результатах проверки достоверности и полноты этих сведений </w:t>
      </w:r>
      <w:r>
        <w:rPr>
          <w:sz w:val="28"/>
          <w:szCs w:val="28"/>
        </w:rPr>
        <w:t xml:space="preserve">(решении соответствующей комиссии </w:t>
      </w:r>
      <w:r>
        <w:rPr>
          <w:sz w:val="28"/>
          <w:szCs w:val="28"/>
        </w:rPr>
        <w:t xml:space="preserve">по соблюдению требований к служебному поведению государственных гражданских служащих комитета правового обеспечения Курской области, аппа</w:t>
      </w:r>
      <w:r>
        <w:rPr>
          <w:sz w:val="28"/>
          <w:szCs w:val="28"/>
        </w:rPr>
        <w:t xml:space="preserve">рата мирового судьи Курской области, руководителей учреждений, подведомственных комитету правового обеспечения Курской области, и урегулированию конфликта интересов в комитете правового обеспечения Курской области и аппарате мирового судьи Курской области.</w:t>
      </w:r>
      <w:r>
        <w:rPr>
          <w:sz w:val="28"/>
          <w:szCs w:val="28"/>
        </w:rPr>
        <w:t xml:space="preserve">) </w:t>
      </w:r>
      <w:r>
        <w:rPr>
          <w:sz w:val="28"/>
          <w:szCs w:val="28"/>
        </w:rPr>
        <w:t xml:space="preserve">приобщаются к личному делу государственного служащего.</w:t>
      </w:r>
      <w:r>
        <w:rPr>
          <w:sz w:val="28"/>
          <w:szCs w:val="28"/>
        </w:rPr>
        <w:t xml:space="preserve"> Указанные сведения также могут храниться в электронном виде.</w:t>
      </w:r>
      <w:r>
        <w:rPr>
          <w:sz w:val="28"/>
          <w:szCs w:val="28"/>
        </w:rPr>
      </w:r>
      <w:r>
        <w:rPr>
          <w:sz w:val="28"/>
          <w:szCs w:val="28"/>
        </w:rPr>
      </w:r>
    </w:p>
    <w:p>
      <w:pPr>
        <w:pStyle w:val="659"/>
        <w:ind w:firstLine="709"/>
        <w:jc w:val="both"/>
        <w:rPr>
          <w:sz w:val="28"/>
          <w:szCs w:val="28"/>
        </w:rPr>
      </w:pPr>
      <w:r>
        <w:rPr>
          <w:sz w:val="28"/>
          <w:szCs w:val="28"/>
        </w:rPr>
        <w:t xml:space="preserve">В случае если гражданин</w:t>
      </w:r>
      <w:r>
        <w:rPr>
          <w:sz w:val="28"/>
          <w:szCs w:val="28"/>
        </w:rPr>
        <w:t xml:space="preserve">, кандидат на должность, предусмотренную перечнем, кандидат на должность, назначаемый в порядке перевода,</w:t>
      </w:r>
      <w:r>
        <w:rPr>
          <w:sz w:val="28"/>
          <w:szCs w:val="28"/>
        </w:rPr>
        <w:t xml:space="preserve"> представившие в </w:t>
      </w:r>
      <w:r>
        <w:rPr>
          <w:sz w:val="28"/>
          <w:szCs w:val="28"/>
        </w:rPr>
        <w:t xml:space="preserve">управление организационного обеспечения деятельности мировых судей и кадровой работы комитета правового обеспечения Курской области</w:t>
      </w:r>
      <w:r>
        <w:rPr>
          <w:sz w:val="28"/>
          <w:szCs w:val="28"/>
        </w:rPr>
        <w:t xml:space="preserve"> </w:t>
      </w:r>
      <w:r>
        <w:rPr>
          <w:sz w:val="28"/>
          <w:szCs w:val="28"/>
        </w:rPr>
        <w:t xml:space="preserve">сведения о </w:t>
      </w:r>
      <w:r>
        <w:rPr>
          <w:sz w:val="28"/>
          <w:szCs w:val="28"/>
        </w:rPr>
        <w:t xml:space="preserve">доходах, об имуществе и обязательствах имущественного характера</w:t>
      </w:r>
      <w:r>
        <w:rPr>
          <w:sz w:val="28"/>
          <w:szCs w:val="28"/>
        </w:rPr>
        <w:t xml:space="preserve"> в соответствии с настоящим Порядком</w:t>
      </w:r>
      <w:r>
        <w:rPr>
          <w:sz w:val="28"/>
          <w:szCs w:val="28"/>
        </w:rPr>
        <w:t xml:space="preserve">, не были назначены на должность государственной службы, </w:t>
      </w:r>
      <w:r>
        <w:rPr>
          <w:sz w:val="28"/>
          <w:szCs w:val="28"/>
        </w:rPr>
        <w:t xml:space="preserve">такие сведения </w:t>
      </w:r>
      <w:r>
        <w:rPr>
          <w:sz w:val="28"/>
          <w:szCs w:val="28"/>
        </w:rPr>
        <w:t xml:space="preserve">возвращаются </w:t>
      </w:r>
      <w:r>
        <w:rPr>
          <w:sz w:val="28"/>
          <w:szCs w:val="28"/>
        </w:rPr>
        <w:t xml:space="preserve">указанным лицам </w:t>
      </w:r>
      <w:r>
        <w:rPr>
          <w:sz w:val="28"/>
          <w:szCs w:val="28"/>
        </w:rPr>
        <w:t xml:space="preserve">им по их письменному заявлению вместе с другими документами.</w:t>
      </w:r>
      <w:r>
        <w:rPr>
          <w:sz w:val="28"/>
          <w:szCs w:val="28"/>
        </w:rPr>
      </w:r>
      <w:r>
        <w:rPr>
          <w:sz w:val="28"/>
          <w:szCs w:val="28"/>
        </w:rPr>
      </w:r>
    </w:p>
    <w:p>
      <w:pPr>
        <w:pStyle w:val="663"/>
        <w:ind w:firstLine="540"/>
        <w:jc w:val="both"/>
        <w:rPr>
          <w:sz w:val="28"/>
          <w:szCs w:val="28"/>
        </w:rPr>
      </w:pPr>
      <w:r>
        <w:rPr>
          <w:sz w:val="28"/>
          <w:szCs w:val="28"/>
        </w:rPr>
        <w:t xml:space="preserve">15. При непредставлении сведений о доходах, об имуществе и обязательствах имущественного характера, представлении заведомо неп</w:t>
      </w:r>
      <w:r>
        <w:rPr>
          <w:sz w:val="28"/>
          <w:szCs w:val="28"/>
        </w:rPr>
        <w:t xml:space="preserve">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w:t>
      </w:r>
      <w:r>
        <w:rPr>
          <w:sz w:val="28"/>
          <w:szCs w:val="28"/>
        </w:rPr>
        <w:t xml:space="preserve">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r>
        <w:rPr>
          <w:sz w:val="28"/>
          <w:szCs w:val="28"/>
        </w:rPr>
      </w:r>
    </w:p>
    <w:sectPr>
      <w:headerReference w:type="default" r:id="rId9"/>
      <w:headerReference w:type="even" r:id="rId10"/>
      <w:footnotePr/>
      <w:endnotePr/>
      <w:type w:val="nextPage"/>
      <w:pgSz w:w="11906" w:h="16838" w:orient="portrait"/>
      <w:pgMar w:top="899"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rStyle w:val="667"/>
      </w:rPr>
      <w:framePr w:wrap="around" w:vAnchor="text" w:hAnchor="margin" w:xAlign="center" w:y="1"/>
    </w:pPr>
    <w:r>
      <w:rPr>
        <w:rStyle w:val="667"/>
      </w:rPr>
      <w:fldChar w:fldCharType="begin"/>
    </w:r>
    <w:r>
      <w:rPr>
        <w:rStyle w:val="667"/>
      </w:rPr>
      <w:instrText xml:space="preserve">PAGE  </w:instrText>
    </w:r>
    <w:r>
      <w:rPr>
        <w:rStyle w:val="667"/>
      </w:rPr>
      <w:fldChar w:fldCharType="separate"/>
    </w:r>
    <w:r>
      <w:rPr>
        <w:rStyle w:val="667"/>
      </w:rPr>
      <w:t xml:space="preserve">2</w:t>
    </w:r>
    <w:r>
      <w:rPr>
        <w:rStyle w:val="667"/>
      </w:rPr>
      <w:fldChar w:fldCharType="end"/>
    </w:r>
    <w:r>
      <w:rPr>
        <w:rStyle w:val="667"/>
      </w:rPr>
    </w:r>
    <w:r>
      <w:rPr>
        <w:rStyle w:val="667"/>
      </w:rPr>
    </w:r>
  </w:p>
  <w:p>
    <w:pPr>
      <w:pStyle w:val="66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rStyle w:val="667"/>
      </w:rPr>
      <w:framePr w:wrap="around" w:vAnchor="text" w:hAnchor="margin" w:xAlign="center" w:y="1"/>
    </w:pPr>
    <w:r>
      <w:rPr>
        <w:rStyle w:val="667"/>
      </w:rPr>
      <w:fldChar w:fldCharType="begin"/>
    </w:r>
    <w:r>
      <w:rPr>
        <w:rStyle w:val="667"/>
      </w:rPr>
      <w:instrText xml:space="preserve">PAGE  </w:instrText>
    </w:r>
    <w:r>
      <w:rPr>
        <w:rStyle w:val="667"/>
      </w:rPr>
      <w:fldChar w:fldCharType="end"/>
    </w:r>
    <w:r>
      <w:rPr>
        <w:rStyle w:val="667"/>
      </w:rPr>
    </w:r>
    <w:r>
      <w:rPr>
        <w:rStyle w:val="667"/>
      </w:rPr>
    </w:r>
  </w:p>
  <w:p>
    <w:pPr>
      <w:pStyle w:val="66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260" w:hanging="360"/>
      </w:pPr>
    </w:lvl>
    <w:lvl w:ilvl="1">
      <w:start w:val="1"/>
      <w:numFmt w:val="lowerLetter"/>
      <w:isLgl w:val="false"/>
      <w:suff w:val="tab"/>
      <w:lvlText w:val="%2."/>
      <w:lvlJc w:val="left"/>
      <w:pPr>
        <w:ind w:left="1980" w:hanging="360"/>
      </w:pPr>
    </w:lvl>
    <w:lvl w:ilvl="2">
      <w:start w:val="1"/>
      <w:numFmt w:val="lowerRoman"/>
      <w:isLgl w:val="false"/>
      <w:suff w:val="tab"/>
      <w:lvlText w:val="%3."/>
      <w:lvlJc w:val="right"/>
      <w:pPr>
        <w:ind w:left="2700" w:hanging="180"/>
      </w:pPr>
    </w:lvl>
    <w:lvl w:ilvl="3">
      <w:start w:val="1"/>
      <w:numFmt w:val="decimal"/>
      <w:isLgl w:val="false"/>
      <w:suff w:val="tab"/>
      <w:lvlText w:val="%4."/>
      <w:lvlJc w:val="left"/>
      <w:pPr>
        <w:ind w:left="3420" w:hanging="360"/>
      </w:pPr>
    </w:lvl>
    <w:lvl w:ilvl="4">
      <w:start w:val="1"/>
      <w:numFmt w:val="lowerLetter"/>
      <w:isLgl w:val="false"/>
      <w:suff w:val="tab"/>
      <w:lvlText w:val="%5."/>
      <w:lvlJc w:val="left"/>
      <w:pPr>
        <w:ind w:left="4140" w:hanging="360"/>
      </w:pPr>
    </w:lvl>
    <w:lvl w:ilvl="5">
      <w:start w:val="1"/>
      <w:numFmt w:val="lowerRoman"/>
      <w:isLgl w:val="false"/>
      <w:suff w:val="tab"/>
      <w:lvlText w:val="%6."/>
      <w:lvlJc w:val="right"/>
      <w:pPr>
        <w:ind w:left="4860" w:hanging="180"/>
      </w:pPr>
    </w:lvl>
    <w:lvl w:ilvl="6">
      <w:start w:val="1"/>
      <w:numFmt w:val="decimal"/>
      <w:isLgl w:val="false"/>
      <w:suff w:val="tab"/>
      <w:lvlText w:val="%7."/>
      <w:lvlJc w:val="left"/>
      <w:pPr>
        <w:ind w:left="5580" w:hanging="360"/>
      </w:pPr>
    </w:lvl>
    <w:lvl w:ilvl="7">
      <w:start w:val="1"/>
      <w:numFmt w:val="lowerLetter"/>
      <w:isLgl w:val="false"/>
      <w:suff w:val="tab"/>
      <w:lvlText w:val="%8."/>
      <w:lvlJc w:val="left"/>
      <w:pPr>
        <w:ind w:left="6300" w:hanging="360"/>
      </w:pPr>
    </w:lvl>
    <w:lvl w:ilvl="8">
      <w:start w:val="1"/>
      <w:numFmt w:val="lowerRoman"/>
      <w:isLgl w:val="false"/>
      <w:suff w:val="tab"/>
      <w:lvlText w:val="%9."/>
      <w:lvlJc w:val="right"/>
      <w:pPr>
        <w:ind w:left="702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9"/>
    <w:next w:val="65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59"/>
    <w:next w:val="65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59"/>
    <w:next w:val="65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59"/>
    <w:next w:val="65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59"/>
    <w:next w:val="65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59"/>
    <w:next w:val="65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59"/>
    <w:next w:val="65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59"/>
    <w:next w:val="65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59"/>
    <w:next w:val="65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59"/>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59"/>
    <w:next w:val="659"/>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59"/>
    <w:next w:val="659"/>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59"/>
    <w:next w:val="659"/>
    <w:link w:val="39"/>
    <w:uiPriority w:val="29"/>
    <w:qFormat/>
    <w:pPr>
      <w:ind w:left="720" w:right="720"/>
    </w:pPr>
    <w:rPr>
      <w:i/>
    </w:rPr>
  </w:style>
  <w:style w:type="character" w:styleId="39">
    <w:name w:val="Quote Char"/>
    <w:link w:val="38"/>
    <w:uiPriority w:val="29"/>
    <w:rPr>
      <w:i/>
    </w:rPr>
  </w:style>
  <w:style w:type="paragraph" w:styleId="40">
    <w:name w:val="Intense Quote"/>
    <w:basedOn w:val="659"/>
    <w:next w:val="65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59"/>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59"/>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59"/>
    <w:next w:val="65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5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5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59"/>
    <w:next w:val="659"/>
    <w:uiPriority w:val="39"/>
    <w:unhideWhenUsed/>
    <w:pPr>
      <w:ind w:left="0" w:right="0" w:firstLine="0"/>
      <w:spacing w:after="57"/>
    </w:pPr>
  </w:style>
  <w:style w:type="paragraph" w:styleId="182">
    <w:name w:val="toc 2"/>
    <w:basedOn w:val="659"/>
    <w:next w:val="659"/>
    <w:uiPriority w:val="39"/>
    <w:unhideWhenUsed/>
    <w:pPr>
      <w:ind w:left="283" w:right="0" w:firstLine="0"/>
      <w:spacing w:after="57"/>
    </w:pPr>
  </w:style>
  <w:style w:type="paragraph" w:styleId="183">
    <w:name w:val="toc 3"/>
    <w:basedOn w:val="659"/>
    <w:next w:val="659"/>
    <w:uiPriority w:val="39"/>
    <w:unhideWhenUsed/>
    <w:pPr>
      <w:ind w:left="567" w:right="0" w:firstLine="0"/>
      <w:spacing w:after="57"/>
    </w:pPr>
  </w:style>
  <w:style w:type="paragraph" w:styleId="184">
    <w:name w:val="toc 4"/>
    <w:basedOn w:val="659"/>
    <w:next w:val="659"/>
    <w:uiPriority w:val="39"/>
    <w:unhideWhenUsed/>
    <w:pPr>
      <w:ind w:left="850" w:right="0" w:firstLine="0"/>
      <w:spacing w:after="57"/>
    </w:pPr>
  </w:style>
  <w:style w:type="paragraph" w:styleId="185">
    <w:name w:val="toc 5"/>
    <w:basedOn w:val="659"/>
    <w:next w:val="659"/>
    <w:uiPriority w:val="39"/>
    <w:unhideWhenUsed/>
    <w:pPr>
      <w:ind w:left="1134" w:right="0" w:firstLine="0"/>
      <w:spacing w:after="57"/>
    </w:pPr>
  </w:style>
  <w:style w:type="paragraph" w:styleId="186">
    <w:name w:val="toc 6"/>
    <w:basedOn w:val="659"/>
    <w:next w:val="659"/>
    <w:uiPriority w:val="39"/>
    <w:unhideWhenUsed/>
    <w:pPr>
      <w:ind w:left="1417" w:right="0" w:firstLine="0"/>
      <w:spacing w:after="57"/>
    </w:pPr>
  </w:style>
  <w:style w:type="paragraph" w:styleId="187">
    <w:name w:val="toc 7"/>
    <w:basedOn w:val="659"/>
    <w:next w:val="659"/>
    <w:uiPriority w:val="39"/>
    <w:unhideWhenUsed/>
    <w:pPr>
      <w:ind w:left="1701" w:right="0" w:firstLine="0"/>
      <w:spacing w:after="57"/>
    </w:pPr>
  </w:style>
  <w:style w:type="paragraph" w:styleId="188">
    <w:name w:val="toc 8"/>
    <w:basedOn w:val="659"/>
    <w:next w:val="659"/>
    <w:uiPriority w:val="39"/>
    <w:unhideWhenUsed/>
    <w:pPr>
      <w:ind w:left="1984" w:right="0" w:firstLine="0"/>
      <w:spacing w:after="57"/>
    </w:pPr>
  </w:style>
  <w:style w:type="paragraph" w:styleId="189">
    <w:name w:val="toc 9"/>
    <w:basedOn w:val="659"/>
    <w:next w:val="659"/>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9"/>
    <w:next w:val="659"/>
    <w:uiPriority w:val="99"/>
    <w:unhideWhenUsed/>
    <w:pPr>
      <w:spacing w:after="0" w:afterAutospacing="0"/>
    </w:pPr>
  </w:style>
  <w:style w:type="paragraph" w:styleId="659" w:default="1">
    <w:name w:val="Normal"/>
    <w:next w:val="659"/>
    <w:link w:val="659"/>
    <w:qFormat/>
    <w:rPr>
      <w:sz w:val="24"/>
      <w:szCs w:val="24"/>
      <w:lang w:val="ru-RU" w:eastAsia="ru-RU" w:bidi="ar-SA"/>
    </w:rPr>
  </w:style>
  <w:style w:type="character" w:styleId="660">
    <w:name w:val="Основной шрифт абзаца"/>
    <w:next w:val="660"/>
    <w:link w:val="659"/>
    <w:semiHidden/>
  </w:style>
  <w:style w:type="table" w:styleId="661">
    <w:name w:val="Обычная таблица"/>
    <w:next w:val="661"/>
    <w:link w:val="659"/>
    <w:semiHidden/>
    <w:tblPr/>
  </w:style>
  <w:style w:type="numbering" w:styleId="662">
    <w:name w:val="Нет списка"/>
    <w:next w:val="662"/>
    <w:link w:val="659"/>
    <w:semiHidden/>
  </w:style>
  <w:style w:type="paragraph" w:styleId="663">
    <w:name w:val="ConsPlusNormal"/>
    <w:next w:val="663"/>
    <w:link w:val="659"/>
    <w:pPr>
      <w:widowControl w:val="off"/>
    </w:pPr>
    <w:rPr>
      <w:sz w:val="24"/>
      <w:lang w:val="ru-RU" w:eastAsia="ru-RU" w:bidi="ar-SA"/>
    </w:rPr>
  </w:style>
  <w:style w:type="paragraph" w:styleId="664">
    <w:name w:val="ConsPlusTitle"/>
    <w:next w:val="664"/>
    <w:link w:val="659"/>
    <w:pPr>
      <w:widowControl w:val="off"/>
    </w:pPr>
    <w:rPr>
      <w:b/>
      <w:sz w:val="24"/>
      <w:lang w:val="ru-RU" w:eastAsia="ru-RU" w:bidi="ar-SA"/>
    </w:rPr>
  </w:style>
  <w:style w:type="paragraph" w:styleId="665">
    <w:name w:val="ConsPlusTitlePage"/>
    <w:next w:val="665"/>
    <w:link w:val="659"/>
    <w:pPr>
      <w:widowControl w:val="off"/>
    </w:pPr>
    <w:rPr>
      <w:rFonts w:ascii="Tahoma" w:hAnsi="Tahoma" w:cs="Tahoma"/>
      <w:lang w:val="ru-RU" w:eastAsia="ru-RU" w:bidi="ar-SA"/>
    </w:rPr>
  </w:style>
  <w:style w:type="paragraph" w:styleId="666">
    <w:name w:val="Верхний колонтитул"/>
    <w:basedOn w:val="659"/>
    <w:next w:val="666"/>
    <w:link w:val="671"/>
    <w:uiPriority w:val="99"/>
    <w:pPr>
      <w:tabs>
        <w:tab w:val="center" w:pos="4677" w:leader="none"/>
        <w:tab w:val="right" w:pos="9355" w:leader="none"/>
      </w:tabs>
    </w:pPr>
  </w:style>
  <w:style w:type="character" w:styleId="667">
    <w:name w:val="Номер страницы"/>
    <w:basedOn w:val="660"/>
    <w:next w:val="667"/>
    <w:link w:val="659"/>
  </w:style>
  <w:style w:type="table" w:styleId="668">
    <w:name w:val="Сетка таблицы"/>
    <w:basedOn w:val="661"/>
    <w:next w:val="668"/>
    <w:link w:val="659"/>
    <w:tblPr/>
  </w:style>
  <w:style w:type="paragraph" w:styleId="669">
    <w:name w:val="Текст выноски"/>
    <w:basedOn w:val="659"/>
    <w:next w:val="669"/>
    <w:link w:val="670"/>
    <w:rPr>
      <w:rFonts w:ascii="Tahoma" w:hAnsi="Tahoma" w:cs="Tahoma"/>
      <w:sz w:val="16"/>
      <w:szCs w:val="16"/>
    </w:rPr>
  </w:style>
  <w:style w:type="character" w:styleId="670">
    <w:name w:val="Текст выноски Знак"/>
    <w:next w:val="670"/>
    <w:link w:val="669"/>
    <w:rPr>
      <w:rFonts w:ascii="Tahoma" w:hAnsi="Tahoma" w:cs="Tahoma"/>
      <w:sz w:val="16"/>
      <w:szCs w:val="16"/>
    </w:rPr>
  </w:style>
  <w:style w:type="character" w:styleId="671">
    <w:name w:val="Верхний колонтитул Знак"/>
    <w:next w:val="671"/>
    <w:link w:val="666"/>
    <w:uiPriority w:val="99"/>
    <w:rPr>
      <w:sz w:val="24"/>
      <w:szCs w:val="24"/>
    </w:rPr>
  </w:style>
  <w:style w:type="character" w:styleId="1034" w:default="1">
    <w:name w:val="Default Paragraph Font"/>
    <w:uiPriority w:val="1"/>
    <w:semiHidden/>
    <w:unhideWhenUsed/>
  </w:style>
  <w:style w:type="numbering" w:styleId="1035" w:default="1">
    <w:name w:val="No List"/>
    <w:uiPriority w:val="99"/>
    <w:semiHidden/>
    <w:unhideWhenUsed/>
  </w:style>
  <w:style w:type="table" w:styleId="103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Р7-Офис/7.4.0.340</Application>
  <Company>УОДМС Курской области</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east</dc:creator>
  <cp:revision>62</cp:revision>
  <dcterms:created xsi:type="dcterms:W3CDTF">2016-01-19T07:05:00Z</dcterms:created>
  <dcterms:modified xsi:type="dcterms:W3CDTF">2026-05-21T15:16:07Z</dcterms:modified>
  <cp:version>917504</cp:version>
</cp:coreProperties>
</file>