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259" w:rsidRPr="00237ECF" w:rsidRDefault="00694270" w:rsidP="00EF237A">
      <w:pPr>
        <w:pStyle w:val="21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bookmark3"/>
      <w:r w:rsidRPr="0069427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7.15pt;margin-top:-27pt;width:97.4pt;height:92.3pt;z-index:251658240;visibility:visible;mso-wrap-edited:f">
            <v:imagedata r:id="rId8" o:title=""/>
            <w10:wrap type="topAndBottom"/>
          </v:shape>
          <o:OLEObject Type="Embed" ProgID="Word.Picture.8" ShapeID="_x0000_s1026" DrawAspect="Content" ObjectID="_1756887959" r:id="rId9"/>
        </w:pict>
      </w:r>
    </w:p>
    <w:p w:rsidR="004F4259" w:rsidRPr="00EF237A" w:rsidRDefault="004F4259" w:rsidP="000756C2">
      <w:pPr>
        <w:pStyle w:val="a5"/>
        <w:rPr>
          <w:sz w:val="10"/>
          <w:szCs w:val="10"/>
        </w:rPr>
      </w:pPr>
    </w:p>
    <w:p w:rsidR="004F4259" w:rsidRPr="00264B33" w:rsidRDefault="004F4259" w:rsidP="000756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B33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инспекция Курской области по надзору за техническим состоянием самоходных машин и других видов техники </w:t>
      </w:r>
    </w:p>
    <w:p w:rsidR="004F4259" w:rsidRPr="00264B33" w:rsidRDefault="004F4259" w:rsidP="000756C2">
      <w:pPr>
        <w:spacing w:after="0"/>
        <w:jc w:val="center"/>
        <w:rPr>
          <w:rFonts w:ascii="Times New Roman" w:hAnsi="Times New Roman" w:cs="Times New Roman"/>
          <w:b/>
          <w:bCs/>
          <w:spacing w:val="-20"/>
          <w:sz w:val="16"/>
          <w:szCs w:val="16"/>
        </w:rPr>
      </w:pPr>
      <w:r w:rsidRPr="00264B33"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bookmarkEnd w:id="0"/>
    <w:p w:rsidR="004F4259" w:rsidRPr="00264B33" w:rsidRDefault="004F4259" w:rsidP="000756C2">
      <w:pPr>
        <w:widowControl w:val="0"/>
        <w:spacing w:after="0"/>
        <w:jc w:val="center"/>
        <w:rPr>
          <w:rFonts w:ascii="Times New Roman" w:hAnsi="Times New Roman" w:cs="Times New Roman"/>
          <w:spacing w:val="40"/>
          <w:sz w:val="28"/>
          <w:szCs w:val="28"/>
          <w:lang w:eastAsia="en-US"/>
        </w:rPr>
      </w:pPr>
      <w:r w:rsidRPr="00264B33">
        <w:rPr>
          <w:rFonts w:ascii="Times New Roman" w:hAnsi="Times New Roman" w:cs="Times New Roman"/>
          <w:spacing w:val="40"/>
          <w:sz w:val="28"/>
          <w:szCs w:val="28"/>
        </w:rPr>
        <w:t>П Р И К А З</w:t>
      </w:r>
    </w:p>
    <w:p w:rsidR="004F4259" w:rsidRPr="00264B33" w:rsidRDefault="004F4259" w:rsidP="00EF237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F4259" w:rsidRPr="00264B33" w:rsidRDefault="004F4259" w:rsidP="00EF2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64B33">
        <w:rPr>
          <w:rFonts w:ascii="Times New Roman" w:hAnsi="Times New Roman" w:cs="Times New Roman"/>
          <w:sz w:val="28"/>
          <w:szCs w:val="28"/>
        </w:rPr>
        <w:t>г. Курск</w:t>
      </w:r>
    </w:p>
    <w:p w:rsidR="004F4259" w:rsidRPr="00264B33" w:rsidRDefault="004F4259" w:rsidP="007163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64B33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</w:p>
    <w:p w:rsidR="004F4259" w:rsidRPr="00264B33" w:rsidRDefault="004F4259" w:rsidP="007163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4F4259" w:rsidRPr="00264B33" w:rsidRDefault="004F4259" w:rsidP="00D236A0">
      <w:pPr>
        <w:spacing w:after="0" w:line="240" w:lineRule="auto"/>
        <w:ind w:right="-330"/>
        <w:rPr>
          <w:rFonts w:ascii="Times New Roman" w:hAnsi="Times New Roman" w:cs="Times New Roman"/>
          <w:sz w:val="28"/>
          <w:szCs w:val="28"/>
        </w:rPr>
      </w:pPr>
      <w:r w:rsidRPr="00264B33">
        <w:rPr>
          <w:rFonts w:ascii="Times New Roman" w:hAnsi="Times New Roman" w:cs="Times New Roman"/>
          <w:sz w:val="28"/>
          <w:szCs w:val="28"/>
        </w:rPr>
        <w:t>от</w:t>
      </w:r>
      <w:r w:rsidR="007C1C19" w:rsidRPr="00264B33">
        <w:rPr>
          <w:rFonts w:ascii="Times New Roman" w:hAnsi="Times New Roman" w:cs="Times New Roman"/>
          <w:sz w:val="28"/>
          <w:szCs w:val="28"/>
        </w:rPr>
        <w:t xml:space="preserve"> __</w:t>
      </w:r>
      <w:r w:rsidRPr="00264B33">
        <w:rPr>
          <w:rFonts w:ascii="Times New Roman" w:hAnsi="Times New Roman" w:cs="Times New Roman"/>
          <w:sz w:val="28"/>
          <w:szCs w:val="28"/>
        </w:rPr>
        <w:t xml:space="preserve">  </w:t>
      </w:r>
      <w:r w:rsidR="00200FD9" w:rsidRPr="00264B33">
        <w:rPr>
          <w:rFonts w:ascii="Times New Roman" w:hAnsi="Times New Roman" w:cs="Times New Roman"/>
          <w:sz w:val="28"/>
          <w:szCs w:val="28"/>
        </w:rPr>
        <w:t>_______</w:t>
      </w:r>
      <w:r w:rsidR="007D3F7B" w:rsidRPr="00264B33">
        <w:rPr>
          <w:rFonts w:ascii="Times New Roman" w:hAnsi="Times New Roman" w:cs="Times New Roman"/>
          <w:sz w:val="28"/>
          <w:szCs w:val="28"/>
        </w:rPr>
        <w:t xml:space="preserve"> </w:t>
      </w:r>
      <w:r w:rsidR="007C1C19" w:rsidRPr="00264B33">
        <w:rPr>
          <w:rFonts w:ascii="Times New Roman" w:hAnsi="Times New Roman" w:cs="Times New Roman"/>
          <w:sz w:val="28"/>
          <w:szCs w:val="28"/>
        </w:rPr>
        <w:t>20__</w:t>
      </w:r>
      <w:r w:rsidRPr="00264B3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</w:t>
      </w:r>
      <w:r w:rsidR="00EE1A37" w:rsidRPr="00264B33">
        <w:rPr>
          <w:rFonts w:ascii="Times New Roman" w:hAnsi="Times New Roman" w:cs="Times New Roman"/>
          <w:sz w:val="28"/>
          <w:szCs w:val="28"/>
        </w:rPr>
        <w:t xml:space="preserve"> </w:t>
      </w:r>
      <w:r w:rsidRPr="00264B33">
        <w:rPr>
          <w:rFonts w:ascii="Times New Roman" w:hAnsi="Times New Roman" w:cs="Times New Roman"/>
          <w:sz w:val="28"/>
          <w:szCs w:val="28"/>
        </w:rPr>
        <w:t xml:space="preserve">№ </w:t>
      </w:r>
      <w:r w:rsidR="00D236A0" w:rsidRPr="00264B33">
        <w:rPr>
          <w:rFonts w:ascii="Times New Roman" w:hAnsi="Times New Roman" w:cs="Times New Roman"/>
          <w:sz w:val="28"/>
          <w:szCs w:val="28"/>
        </w:rPr>
        <w:t>___</w:t>
      </w:r>
    </w:p>
    <w:p w:rsidR="004F4259" w:rsidRPr="00264B33" w:rsidRDefault="004F4259" w:rsidP="0075793F">
      <w:pPr>
        <w:spacing w:after="0" w:line="240" w:lineRule="auto"/>
        <w:ind w:left="220" w:right="-330"/>
        <w:jc w:val="both"/>
        <w:rPr>
          <w:rFonts w:ascii="Times New Roman" w:hAnsi="Times New Roman" w:cs="Times New Roman"/>
          <w:sz w:val="28"/>
          <w:szCs w:val="28"/>
        </w:rPr>
      </w:pPr>
    </w:p>
    <w:p w:rsidR="004B6344" w:rsidRDefault="004B6344" w:rsidP="004B634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E48AA" w:rsidRPr="00FB0786" w:rsidRDefault="00741469" w:rsidP="00264B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78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E2013" w:rsidRPr="00FB0786">
        <w:rPr>
          <w:rFonts w:ascii="Times New Roman" w:hAnsi="Times New Roman" w:cs="Times New Roman"/>
          <w:b/>
          <w:sz w:val="28"/>
          <w:szCs w:val="28"/>
        </w:rPr>
        <w:t>Программы профилактики рисков причинения вреда (ущерба) охраняемым законом ценностям</w:t>
      </w:r>
      <w:r w:rsidR="00043DE1" w:rsidRPr="00FB0786">
        <w:rPr>
          <w:rFonts w:ascii="Times New Roman" w:hAnsi="Times New Roman" w:cs="Times New Roman"/>
          <w:b/>
          <w:sz w:val="28"/>
          <w:szCs w:val="28"/>
        </w:rPr>
        <w:t xml:space="preserve"> по контролю (надзору) в области технического состояния и эксплуатации самоходных машин и других видов техники на территории Курской области</w:t>
      </w:r>
    </w:p>
    <w:p w:rsidR="000574BD" w:rsidRPr="00FB0786" w:rsidRDefault="000574BD" w:rsidP="00264B33">
      <w:pPr>
        <w:pStyle w:val="5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7C1C19" w:rsidRPr="00FB0786" w:rsidRDefault="00264B33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 xml:space="preserve">Во исполнение статьи 44 </w:t>
      </w:r>
      <w:r w:rsidR="00043DE1" w:rsidRPr="00FB0786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Pr="00FB0786">
        <w:rPr>
          <w:rFonts w:ascii="Times New Roman" w:hAnsi="Times New Roman" w:cs="Times New Roman"/>
          <w:sz w:val="28"/>
          <w:szCs w:val="28"/>
        </w:rPr>
        <w:t xml:space="preserve">31.07.2020                         </w:t>
      </w:r>
      <w:r w:rsidR="00043DE1" w:rsidRPr="00FB0786">
        <w:rPr>
          <w:rFonts w:ascii="Times New Roman" w:hAnsi="Times New Roman" w:cs="Times New Roman"/>
          <w:sz w:val="28"/>
          <w:szCs w:val="28"/>
        </w:rPr>
        <w:t>№ 248-ФЗ «</w:t>
      </w:r>
      <w:r w:rsidR="00043DE1" w:rsidRPr="00FB0786">
        <w:rPr>
          <w:rFonts w:ascii="Times New Roman" w:eastAsiaTheme="minorEastAsia" w:hAnsi="Times New Roman" w:cs="Times New Roman"/>
          <w:sz w:val="28"/>
          <w:szCs w:val="28"/>
        </w:rPr>
        <w:t>О государственном контроле (надзоре) и муниципальном к</w:t>
      </w:r>
      <w:r w:rsidRPr="00FB0786">
        <w:rPr>
          <w:rFonts w:ascii="Times New Roman" w:eastAsiaTheme="minorEastAsia" w:hAnsi="Times New Roman" w:cs="Times New Roman"/>
          <w:sz w:val="28"/>
          <w:szCs w:val="28"/>
        </w:rPr>
        <w:t xml:space="preserve">онтроле в Российской Федерации» и в соответствии с </w:t>
      </w:r>
      <w:r w:rsidR="00043DE1" w:rsidRPr="00FB0786">
        <w:rPr>
          <w:rFonts w:ascii="Times New Roman" w:eastAsiaTheme="minorEastAsia" w:hAnsi="Times New Roman" w:cs="Times New Roman"/>
          <w:sz w:val="28"/>
          <w:szCs w:val="28"/>
        </w:rPr>
        <w:t>постановлением Правительства Российской Федерации от 25 июня 2021</w:t>
      </w:r>
      <w:r w:rsidRPr="00FB07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3DE1" w:rsidRPr="00FB0786">
        <w:rPr>
          <w:rFonts w:ascii="Times New Roman" w:eastAsiaTheme="minorEastAsia" w:hAnsi="Times New Roman" w:cs="Times New Roman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4B6344" w:rsidRPr="00FB0786">
        <w:rPr>
          <w:rFonts w:ascii="Times New Roman" w:hAnsi="Times New Roman" w:cs="Times New Roman"/>
          <w:sz w:val="28"/>
          <w:szCs w:val="28"/>
        </w:rPr>
        <w:t xml:space="preserve"> </w:t>
      </w:r>
      <w:r w:rsidR="007C1C19" w:rsidRPr="00FB0786">
        <w:rPr>
          <w:rFonts w:ascii="Times New Roman" w:hAnsi="Times New Roman" w:cs="Times New Roman"/>
          <w:sz w:val="28"/>
          <w:szCs w:val="28"/>
        </w:rPr>
        <w:t>ПРИКАЗЫВАЮ:</w:t>
      </w:r>
    </w:p>
    <w:p w:rsidR="00A52D2E" w:rsidRPr="00FB0786" w:rsidRDefault="00A52D2E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B33" w:rsidRPr="00FB0786" w:rsidRDefault="001B4D7F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 xml:space="preserve">1. </w:t>
      </w:r>
      <w:r w:rsidR="00264B33" w:rsidRPr="00FB0786">
        <w:rPr>
          <w:rFonts w:ascii="Times New Roman" w:hAnsi="Times New Roman" w:cs="Times New Roman"/>
          <w:sz w:val="28"/>
          <w:szCs w:val="28"/>
        </w:rPr>
        <w:t>Утвердить прилагаемую</w:t>
      </w:r>
      <w:r w:rsidR="004B6344" w:rsidRPr="00FB0786">
        <w:rPr>
          <w:rFonts w:ascii="Times New Roman" w:hAnsi="Times New Roman" w:cs="Times New Roman"/>
          <w:sz w:val="28"/>
          <w:szCs w:val="28"/>
        </w:rPr>
        <w:t xml:space="preserve"> </w:t>
      </w:r>
      <w:r w:rsidR="00264B33" w:rsidRPr="00FB0786">
        <w:rPr>
          <w:rFonts w:ascii="Times New Roman" w:hAnsi="Times New Roman" w:cs="Times New Roman"/>
          <w:sz w:val="28"/>
          <w:szCs w:val="28"/>
        </w:rPr>
        <w:t>Программу профилактики рисков причинения вреда (ущерба) охраняемым законом ценностям по контролю (надзору) в области технического состояния и эксплуатации самоходных машин и других видов техники на территории Курской области.</w:t>
      </w:r>
    </w:p>
    <w:p w:rsidR="004B6344" w:rsidRPr="00FB0786" w:rsidRDefault="004B6344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2. Контроль за исполнением настоящего приказа возложить на начальника отдела – главного государственного инженера-инспектора городов, районов Курской области по надзору за аттракционами</w:t>
      </w:r>
      <w:r w:rsidR="00A54323" w:rsidRPr="00FB0786">
        <w:rPr>
          <w:rFonts w:ascii="Times New Roman" w:hAnsi="Times New Roman" w:cs="Times New Roman"/>
          <w:sz w:val="28"/>
          <w:szCs w:val="28"/>
        </w:rPr>
        <w:t xml:space="preserve"> </w:t>
      </w:r>
      <w:r w:rsidR="00264B33" w:rsidRPr="00FB07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B0786">
        <w:rPr>
          <w:rFonts w:ascii="Times New Roman" w:hAnsi="Times New Roman" w:cs="Times New Roman"/>
          <w:sz w:val="28"/>
          <w:szCs w:val="28"/>
        </w:rPr>
        <w:t>И.С. Ломова.</w:t>
      </w:r>
    </w:p>
    <w:p w:rsidR="00977E5D" w:rsidRPr="00FB0786" w:rsidRDefault="004B6344" w:rsidP="00264B33">
      <w:pPr>
        <w:pStyle w:val="af0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3</w:t>
      </w:r>
      <w:r w:rsidR="00DD011F" w:rsidRPr="00FB0786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C2F5D" w:rsidRPr="00FB0786" w:rsidRDefault="000C2F5D" w:rsidP="00EE1A37">
      <w:pPr>
        <w:pStyle w:val="af0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801" w:rsidRPr="00FB0786" w:rsidRDefault="00EE6801" w:rsidP="00EE1A3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F5D" w:rsidRPr="00FB0786" w:rsidRDefault="000C2F5D" w:rsidP="00EE1A3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786" w:rsidRPr="00FB0786" w:rsidRDefault="001C4CD0" w:rsidP="007C1C1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Начальник инспекции</w:t>
      </w:r>
      <w:r w:rsidR="000C2F5D" w:rsidRPr="00FB078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E1A37" w:rsidRPr="00FB078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F65DB" w:rsidRPr="00FB0786">
        <w:rPr>
          <w:rFonts w:ascii="Times New Roman" w:hAnsi="Times New Roman" w:cs="Times New Roman"/>
          <w:sz w:val="28"/>
          <w:szCs w:val="28"/>
        </w:rPr>
        <w:t>Р.Д. Коваленко</w:t>
      </w:r>
    </w:p>
    <w:p w:rsidR="00FB0786" w:rsidRPr="00FB0786" w:rsidRDefault="00FB0786">
      <w:pPr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br w:type="page"/>
      </w:r>
    </w:p>
    <w:p w:rsidR="00FB0786" w:rsidRPr="00FB0786" w:rsidRDefault="00FB0786" w:rsidP="00FB078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B0786" w:rsidRPr="00FB0786" w:rsidRDefault="00FB0786" w:rsidP="00FB0786">
      <w:pPr>
        <w:pStyle w:val="af0"/>
        <w:spacing w:after="0" w:line="240" w:lineRule="auto"/>
        <w:ind w:left="0"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приказом инспекции гостехнадзора</w:t>
      </w:r>
    </w:p>
    <w:p w:rsidR="00FB0786" w:rsidRPr="00FB0786" w:rsidRDefault="00FB0786" w:rsidP="00FB0786">
      <w:pPr>
        <w:pStyle w:val="af0"/>
        <w:spacing w:after="0" w:line="240" w:lineRule="auto"/>
        <w:ind w:left="0"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FB0786" w:rsidRPr="00FB0786" w:rsidRDefault="00FB0786" w:rsidP="00FB0786">
      <w:pPr>
        <w:pStyle w:val="af0"/>
        <w:spacing w:after="0" w:line="240" w:lineRule="auto"/>
        <w:ind w:left="0"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от ____________ № _____</w:t>
      </w:r>
    </w:p>
    <w:p w:rsidR="00FB0786" w:rsidRPr="00FB0786" w:rsidRDefault="00FB0786" w:rsidP="00FB0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786" w:rsidRPr="00FB0786" w:rsidRDefault="00FB0786" w:rsidP="00FB0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786" w:rsidRPr="00FB0786" w:rsidRDefault="00FB0786" w:rsidP="00FB0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786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FB0786" w:rsidRPr="00FB0786" w:rsidRDefault="00FB0786" w:rsidP="00FB0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786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по контролю (надзору) в области технического состояния и эксплуатации самоходных машин и других видов техники </w:t>
      </w:r>
    </w:p>
    <w:p w:rsidR="00FB0786" w:rsidRPr="00FB0786" w:rsidRDefault="00FB0786" w:rsidP="00FB0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786">
        <w:rPr>
          <w:rFonts w:ascii="Times New Roman" w:hAnsi="Times New Roman" w:cs="Times New Roman"/>
          <w:b/>
          <w:sz w:val="28"/>
          <w:szCs w:val="28"/>
        </w:rPr>
        <w:t>на территории Курской области</w:t>
      </w:r>
    </w:p>
    <w:p w:rsidR="00FB0786" w:rsidRPr="00FB0786" w:rsidRDefault="00FB0786" w:rsidP="00FB078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left="20" w:right="-1" w:firstLine="720"/>
        <w:rPr>
          <w:sz w:val="28"/>
          <w:szCs w:val="28"/>
        </w:rPr>
      </w:pPr>
    </w:p>
    <w:p w:rsidR="00FB0786" w:rsidRPr="00FB0786" w:rsidRDefault="00FB0786" w:rsidP="00FB0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контролю (надзору) в области технического состояния и эксплуатации самоходных машин и других видов техники на территории Курской области (далее – Программа профилактики) реализуется государственной инспекцией Курской области по надзору за техническим состоянием самоходных машин и других видов техники (далее – инспекция), разработана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 и Правилами разработки и утверждения контрольными (надзорными) органами программ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990.</w:t>
      </w:r>
    </w:p>
    <w:p w:rsidR="00FB0786" w:rsidRPr="00FB0786" w:rsidRDefault="00FB0786" w:rsidP="00FB078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FB0786">
        <w:rPr>
          <w:sz w:val="28"/>
          <w:szCs w:val="28"/>
        </w:rPr>
        <w:t>Программа профилактики определяет виды профилактических мероприятий, предусмотренные Положением о региональном государственном контроле (надзоре) в области технического состояния и эксплуатации самоходных машин и других видов техники на территории Курской области, утвержденным постановлением Администрации Курской области от 15.11.2022 № 1300-па (далее – Положение), направленные на предупреждение нарушений обязательных требований в области технического состояния и эксплуатации самоходных машин и других видов техники, установленных техническими регламентами, постановлениями Правительства Российской Федерации.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786" w:rsidRPr="00FB0786" w:rsidRDefault="00FB0786" w:rsidP="00FB0786">
      <w:pPr>
        <w:pStyle w:val="3"/>
        <w:shd w:val="clear" w:color="auto" w:fill="auto"/>
        <w:tabs>
          <w:tab w:val="left" w:pos="709"/>
        </w:tabs>
        <w:spacing w:before="0" w:after="0" w:line="240" w:lineRule="auto"/>
        <w:jc w:val="center"/>
        <w:rPr>
          <w:b/>
          <w:sz w:val="28"/>
          <w:szCs w:val="28"/>
        </w:rPr>
      </w:pPr>
      <w:bookmarkStart w:id="1" w:name="sub_1100"/>
      <w:r w:rsidRPr="00FB0786">
        <w:rPr>
          <w:b/>
          <w:sz w:val="28"/>
          <w:szCs w:val="28"/>
          <w:lang w:val="en-US"/>
        </w:rPr>
        <w:t>I</w:t>
      </w:r>
      <w:r w:rsidRPr="00FB0786">
        <w:rPr>
          <w:b/>
          <w:sz w:val="28"/>
          <w:szCs w:val="28"/>
        </w:rPr>
        <w:t xml:space="preserve">. Анализ текущего состояния осуществления регионального государственного контроля (надзора) в области технического состояния и эксплуатации самоходных машин и других видов техники, описание текущего развития профилактической деятельности, </w:t>
      </w:r>
      <w:r w:rsidRPr="00FB0786">
        <w:rPr>
          <w:rFonts w:eastAsiaTheme="minorHAnsi"/>
          <w:b/>
          <w:sz w:val="28"/>
          <w:szCs w:val="28"/>
        </w:rPr>
        <w:t>характеристика проблем, на решение которых направлена программа профилактики</w:t>
      </w:r>
    </w:p>
    <w:p w:rsidR="00FB0786" w:rsidRPr="00FB0786" w:rsidRDefault="00FB0786" w:rsidP="00FB078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left="20" w:right="-1" w:firstLine="720"/>
        <w:rPr>
          <w:sz w:val="28"/>
          <w:szCs w:val="28"/>
        </w:rPr>
      </w:pPr>
    </w:p>
    <w:p w:rsidR="00FB0786" w:rsidRPr="00FB0786" w:rsidRDefault="00FB0786" w:rsidP="00FB078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FB0786">
        <w:rPr>
          <w:sz w:val="28"/>
          <w:szCs w:val="28"/>
        </w:rPr>
        <w:t xml:space="preserve">Предметом регионального государственного контроля (надзора) в области технического состояния и эксплуатации самоходных машин и </w:t>
      </w:r>
      <w:r w:rsidRPr="00FB0786">
        <w:rPr>
          <w:sz w:val="28"/>
          <w:szCs w:val="28"/>
        </w:rPr>
        <w:lastRenderedPageBreak/>
        <w:t>других видов техники являются:</w:t>
      </w:r>
    </w:p>
    <w:p w:rsidR="00FB0786" w:rsidRPr="00FB0786" w:rsidRDefault="00FB0786" w:rsidP="00FB0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1) соблюдение юридическими лицами, их руководителями и иными должностными лицами, индивидуальными предпринимателями, их уполномоченными представителями, а также физическими лицами требований:</w:t>
      </w:r>
    </w:p>
    <w:p w:rsidR="00FB0786" w:rsidRPr="00FB0786" w:rsidRDefault="00FB0786" w:rsidP="00FB0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а) установленных Правительством Российской Федерации к техническому состоянию и эксплуатации самоходных машин и других видов техники;</w:t>
      </w:r>
    </w:p>
    <w:p w:rsidR="00FB0786" w:rsidRPr="00FB0786" w:rsidRDefault="00FB0786" w:rsidP="00FB0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б) установленных актами, составляющими право Евразийского экономического союза, а также нормативными правовыми актами Правительства Российской Федерации, к порядку выдачи и оформления юридическими лицами и индивидуальными предпринимателями, являющимися изготовителями самоходных машин и других видов техники, паспортов самоходных машин и других видов техники, а также к порядку оформления электронных паспортов самоходных машин и других видов техники;</w:t>
      </w:r>
    </w:p>
    <w:p w:rsidR="00FB0786" w:rsidRPr="00FB0786" w:rsidRDefault="00FB0786" w:rsidP="00FB0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в) утвержденных актами Президента Российской Федерации в отношении мобилизационной готовности самоходных машин и других видов техники, предоставляемых Вооруженным Силам Российской Федерации, другим войскам, воинским формированиям и органам, а также к создаваемым на военное время специальным формированиям в части их наличия и готовности к работе;</w:t>
      </w:r>
    </w:p>
    <w:p w:rsidR="00FB0786" w:rsidRPr="00FB0786" w:rsidRDefault="00FB0786" w:rsidP="00FB07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 xml:space="preserve">2) соблюдение физическими лицами, не являющимися индивидуальными предпринимателями, требований, установленных Федеральным </w:t>
      </w:r>
      <w:hyperlink r:id="rId10" w:history="1">
        <w:r w:rsidRPr="00FB0786">
          <w:rPr>
            <w:rStyle w:val="ae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FB0786">
        <w:rPr>
          <w:rFonts w:ascii="Times New Roman" w:hAnsi="Times New Roman" w:cs="Times New Roman"/>
          <w:sz w:val="28"/>
          <w:szCs w:val="28"/>
        </w:rPr>
        <w:t xml:space="preserve"> от 25.04.2002  № 40-ФЗ «Об обязательном страховании гражданской ответственности владельцев транспортных средств», к страхованию гражданской ответственности владельцев самоходных машин и других видов техники.</w:t>
      </w:r>
    </w:p>
    <w:p w:rsidR="00FB0786" w:rsidRPr="00FB0786" w:rsidRDefault="00FB0786" w:rsidP="00FB0786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B0786">
        <w:rPr>
          <w:rFonts w:ascii="Times New Roman" w:eastAsia="MS Mincho" w:hAnsi="Times New Roman" w:cs="Times New Roman"/>
          <w:sz w:val="28"/>
          <w:szCs w:val="28"/>
        </w:rPr>
        <w:t>Объектами регионального государственного контроля (надзора) являются самоходные машины и другие виды техники, которыми граждане и организации владеют и (или) пользуются и к которым предъявляются обязательные требования.</w:t>
      </w:r>
    </w:p>
    <w:p w:rsidR="00FB0786" w:rsidRPr="00FB0786" w:rsidRDefault="00FB0786" w:rsidP="00FB0786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B0786">
        <w:rPr>
          <w:rFonts w:ascii="Times New Roman" w:eastAsia="MS Mincho" w:hAnsi="Times New Roman" w:cs="Times New Roman"/>
          <w:sz w:val="28"/>
          <w:szCs w:val="28"/>
        </w:rPr>
        <w:t xml:space="preserve">Региональный государственный контроль (надзор) в области технического состояния и эксплуатации самоходных машин и других видов техники осуществляется на основе управления рисками причинения вреда (ущерба) жизни и здоровью граждан. </w:t>
      </w:r>
    </w:p>
    <w:p w:rsidR="00FB0786" w:rsidRPr="00FB0786" w:rsidRDefault="00FB0786" w:rsidP="00FB078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0786">
        <w:rPr>
          <w:rFonts w:ascii="Times New Roman" w:eastAsia="MS Mincho" w:hAnsi="Times New Roman" w:cs="Times New Roman"/>
          <w:sz w:val="28"/>
          <w:szCs w:val="28"/>
        </w:rPr>
        <w:t>Инспекцией сформирован реестр объектов контроля</w:t>
      </w:r>
      <w:r w:rsidRPr="00FB0786">
        <w:rPr>
          <w:rFonts w:ascii="Times New Roman" w:hAnsi="Times New Roman" w:cs="Times New Roman"/>
          <w:sz w:val="28"/>
          <w:szCs w:val="28"/>
        </w:rPr>
        <w:t xml:space="preserve"> (далее – реестр объектов контроля).</w:t>
      </w:r>
    </w:p>
    <w:p w:rsidR="00FB0786" w:rsidRPr="00FB0786" w:rsidRDefault="00FB0786" w:rsidP="00FB07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Все объекты контроля, подлежащие региональному государственному контролю (надзору) в области технического состояния и эксплуатации самоходных машин и других видов техники, отнесены к определенной категории риска.</w:t>
      </w:r>
    </w:p>
    <w:p w:rsidR="00FB0786" w:rsidRPr="00FB0786" w:rsidRDefault="00FB0786" w:rsidP="00FB07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786">
        <w:rPr>
          <w:rFonts w:ascii="Times New Roman" w:hAnsi="Times New Roman" w:cs="Times New Roman"/>
          <w:color w:val="000000" w:themeColor="text1"/>
          <w:sz w:val="28"/>
          <w:szCs w:val="28"/>
        </w:rPr>
        <w:t>Реестр объектов контроля (надзора) актуализирован.</w:t>
      </w:r>
    </w:p>
    <w:p w:rsidR="00FB0786" w:rsidRPr="00FB0786" w:rsidRDefault="00FB0786" w:rsidP="00FB078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7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Реализована доступность информации об объектах контроля, предусмотренная подпунктом 7 пункта 19 Положения, путем размещения </w:t>
      </w:r>
      <w:r w:rsidRPr="00FB078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сведений на </w:t>
      </w:r>
      <w:r w:rsidRPr="00FB0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официальном сайте инспекции в сети «Интернет</w:t>
      </w:r>
      <w:r w:rsidRPr="00FB0786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»</w:t>
      </w:r>
      <w:r w:rsidRPr="00FB07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0786" w:rsidRPr="00FB0786" w:rsidRDefault="00FB0786" w:rsidP="00FB0786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bookmarkEnd w:id="1"/>
    <w:p w:rsidR="00FB0786" w:rsidRPr="00FB0786" w:rsidRDefault="00FB0786" w:rsidP="00FB0786">
      <w:pPr>
        <w:pStyle w:val="af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78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B0786">
        <w:rPr>
          <w:rFonts w:ascii="Times New Roman" w:hAnsi="Times New Roman" w:cs="Times New Roman"/>
          <w:b/>
          <w:bCs/>
          <w:sz w:val="28"/>
          <w:szCs w:val="28"/>
        </w:rPr>
        <w:t xml:space="preserve">. Цели и задачи реализации программы профилактики </w:t>
      </w:r>
    </w:p>
    <w:p w:rsidR="00FB0786" w:rsidRPr="00FB0786" w:rsidRDefault="00FB0786" w:rsidP="00FB0786">
      <w:pPr>
        <w:pStyle w:val="af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786">
        <w:rPr>
          <w:rFonts w:ascii="Times New Roman" w:hAnsi="Times New Roman" w:cs="Times New Roman"/>
          <w:b/>
          <w:bCs/>
          <w:sz w:val="28"/>
          <w:szCs w:val="28"/>
        </w:rPr>
        <w:t>Программа профилактики направлена на достижение следующих целей: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786">
        <w:rPr>
          <w:rFonts w:ascii="Times New Roman" w:hAnsi="Times New Roman" w:cs="Times New Roman"/>
          <w:color w:val="000000" w:themeColor="text1"/>
          <w:sz w:val="28"/>
          <w:szCs w:val="28"/>
        </w:rPr>
        <w:t>предупреждение нарушений контролируемыми лицами обязательных требований, установленных законодательством Российской федерации;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повышение информированности контролируемых лиц об обязательных требованиях и способах их соблюдения;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B0786">
        <w:rPr>
          <w:rFonts w:ascii="Times New Roman" w:eastAsiaTheme="minorHAnsi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B0786">
        <w:rPr>
          <w:rFonts w:ascii="Times New Roman" w:eastAsiaTheme="minorHAnsi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B0786">
        <w:rPr>
          <w:rFonts w:ascii="Times New Roman" w:hAnsi="Times New Roman" w:cs="Times New Roman"/>
          <w:b/>
          <w:bCs/>
          <w:sz w:val="28"/>
          <w:szCs w:val="28"/>
        </w:rPr>
        <w:t>Поставленные цели достигаются путем решения следующих задач: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формирование единого подхода к организации и проведению профилактических мероприятий на территории Курской области;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у всех контролируемых лиц;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возникновению нарушений обязательных требований.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Проведение мероприятий по профилактике нарушений обязательных требований осуществляется инспекцией на основе следующих принципов: 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понятность - представление информации об обязательных требованиях в простой, понятной и исчерпывающей форме (описание, пояснение, приведение примеров самих обязательных требований, указание нормативных правовых актов, их содержащих, и административных последствий за нарушение обязательных требований); 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информационная открытость - доступность для контролируемых лиц сведений об организации и осуществлении профилактических мероприятий; 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обязательность - обязательное проведение профилактических мероприятий; 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786">
        <w:rPr>
          <w:rFonts w:ascii="Times New Roman" w:hAnsi="Times New Roman" w:cs="Times New Roman"/>
          <w:color w:val="000000" w:themeColor="text1"/>
          <w:sz w:val="28"/>
          <w:szCs w:val="28"/>
        </w:rPr>
        <w:t>периодичность - обеспечение регулярности проведения профилактических мероприятий.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0786" w:rsidRPr="00FB0786" w:rsidRDefault="00FB0786" w:rsidP="00FB0786">
      <w:pPr>
        <w:pStyle w:val="af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0786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B0786">
        <w:rPr>
          <w:rFonts w:ascii="Times New Roman" w:hAnsi="Times New Roman" w:cs="Times New Roman"/>
          <w:b/>
          <w:bCs/>
          <w:sz w:val="28"/>
          <w:szCs w:val="28"/>
        </w:rPr>
        <w:t>. Перечень профилактических мероприятий</w:t>
      </w:r>
    </w:p>
    <w:p w:rsidR="00FB0786" w:rsidRPr="00FB0786" w:rsidRDefault="00FB0786" w:rsidP="00FB0786">
      <w:pPr>
        <w:pStyle w:val="Default"/>
        <w:ind w:firstLine="709"/>
        <w:jc w:val="both"/>
        <w:rPr>
          <w:sz w:val="28"/>
          <w:szCs w:val="28"/>
        </w:rPr>
      </w:pPr>
    </w:p>
    <w:p w:rsidR="00FB0786" w:rsidRPr="00FB0786" w:rsidRDefault="00FB0786" w:rsidP="00FB0786">
      <w:pPr>
        <w:pStyle w:val="Default"/>
        <w:ind w:firstLine="709"/>
        <w:jc w:val="both"/>
        <w:rPr>
          <w:sz w:val="28"/>
          <w:szCs w:val="28"/>
        </w:rPr>
      </w:pPr>
      <w:r w:rsidRPr="00FB0786">
        <w:rPr>
          <w:sz w:val="28"/>
          <w:szCs w:val="28"/>
        </w:rPr>
        <w:t xml:space="preserve">В соответствии с Положением проводятся следующие профилактические мероприятия: </w:t>
      </w:r>
    </w:p>
    <w:p w:rsidR="00FB0786" w:rsidRPr="00FB0786" w:rsidRDefault="00FB0786" w:rsidP="00FB0786">
      <w:pPr>
        <w:pStyle w:val="Default"/>
        <w:ind w:firstLine="709"/>
        <w:jc w:val="both"/>
        <w:rPr>
          <w:sz w:val="28"/>
          <w:szCs w:val="28"/>
        </w:rPr>
      </w:pPr>
      <w:r w:rsidRPr="00FB0786">
        <w:rPr>
          <w:sz w:val="28"/>
          <w:szCs w:val="28"/>
        </w:rPr>
        <w:t xml:space="preserve">а) информирование; </w:t>
      </w:r>
    </w:p>
    <w:p w:rsidR="00FB0786" w:rsidRPr="00FB0786" w:rsidRDefault="00FB0786" w:rsidP="00FB0786">
      <w:pPr>
        <w:pStyle w:val="Default"/>
        <w:ind w:firstLine="709"/>
        <w:jc w:val="both"/>
        <w:rPr>
          <w:sz w:val="28"/>
          <w:szCs w:val="28"/>
        </w:rPr>
      </w:pPr>
      <w:r w:rsidRPr="00FB0786">
        <w:rPr>
          <w:sz w:val="28"/>
          <w:szCs w:val="28"/>
        </w:rPr>
        <w:lastRenderedPageBreak/>
        <w:t xml:space="preserve">б) обобщение правоприменительной практики; </w:t>
      </w:r>
    </w:p>
    <w:p w:rsidR="00FB0786" w:rsidRPr="00FB0786" w:rsidRDefault="00FB0786" w:rsidP="00FB0786">
      <w:pPr>
        <w:pStyle w:val="Default"/>
        <w:ind w:firstLine="709"/>
        <w:jc w:val="both"/>
        <w:rPr>
          <w:sz w:val="28"/>
          <w:szCs w:val="28"/>
        </w:rPr>
      </w:pPr>
      <w:r w:rsidRPr="00FB0786">
        <w:rPr>
          <w:sz w:val="28"/>
          <w:szCs w:val="28"/>
        </w:rPr>
        <w:t xml:space="preserve">в) объявление предостережения; </w:t>
      </w:r>
    </w:p>
    <w:p w:rsidR="00FB0786" w:rsidRPr="00FB0786" w:rsidRDefault="00FB0786" w:rsidP="00FB0786">
      <w:pPr>
        <w:pStyle w:val="Default"/>
        <w:ind w:firstLine="709"/>
        <w:jc w:val="both"/>
        <w:rPr>
          <w:sz w:val="28"/>
          <w:szCs w:val="28"/>
        </w:rPr>
      </w:pPr>
      <w:r w:rsidRPr="00FB0786">
        <w:rPr>
          <w:sz w:val="28"/>
          <w:szCs w:val="28"/>
        </w:rPr>
        <w:t xml:space="preserve">г) консультирование; 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786">
        <w:rPr>
          <w:rFonts w:ascii="Times New Roman" w:hAnsi="Times New Roman" w:cs="Times New Roman"/>
          <w:sz w:val="28"/>
          <w:szCs w:val="28"/>
        </w:rPr>
        <w:t>д) профилактический визит.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786" w:rsidRPr="00FB0786" w:rsidRDefault="00FB0786" w:rsidP="00FB0786">
      <w:pPr>
        <w:pStyle w:val="Default"/>
        <w:jc w:val="center"/>
        <w:rPr>
          <w:color w:val="000000" w:themeColor="text1"/>
          <w:sz w:val="28"/>
          <w:szCs w:val="28"/>
        </w:rPr>
      </w:pPr>
      <w:r w:rsidRPr="00FB0786">
        <w:rPr>
          <w:b/>
          <w:bCs/>
          <w:color w:val="000000" w:themeColor="text1"/>
          <w:sz w:val="28"/>
          <w:szCs w:val="28"/>
        </w:rPr>
        <w:t>IV. Показатели эффективности и результативности мероприятий</w:t>
      </w:r>
    </w:p>
    <w:p w:rsidR="00FB0786" w:rsidRPr="00FB0786" w:rsidRDefault="00FB0786" w:rsidP="00FB078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FB0786">
        <w:rPr>
          <w:b/>
          <w:bCs/>
          <w:color w:val="000000" w:themeColor="text1"/>
          <w:sz w:val="28"/>
          <w:szCs w:val="28"/>
        </w:rPr>
        <w:t>программы профилактики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Показателями эффективности и результативности мероприятий Программы профилактики являются: 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количество проведенных профилактических мероприятий; 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количество контролируемых лиц, в отношении которых проведены профилактические мероприятия; 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доля контролируемых лиц/объектов контроля, в отношении которых проведены профилактические мероприятия от их общего количества в %; </w:t>
      </w:r>
    </w:p>
    <w:p w:rsidR="00FB0786" w:rsidRPr="00FB0786" w:rsidRDefault="00FB0786" w:rsidP="00FB078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B0786">
        <w:rPr>
          <w:color w:val="000000" w:themeColor="text1"/>
          <w:sz w:val="28"/>
          <w:szCs w:val="28"/>
        </w:rPr>
        <w:t xml:space="preserve">доля проведенных профилактических мероприятий в общем количестве проведенных контрольных (надзорных) мероприятий в отчетном периоде в %; </w:t>
      </w:r>
    </w:p>
    <w:p w:rsidR="00FB0786" w:rsidRPr="00FB0786" w:rsidRDefault="00FB0786" w:rsidP="00FB07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786">
        <w:rPr>
          <w:rFonts w:ascii="Times New Roman" w:hAnsi="Times New Roman" w:cs="Times New Roman"/>
          <w:color w:val="000000" w:themeColor="text1"/>
          <w:sz w:val="28"/>
          <w:szCs w:val="28"/>
        </w:rPr>
        <w:t>доля отказов контролируемых лиц от проведения профилактического визита от общего количества запланированных профилактических визитов в %.</w:t>
      </w:r>
    </w:p>
    <w:p w:rsidR="00FB0786" w:rsidRPr="00FB0786" w:rsidRDefault="00FB0786" w:rsidP="00FB078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B0786" w:rsidRPr="00FB0786" w:rsidRDefault="00FB0786" w:rsidP="00FB07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78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V. </w:t>
      </w:r>
      <w:r w:rsidRPr="00FB0786">
        <w:rPr>
          <w:rFonts w:ascii="Times New Roman" w:hAnsi="Times New Roman" w:cs="Times New Roman"/>
          <w:b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FB0786" w:rsidRDefault="00FB0786" w:rsidP="00FB078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747" w:type="dxa"/>
        <w:tblLook w:val="04A0"/>
      </w:tblPr>
      <w:tblGrid>
        <w:gridCol w:w="664"/>
        <w:gridCol w:w="3453"/>
        <w:gridCol w:w="3048"/>
        <w:gridCol w:w="2582"/>
      </w:tblGrid>
      <w:tr w:rsidR="00FB0786" w:rsidTr="00FB078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содержание мероприятия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b/>
                <w:sz w:val="24"/>
                <w:szCs w:val="24"/>
              </w:rPr>
              <w:t>Срок (периодичность) проведения мероприятия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Должностные лица инспекции, ответственные за реализацию мероприятия</w:t>
            </w:r>
          </w:p>
        </w:tc>
      </w:tr>
      <w:tr w:rsidR="00FB0786" w:rsidTr="00FB078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по вопросам соблюдения обязательных требований посредством размещения на официальном сайте инспекции гостехнадзора в сети «Интернет» и в иных формах следующих сведений: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тексты нормативных правовых актов, регулирующих осуществление регионального государственного надзора;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2) сведения об изменениях, внесенных в нормативные </w:t>
            </w: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правовые акты, регулирующие осуществление регионального государственного надзора, о сроках и порядке их вступления в силу;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4) утвержденные проверочные листы в формате, допускающем их использование для самообследования;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5) руководства по соблюдению обязательных требований, разработанные и утвержденные в соответствии с Федеральным законом от 31.07.2020 № 247-ФЗ «Об обязательных требованиях в Российской Федерации»;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6) перечень индикаторов риска нарушения обязательных требований, порядок отнесения объектов контроля к категории риска;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8) программу профилактики и план проведения плановых контрольных (надзорных) мероприятий инспекцией (при проведении таких </w:t>
            </w: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мероприятий);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9) исчерпывающий перечень сведений, которые могут запрашиваться инспекцией у контролируемого лица;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10) сведения о способах получения консультаций по вопросам соблюдения обязательных требований;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11) сведения о порядке досудебного обжалования решений инспекции, действий (бездействия) ее должностных лиц;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12) доклады, содержащие результаты обобщения правоприменительной практики контрольного (надзорного) органа;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13) доклады о региональном государственном надзоре;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14) иные сведения, </w:t>
            </w:r>
          </w:p>
          <w:p w:rsidR="00FB0786" w:rsidRPr="00FB0786" w:rsidRDefault="00FB0786" w:rsidP="00FB0786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предусмотренные нормативными правовыми актами Курской области и (или) программой профилактики.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– главный государственный инженер-инспектор Курской области;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инспекции - заместитель главного государственного инженера-инспектора Курской области;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главные государственные инженеры-инспекторы городов, районов;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заместители главных государственных инженеров-инспекторов городов, районов.</w:t>
            </w:r>
          </w:p>
        </w:tc>
      </w:tr>
      <w:tr w:rsidR="00FB0786" w:rsidTr="00FB078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с подготовкой итогового доклада.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До 01.03.2024 г.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Отдел регионального надзора</w:t>
            </w:r>
          </w:p>
        </w:tc>
      </w:tr>
      <w:tr w:rsidR="00FB0786" w:rsidTr="00FB078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Объявление контролируемому лицу предостережения о недопустимости нарушения обязательных требований.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– главный государственный инженер-инспектор Курской области;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инспекции - заместитель главного государственного инженера-инспектора Курской области;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 xml:space="preserve">главные государственные </w:t>
            </w: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инженеры-инспекторы городов, районов;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заместители главных государственных инженеров-инспекторов городов, районов.</w:t>
            </w:r>
          </w:p>
        </w:tc>
      </w:tr>
      <w:tr w:rsidR="00FB0786" w:rsidTr="00FB0786">
        <w:trPr>
          <w:trHeight w:val="742"/>
        </w:trPr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вопросам, связанным с организацией и осуществлением регионального государственного надзора, в том числе по вопросам: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1) порядка организации и осуществления регионального государственного надзора;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2) наличия и (или) содержания обязательных требований в сфере осуществления регионального государственного надзора;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3) периодичности и порядка проведения контрольных (надзорных) мероприятий;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4) выполнения предписания об устранении выявленных нарушений, выданного по итогам контрольного (надзорного) мероприятия;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5) порядка обжалования решений, действий (бездействия) инспекции, должностных лиц инспекции.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на безвозмездной основе.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Консультирование может осуществляться должностным лицом инспекции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  <w:p w:rsidR="00FB0786" w:rsidRPr="00FB0786" w:rsidRDefault="00FB0786" w:rsidP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контролируемого лица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– главный государственный инженер-инспектор Курской области;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инспекции - заместитель главного государственного инженера-инспектора Курской области;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главные государственные инженеры-инспекторы городов, районов;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заместители главных государственных инженеров-инспекторов городов, районов.</w:t>
            </w:r>
          </w:p>
        </w:tc>
      </w:tr>
      <w:tr w:rsidR="00FB0786" w:rsidTr="00FB078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визит в форме профилактической беседы по месту осуществления деятельности контролируемого лица либо </w:t>
            </w: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путем использования видео-конференц-связи.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Применяется: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- в отношении контролируемых лиц, осуществляющих деятельность в области технического состояния и эксплуатации самоходных машин и других видов техники менее года;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- ежегодно в отношении объектов контроля, отнесенных к категории значительного риска;</w:t>
            </w:r>
          </w:p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- иных контролируемых лиц и объектов контроля при отсутствии отказа контролируемого лица от проведения профилактического визита.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0786" w:rsidRPr="00FB0786" w:rsidRDefault="00FB0786" w:rsidP="00FB07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t>главные государственные инженеры-инспекторы городов, районов;</w:t>
            </w:r>
          </w:p>
          <w:p w:rsidR="00FB0786" w:rsidRPr="00FB0786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786" w:rsidRPr="00FB0786" w:rsidRDefault="00FB0786" w:rsidP="00FB078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0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заместители главных государственных инженеров-инспекторов городов, районов.</w:t>
            </w:r>
          </w:p>
        </w:tc>
      </w:tr>
    </w:tbl>
    <w:p w:rsidR="00FB0786" w:rsidRDefault="00FB0786" w:rsidP="00FB0786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C4CD0" w:rsidRPr="004B6344" w:rsidRDefault="001C4CD0" w:rsidP="007C1C1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B63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B2160">
        <w:rPr>
          <w:rFonts w:ascii="Times New Roman" w:hAnsi="Times New Roman" w:cs="Times New Roman"/>
          <w:sz w:val="28"/>
          <w:szCs w:val="28"/>
        </w:rPr>
        <w:t xml:space="preserve">   </w:t>
      </w:r>
      <w:r w:rsidR="009626A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1C4CD0" w:rsidRPr="004B6344" w:rsidSect="00FB0786">
      <w:headerReference w:type="default" r:id="rId11"/>
      <w:headerReference w:type="first" r:id="rId12"/>
      <w:pgSz w:w="11905" w:h="16837"/>
      <w:pgMar w:top="1134" w:right="1134" w:bottom="1134" w:left="1701" w:header="567" w:footer="578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82" w:rsidRDefault="00903782" w:rsidP="007551A4">
      <w:pPr>
        <w:spacing w:after="0" w:line="240" w:lineRule="auto"/>
      </w:pPr>
      <w:r>
        <w:separator/>
      </w:r>
    </w:p>
  </w:endnote>
  <w:endnote w:type="continuationSeparator" w:id="1">
    <w:p w:rsidR="00903782" w:rsidRDefault="00903782" w:rsidP="0075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82" w:rsidRDefault="00903782" w:rsidP="007551A4">
      <w:pPr>
        <w:spacing w:after="0" w:line="240" w:lineRule="auto"/>
      </w:pPr>
      <w:r>
        <w:separator/>
      </w:r>
    </w:p>
  </w:footnote>
  <w:footnote w:type="continuationSeparator" w:id="1">
    <w:p w:rsidR="00903782" w:rsidRDefault="00903782" w:rsidP="0075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D2E" w:rsidRPr="00264B33" w:rsidRDefault="00A52D2E" w:rsidP="00264B33">
    <w:pPr>
      <w:pStyle w:val="a8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786" w:rsidRPr="00FB0786" w:rsidRDefault="00FB0786" w:rsidP="00FB0786">
    <w:pPr>
      <w:pStyle w:val="a8"/>
      <w:jc w:val="right"/>
      <w:rPr>
        <w:rFonts w:ascii="Times New Roman" w:hAnsi="Times New Roman" w:cs="Times New Roman"/>
        <w:sz w:val="28"/>
        <w:szCs w:val="28"/>
      </w:rPr>
    </w:pPr>
    <w:r w:rsidRPr="00FB0786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D14DD42"/>
    <w:lvl w:ilvl="0" w:tplc="B2D2BB9E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2A7AD4EC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2" w:tplc="D8887A9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3" w:tplc="0B2C144E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4" w:tplc="46A8187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5" w:tplc="9A24EA52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6" w:tplc="E7C063EA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7" w:tplc="8C925BDC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8" w:tplc="7D2A4E60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">
    <w:nsid w:val="04CC2E76"/>
    <w:multiLevelType w:val="hybridMultilevel"/>
    <w:tmpl w:val="A5B8F43E"/>
    <w:lvl w:ilvl="0" w:tplc="7DDAAF9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0C926A3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A4371B"/>
    <w:multiLevelType w:val="hybridMultilevel"/>
    <w:tmpl w:val="05DAE3E8"/>
    <w:lvl w:ilvl="0" w:tplc="E78EC5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F1227E"/>
    <w:multiLevelType w:val="hybridMultilevel"/>
    <w:tmpl w:val="24C85C2C"/>
    <w:lvl w:ilvl="0" w:tplc="2FB826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63325DE"/>
    <w:multiLevelType w:val="multilevel"/>
    <w:tmpl w:val="C8F4BA3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">
    <w:nsid w:val="32A10604"/>
    <w:multiLevelType w:val="hybridMultilevel"/>
    <w:tmpl w:val="07324E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4D58B8"/>
    <w:multiLevelType w:val="hybridMultilevel"/>
    <w:tmpl w:val="224E87D6"/>
    <w:lvl w:ilvl="0" w:tplc="A6EAF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9F0E81"/>
    <w:multiLevelType w:val="hybridMultilevel"/>
    <w:tmpl w:val="A2B6AD96"/>
    <w:lvl w:ilvl="0" w:tplc="E4204E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5BA3B96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837B7E"/>
    <w:multiLevelType w:val="hybridMultilevel"/>
    <w:tmpl w:val="B43E32A6"/>
    <w:lvl w:ilvl="0" w:tplc="950A1F22">
      <w:start w:val="1"/>
      <w:numFmt w:val="decimal"/>
      <w:lvlText w:val="%1."/>
      <w:lvlJc w:val="left"/>
      <w:pPr>
        <w:ind w:left="8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0" w:hanging="180"/>
      </w:pPr>
      <w:rPr>
        <w:rFonts w:cs="Times New Roman"/>
      </w:rPr>
    </w:lvl>
  </w:abstractNum>
  <w:abstractNum w:abstractNumId="11">
    <w:nsid w:val="4D7A01CA"/>
    <w:multiLevelType w:val="hybridMultilevel"/>
    <w:tmpl w:val="96FE3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3465B7E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B46153"/>
    <w:multiLevelType w:val="hybridMultilevel"/>
    <w:tmpl w:val="AE50D0B6"/>
    <w:lvl w:ilvl="0" w:tplc="374A5CB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D04601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D4277E"/>
    <w:multiLevelType w:val="hybridMultilevel"/>
    <w:tmpl w:val="142884D8"/>
    <w:lvl w:ilvl="0" w:tplc="DD2A4A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EB42BAC"/>
    <w:multiLevelType w:val="hybridMultilevel"/>
    <w:tmpl w:val="54FA73B2"/>
    <w:lvl w:ilvl="0" w:tplc="A68238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F241218"/>
    <w:multiLevelType w:val="hybridMultilevel"/>
    <w:tmpl w:val="2C2CF51C"/>
    <w:lvl w:ilvl="0" w:tplc="DA9E6C5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6F945342"/>
    <w:multiLevelType w:val="multilevel"/>
    <w:tmpl w:val="C6869D0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9">
    <w:nsid w:val="726B3D8A"/>
    <w:multiLevelType w:val="hybridMultilevel"/>
    <w:tmpl w:val="65C83CA8"/>
    <w:lvl w:ilvl="0" w:tplc="6AD61D0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42B59A1"/>
    <w:multiLevelType w:val="hybridMultilevel"/>
    <w:tmpl w:val="02523F56"/>
    <w:lvl w:ilvl="0" w:tplc="04209636">
      <w:start w:val="1"/>
      <w:numFmt w:val="decimal"/>
      <w:lvlText w:val="%1."/>
      <w:lvlJc w:val="left"/>
      <w:pPr>
        <w:ind w:left="7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9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8"/>
  </w:num>
  <w:num w:numId="5">
    <w:abstractNumId w:val="17"/>
  </w:num>
  <w:num w:numId="6">
    <w:abstractNumId w:val="20"/>
  </w:num>
  <w:num w:numId="7">
    <w:abstractNumId w:val="3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10"/>
  </w:num>
  <w:num w:numId="13">
    <w:abstractNumId w:val="2"/>
  </w:num>
  <w:num w:numId="14">
    <w:abstractNumId w:val="14"/>
  </w:num>
  <w:num w:numId="15">
    <w:abstractNumId w:val="12"/>
  </w:num>
  <w:num w:numId="16">
    <w:abstractNumId w:val="9"/>
  </w:num>
  <w:num w:numId="17">
    <w:abstractNumId w:val="4"/>
  </w:num>
  <w:num w:numId="18">
    <w:abstractNumId w:val="13"/>
  </w:num>
  <w:num w:numId="19">
    <w:abstractNumId w:val="7"/>
  </w:num>
  <w:num w:numId="20">
    <w:abstractNumId w:val="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A7179"/>
    <w:rsid w:val="00007366"/>
    <w:rsid w:val="00016C5E"/>
    <w:rsid w:val="000268A6"/>
    <w:rsid w:val="0004239A"/>
    <w:rsid w:val="00043DE1"/>
    <w:rsid w:val="00044FD3"/>
    <w:rsid w:val="00053D78"/>
    <w:rsid w:val="000574BD"/>
    <w:rsid w:val="00062392"/>
    <w:rsid w:val="00062516"/>
    <w:rsid w:val="0007297C"/>
    <w:rsid w:val="000756C2"/>
    <w:rsid w:val="00082ADD"/>
    <w:rsid w:val="000940BF"/>
    <w:rsid w:val="00094529"/>
    <w:rsid w:val="000966AA"/>
    <w:rsid w:val="000A589D"/>
    <w:rsid w:val="000A5F4C"/>
    <w:rsid w:val="000C0051"/>
    <w:rsid w:val="000C2F5D"/>
    <w:rsid w:val="000D368D"/>
    <w:rsid w:val="000D5C09"/>
    <w:rsid w:val="000E057F"/>
    <w:rsid w:val="00101AC7"/>
    <w:rsid w:val="001135AD"/>
    <w:rsid w:val="00120EBB"/>
    <w:rsid w:val="00122DD6"/>
    <w:rsid w:val="0013469A"/>
    <w:rsid w:val="00136291"/>
    <w:rsid w:val="00141328"/>
    <w:rsid w:val="00146386"/>
    <w:rsid w:val="001548AE"/>
    <w:rsid w:val="00160216"/>
    <w:rsid w:val="001648BE"/>
    <w:rsid w:val="00171CBA"/>
    <w:rsid w:val="00177D3C"/>
    <w:rsid w:val="00184984"/>
    <w:rsid w:val="00186D44"/>
    <w:rsid w:val="001A3245"/>
    <w:rsid w:val="001A32DA"/>
    <w:rsid w:val="001A46ED"/>
    <w:rsid w:val="001B4D7F"/>
    <w:rsid w:val="001B5FDD"/>
    <w:rsid w:val="001B7B48"/>
    <w:rsid w:val="001C45A4"/>
    <w:rsid w:val="001C4CD0"/>
    <w:rsid w:val="001C6BFF"/>
    <w:rsid w:val="001D1F5A"/>
    <w:rsid w:val="001E4D4A"/>
    <w:rsid w:val="001E635A"/>
    <w:rsid w:val="001E778A"/>
    <w:rsid w:val="002002E8"/>
    <w:rsid w:val="00200FD9"/>
    <w:rsid w:val="00207416"/>
    <w:rsid w:val="00212ABC"/>
    <w:rsid w:val="00212B61"/>
    <w:rsid w:val="00212D57"/>
    <w:rsid w:val="00216D43"/>
    <w:rsid w:val="002212B7"/>
    <w:rsid w:val="002253A3"/>
    <w:rsid w:val="00230BFA"/>
    <w:rsid w:val="00230F09"/>
    <w:rsid w:val="0023155B"/>
    <w:rsid w:val="00236266"/>
    <w:rsid w:val="00237ECF"/>
    <w:rsid w:val="002437D8"/>
    <w:rsid w:val="00251016"/>
    <w:rsid w:val="002544E9"/>
    <w:rsid w:val="00264B33"/>
    <w:rsid w:val="00275CE8"/>
    <w:rsid w:val="00282FC0"/>
    <w:rsid w:val="002872AD"/>
    <w:rsid w:val="00287AA9"/>
    <w:rsid w:val="002930BA"/>
    <w:rsid w:val="0029611F"/>
    <w:rsid w:val="002A0B7B"/>
    <w:rsid w:val="002A1FAE"/>
    <w:rsid w:val="002A5884"/>
    <w:rsid w:val="002B2DAC"/>
    <w:rsid w:val="002C0CAA"/>
    <w:rsid w:val="002C1A42"/>
    <w:rsid w:val="002E22F4"/>
    <w:rsid w:val="002F16AA"/>
    <w:rsid w:val="002F633B"/>
    <w:rsid w:val="003061BB"/>
    <w:rsid w:val="0031095F"/>
    <w:rsid w:val="00325EEC"/>
    <w:rsid w:val="00327E9D"/>
    <w:rsid w:val="00333C47"/>
    <w:rsid w:val="00344F66"/>
    <w:rsid w:val="00356B08"/>
    <w:rsid w:val="00371E5F"/>
    <w:rsid w:val="00374775"/>
    <w:rsid w:val="003748AB"/>
    <w:rsid w:val="00385FE9"/>
    <w:rsid w:val="003A235F"/>
    <w:rsid w:val="003A5ABC"/>
    <w:rsid w:val="003A6597"/>
    <w:rsid w:val="003B2DD9"/>
    <w:rsid w:val="003C54B4"/>
    <w:rsid w:val="003C635D"/>
    <w:rsid w:val="003D3C67"/>
    <w:rsid w:val="003D6EE8"/>
    <w:rsid w:val="003E5519"/>
    <w:rsid w:val="003E5B20"/>
    <w:rsid w:val="003E77F6"/>
    <w:rsid w:val="003F420B"/>
    <w:rsid w:val="00413D44"/>
    <w:rsid w:val="00422E9C"/>
    <w:rsid w:val="00426ADE"/>
    <w:rsid w:val="00432375"/>
    <w:rsid w:val="00433889"/>
    <w:rsid w:val="00435429"/>
    <w:rsid w:val="00436360"/>
    <w:rsid w:val="0046030D"/>
    <w:rsid w:val="0046388F"/>
    <w:rsid w:val="004703C8"/>
    <w:rsid w:val="004727D4"/>
    <w:rsid w:val="00475DA3"/>
    <w:rsid w:val="0047656D"/>
    <w:rsid w:val="00480B20"/>
    <w:rsid w:val="004910D0"/>
    <w:rsid w:val="004930CF"/>
    <w:rsid w:val="00493EBD"/>
    <w:rsid w:val="004A2F18"/>
    <w:rsid w:val="004A7179"/>
    <w:rsid w:val="004B6344"/>
    <w:rsid w:val="004C03CC"/>
    <w:rsid w:val="004C2D4A"/>
    <w:rsid w:val="004C35F7"/>
    <w:rsid w:val="004C6B69"/>
    <w:rsid w:val="004E3E2F"/>
    <w:rsid w:val="004E47C5"/>
    <w:rsid w:val="004E6F79"/>
    <w:rsid w:val="004F4259"/>
    <w:rsid w:val="004F4F31"/>
    <w:rsid w:val="00501C96"/>
    <w:rsid w:val="00501E67"/>
    <w:rsid w:val="00505BBA"/>
    <w:rsid w:val="005107FF"/>
    <w:rsid w:val="00517186"/>
    <w:rsid w:val="00520B49"/>
    <w:rsid w:val="00537805"/>
    <w:rsid w:val="005546F2"/>
    <w:rsid w:val="00571733"/>
    <w:rsid w:val="00575DCC"/>
    <w:rsid w:val="00591F30"/>
    <w:rsid w:val="005925A1"/>
    <w:rsid w:val="005A118B"/>
    <w:rsid w:val="005B2C49"/>
    <w:rsid w:val="005B4A0D"/>
    <w:rsid w:val="005C225B"/>
    <w:rsid w:val="005C25C5"/>
    <w:rsid w:val="005C2DE5"/>
    <w:rsid w:val="005C52D4"/>
    <w:rsid w:val="005C6D50"/>
    <w:rsid w:val="005D1E4C"/>
    <w:rsid w:val="005E0BDC"/>
    <w:rsid w:val="005F011B"/>
    <w:rsid w:val="005F0737"/>
    <w:rsid w:val="005F2AAD"/>
    <w:rsid w:val="00606DF9"/>
    <w:rsid w:val="00612BC0"/>
    <w:rsid w:val="0061393E"/>
    <w:rsid w:val="006203D0"/>
    <w:rsid w:val="00631905"/>
    <w:rsid w:val="00636663"/>
    <w:rsid w:val="00637A32"/>
    <w:rsid w:val="00640F07"/>
    <w:rsid w:val="00643E9B"/>
    <w:rsid w:val="006458BB"/>
    <w:rsid w:val="0066291F"/>
    <w:rsid w:val="006645C1"/>
    <w:rsid w:val="00665CD0"/>
    <w:rsid w:val="00694270"/>
    <w:rsid w:val="00694642"/>
    <w:rsid w:val="00697CA8"/>
    <w:rsid w:val="006B2F70"/>
    <w:rsid w:val="006B47FC"/>
    <w:rsid w:val="006B54F6"/>
    <w:rsid w:val="006C76F2"/>
    <w:rsid w:val="006D05C8"/>
    <w:rsid w:val="006D1689"/>
    <w:rsid w:val="006D5812"/>
    <w:rsid w:val="006E2A28"/>
    <w:rsid w:val="006E48AA"/>
    <w:rsid w:val="006F2136"/>
    <w:rsid w:val="00706037"/>
    <w:rsid w:val="00706DBD"/>
    <w:rsid w:val="00707643"/>
    <w:rsid w:val="007163FC"/>
    <w:rsid w:val="00717EA8"/>
    <w:rsid w:val="00727425"/>
    <w:rsid w:val="00727FB2"/>
    <w:rsid w:val="00730845"/>
    <w:rsid w:val="0073095E"/>
    <w:rsid w:val="007358F3"/>
    <w:rsid w:val="0073717A"/>
    <w:rsid w:val="0073740F"/>
    <w:rsid w:val="00741469"/>
    <w:rsid w:val="00742167"/>
    <w:rsid w:val="0074536A"/>
    <w:rsid w:val="007461B4"/>
    <w:rsid w:val="00751813"/>
    <w:rsid w:val="00754F0D"/>
    <w:rsid w:val="007551A4"/>
    <w:rsid w:val="0075793F"/>
    <w:rsid w:val="00761073"/>
    <w:rsid w:val="007612C1"/>
    <w:rsid w:val="007661F6"/>
    <w:rsid w:val="007733A1"/>
    <w:rsid w:val="00780E80"/>
    <w:rsid w:val="00784C34"/>
    <w:rsid w:val="00786F80"/>
    <w:rsid w:val="007A0B0B"/>
    <w:rsid w:val="007A57C8"/>
    <w:rsid w:val="007A7B00"/>
    <w:rsid w:val="007B44E3"/>
    <w:rsid w:val="007C054C"/>
    <w:rsid w:val="007C1C19"/>
    <w:rsid w:val="007C3B96"/>
    <w:rsid w:val="007D2DF7"/>
    <w:rsid w:val="007D3C4E"/>
    <w:rsid w:val="007D3F7B"/>
    <w:rsid w:val="007D6DDB"/>
    <w:rsid w:val="007D6F5B"/>
    <w:rsid w:val="007F490D"/>
    <w:rsid w:val="007F57A4"/>
    <w:rsid w:val="007F6F24"/>
    <w:rsid w:val="00802833"/>
    <w:rsid w:val="00805A5A"/>
    <w:rsid w:val="00812FAC"/>
    <w:rsid w:val="00816F8E"/>
    <w:rsid w:val="00816FB0"/>
    <w:rsid w:val="008177BF"/>
    <w:rsid w:val="00824E08"/>
    <w:rsid w:val="008278E1"/>
    <w:rsid w:val="00830C39"/>
    <w:rsid w:val="00840249"/>
    <w:rsid w:val="0084134E"/>
    <w:rsid w:val="00851D2C"/>
    <w:rsid w:val="00872AF1"/>
    <w:rsid w:val="00883F61"/>
    <w:rsid w:val="00891DC8"/>
    <w:rsid w:val="008B00C9"/>
    <w:rsid w:val="008B2160"/>
    <w:rsid w:val="008B7A5C"/>
    <w:rsid w:val="008C53F8"/>
    <w:rsid w:val="008D0FD1"/>
    <w:rsid w:val="008D1528"/>
    <w:rsid w:val="008E5306"/>
    <w:rsid w:val="008E70A5"/>
    <w:rsid w:val="008F1C5C"/>
    <w:rsid w:val="008F1E91"/>
    <w:rsid w:val="008F65DB"/>
    <w:rsid w:val="00903782"/>
    <w:rsid w:val="0090561B"/>
    <w:rsid w:val="00913182"/>
    <w:rsid w:val="0092383A"/>
    <w:rsid w:val="00926AD7"/>
    <w:rsid w:val="00931098"/>
    <w:rsid w:val="0094034E"/>
    <w:rsid w:val="009419EB"/>
    <w:rsid w:val="00942663"/>
    <w:rsid w:val="00943017"/>
    <w:rsid w:val="00944BA9"/>
    <w:rsid w:val="00946400"/>
    <w:rsid w:val="0094776E"/>
    <w:rsid w:val="009626AE"/>
    <w:rsid w:val="00962DA3"/>
    <w:rsid w:val="00964C8E"/>
    <w:rsid w:val="00965093"/>
    <w:rsid w:val="00967312"/>
    <w:rsid w:val="00972A2A"/>
    <w:rsid w:val="00975385"/>
    <w:rsid w:val="00975EB7"/>
    <w:rsid w:val="00977E5D"/>
    <w:rsid w:val="00981390"/>
    <w:rsid w:val="00994DAB"/>
    <w:rsid w:val="0099520E"/>
    <w:rsid w:val="009B5180"/>
    <w:rsid w:val="009B7A32"/>
    <w:rsid w:val="009C168B"/>
    <w:rsid w:val="009C460E"/>
    <w:rsid w:val="009D4DFD"/>
    <w:rsid w:val="009D51A6"/>
    <w:rsid w:val="009D7A38"/>
    <w:rsid w:val="009E47A1"/>
    <w:rsid w:val="009F77AC"/>
    <w:rsid w:val="00A00746"/>
    <w:rsid w:val="00A1003B"/>
    <w:rsid w:val="00A13C86"/>
    <w:rsid w:val="00A154D6"/>
    <w:rsid w:val="00A30558"/>
    <w:rsid w:val="00A30FCF"/>
    <w:rsid w:val="00A3143C"/>
    <w:rsid w:val="00A34E54"/>
    <w:rsid w:val="00A36439"/>
    <w:rsid w:val="00A450F2"/>
    <w:rsid w:val="00A52811"/>
    <w:rsid w:val="00A52D2E"/>
    <w:rsid w:val="00A54323"/>
    <w:rsid w:val="00A632D4"/>
    <w:rsid w:val="00A6683E"/>
    <w:rsid w:val="00A67FC3"/>
    <w:rsid w:val="00A717EF"/>
    <w:rsid w:val="00A719DF"/>
    <w:rsid w:val="00A76CA0"/>
    <w:rsid w:val="00A839D7"/>
    <w:rsid w:val="00A8447D"/>
    <w:rsid w:val="00A90141"/>
    <w:rsid w:val="00A915FC"/>
    <w:rsid w:val="00A93015"/>
    <w:rsid w:val="00A97D73"/>
    <w:rsid w:val="00AA1520"/>
    <w:rsid w:val="00AA3F12"/>
    <w:rsid w:val="00AA56F3"/>
    <w:rsid w:val="00AC6C29"/>
    <w:rsid w:val="00AD1878"/>
    <w:rsid w:val="00AD1ED9"/>
    <w:rsid w:val="00AD3BD4"/>
    <w:rsid w:val="00AD7DE3"/>
    <w:rsid w:val="00AE23D0"/>
    <w:rsid w:val="00AE49C2"/>
    <w:rsid w:val="00B00169"/>
    <w:rsid w:val="00B00326"/>
    <w:rsid w:val="00B10899"/>
    <w:rsid w:val="00B15E75"/>
    <w:rsid w:val="00B23F07"/>
    <w:rsid w:val="00B26A9F"/>
    <w:rsid w:val="00B37EFF"/>
    <w:rsid w:val="00B4331A"/>
    <w:rsid w:val="00B4551C"/>
    <w:rsid w:val="00B46123"/>
    <w:rsid w:val="00B51617"/>
    <w:rsid w:val="00B556EE"/>
    <w:rsid w:val="00B61003"/>
    <w:rsid w:val="00B6377D"/>
    <w:rsid w:val="00B67C65"/>
    <w:rsid w:val="00B7284A"/>
    <w:rsid w:val="00B7292E"/>
    <w:rsid w:val="00B72F1E"/>
    <w:rsid w:val="00B769E8"/>
    <w:rsid w:val="00B82DF4"/>
    <w:rsid w:val="00B95757"/>
    <w:rsid w:val="00BA49E9"/>
    <w:rsid w:val="00BB1463"/>
    <w:rsid w:val="00BB2BF8"/>
    <w:rsid w:val="00BD4756"/>
    <w:rsid w:val="00BE1047"/>
    <w:rsid w:val="00BE39C3"/>
    <w:rsid w:val="00BF0AED"/>
    <w:rsid w:val="00C10E27"/>
    <w:rsid w:val="00C2229C"/>
    <w:rsid w:val="00C41A13"/>
    <w:rsid w:val="00C41B92"/>
    <w:rsid w:val="00C44042"/>
    <w:rsid w:val="00C539BE"/>
    <w:rsid w:val="00C61389"/>
    <w:rsid w:val="00C63DAA"/>
    <w:rsid w:val="00C663AF"/>
    <w:rsid w:val="00C70B1B"/>
    <w:rsid w:val="00C71336"/>
    <w:rsid w:val="00C743C9"/>
    <w:rsid w:val="00C74B83"/>
    <w:rsid w:val="00C75FD3"/>
    <w:rsid w:val="00C9686A"/>
    <w:rsid w:val="00CA5779"/>
    <w:rsid w:val="00CA6774"/>
    <w:rsid w:val="00CB05DD"/>
    <w:rsid w:val="00CB5BC2"/>
    <w:rsid w:val="00CC3AD0"/>
    <w:rsid w:val="00CC4D63"/>
    <w:rsid w:val="00CC74A9"/>
    <w:rsid w:val="00CD336F"/>
    <w:rsid w:val="00CE3FDB"/>
    <w:rsid w:val="00CE49A0"/>
    <w:rsid w:val="00CE7F8C"/>
    <w:rsid w:val="00CF19E5"/>
    <w:rsid w:val="00CF2E15"/>
    <w:rsid w:val="00D11938"/>
    <w:rsid w:val="00D150F8"/>
    <w:rsid w:val="00D236A0"/>
    <w:rsid w:val="00D3055C"/>
    <w:rsid w:val="00D36E51"/>
    <w:rsid w:val="00D460E8"/>
    <w:rsid w:val="00D47B1E"/>
    <w:rsid w:val="00D52EBD"/>
    <w:rsid w:val="00D53BE5"/>
    <w:rsid w:val="00D6394F"/>
    <w:rsid w:val="00D641C9"/>
    <w:rsid w:val="00D72BA7"/>
    <w:rsid w:val="00D758D2"/>
    <w:rsid w:val="00D809EC"/>
    <w:rsid w:val="00D81DFD"/>
    <w:rsid w:val="00D9055A"/>
    <w:rsid w:val="00DA5616"/>
    <w:rsid w:val="00DA5978"/>
    <w:rsid w:val="00DB53C4"/>
    <w:rsid w:val="00DD011F"/>
    <w:rsid w:val="00DD0A57"/>
    <w:rsid w:val="00DD31F9"/>
    <w:rsid w:val="00DD5562"/>
    <w:rsid w:val="00DD63A5"/>
    <w:rsid w:val="00DE0F3A"/>
    <w:rsid w:val="00DE2F1C"/>
    <w:rsid w:val="00DE66FB"/>
    <w:rsid w:val="00DF6043"/>
    <w:rsid w:val="00E1144A"/>
    <w:rsid w:val="00E121B4"/>
    <w:rsid w:val="00E123E2"/>
    <w:rsid w:val="00E25BB7"/>
    <w:rsid w:val="00E32A69"/>
    <w:rsid w:val="00E33EF7"/>
    <w:rsid w:val="00E34121"/>
    <w:rsid w:val="00E37E87"/>
    <w:rsid w:val="00E45A01"/>
    <w:rsid w:val="00E53609"/>
    <w:rsid w:val="00E5514F"/>
    <w:rsid w:val="00E60B93"/>
    <w:rsid w:val="00E715E9"/>
    <w:rsid w:val="00E74737"/>
    <w:rsid w:val="00E83C44"/>
    <w:rsid w:val="00E93719"/>
    <w:rsid w:val="00E95E9A"/>
    <w:rsid w:val="00E97039"/>
    <w:rsid w:val="00EA0D4C"/>
    <w:rsid w:val="00EA21E8"/>
    <w:rsid w:val="00EB6BD4"/>
    <w:rsid w:val="00EC1DE3"/>
    <w:rsid w:val="00ED6E87"/>
    <w:rsid w:val="00ED723B"/>
    <w:rsid w:val="00EE1A37"/>
    <w:rsid w:val="00EE36DD"/>
    <w:rsid w:val="00EE47BF"/>
    <w:rsid w:val="00EE6801"/>
    <w:rsid w:val="00EE7FD2"/>
    <w:rsid w:val="00EF237A"/>
    <w:rsid w:val="00F067FF"/>
    <w:rsid w:val="00F07E47"/>
    <w:rsid w:val="00F12E00"/>
    <w:rsid w:val="00F20EE7"/>
    <w:rsid w:val="00F25101"/>
    <w:rsid w:val="00F32DC7"/>
    <w:rsid w:val="00F35AFA"/>
    <w:rsid w:val="00F5085F"/>
    <w:rsid w:val="00F50AEC"/>
    <w:rsid w:val="00F5243E"/>
    <w:rsid w:val="00F55D44"/>
    <w:rsid w:val="00F60997"/>
    <w:rsid w:val="00F66962"/>
    <w:rsid w:val="00F71FFA"/>
    <w:rsid w:val="00F756E5"/>
    <w:rsid w:val="00F7767F"/>
    <w:rsid w:val="00FA403E"/>
    <w:rsid w:val="00FB0786"/>
    <w:rsid w:val="00FB34F3"/>
    <w:rsid w:val="00FB3C72"/>
    <w:rsid w:val="00FC1772"/>
    <w:rsid w:val="00FC1ACF"/>
    <w:rsid w:val="00FC1AEC"/>
    <w:rsid w:val="00FC2EA9"/>
    <w:rsid w:val="00FC66A4"/>
    <w:rsid w:val="00FC7139"/>
    <w:rsid w:val="00FD32CC"/>
    <w:rsid w:val="00FD3CF9"/>
    <w:rsid w:val="00FD522F"/>
    <w:rsid w:val="00FD6DB3"/>
    <w:rsid w:val="00FE15BE"/>
    <w:rsid w:val="00FE2013"/>
    <w:rsid w:val="00FE5E78"/>
    <w:rsid w:val="00FF4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07"/>
  </w:style>
  <w:style w:type="paragraph" w:styleId="5">
    <w:name w:val="heading 5"/>
    <w:basedOn w:val="a"/>
    <w:next w:val="a"/>
    <w:link w:val="50"/>
    <w:uiPriority w:val="99"/>
    <w:qFormat/>
    <w:locked/>
    <w:rsid w:val="007163FC"/>
    <w:pPr>
      <w:keepNext/>
      <w:spacing w:after="0" w:line="240" w:lineRule="auto"/>
      <w:jc w:val="right"/>
      <w:outlineLvl w:val="4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locked/>
    <w:rsid w:val="007163FC"/>
    <w:pPr>
      <w:keepNext/>
      <w:spacing w:after="0" w:line="240" w:lineRule="auto"/>
      <w:jc w:val="both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D119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11938"/>
    <w:rPr>
      <w:rFonts w:ascii="Calibri" w:hAnsi="Calibri" w:cs="Calibri"/>
      <w:sz w:val="24"/>
      <w:szCs w:val="24"/>
    </w:rPr>
  </w:style>
  <w:style w:type="character" w:customStyle="1" w:styleId="2">
    <w:name w:val="Заголовок №2"/>
    <w:basedOn w:val="a0"/>
    <w:link w:val="21"/>
    <w:uiPriority w:val="99"/>
    <w:locked/>
    <w:rsid w:val="004A7179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20">
    <w:name w:val="Основной текст (2)"/>
    <w:basedOn w:val="a0"/>
    <w:link w:val="210"/>
    <w:uiPriority w:val="99"/>
    <w:locked/>
    <w:rsid w:val="004A7179"/>
    <w:rPr>
      <w:rFonts w:ascii="Franklin Gothic Demi" w:hAnsi="Franklin Gothic Demi" w:cs="Franklin Gothic Demi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2"/>
    <w:basedOn w:val="20"/>
    <w:uiPriority w:val="99"/>
    <w:rsid w:val="004A7179"/>
    <w:rPr>
      <w:u w:val="single"/>
    </w:rPr>
  </w:style>
  <w:style w:type="paragraph" w:styleId="a3">
    <w:name w:val="Body Text"/>
    <w:basedOn w:val="a"/>
    <w:link w:val="a4"/>
    <w:uiPriority w:val="99"/>
    <w:rsid w:val="004A7179"/>
    <w:pPr>
      <w:shd w:val="clear" w:color="auto" w:fill="FFFFFF"/>
      <w:spacing w:before="120" w:after="120" w:line="322" w:lineRule="exact"/>
      <w:ind w:firstLine="5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A71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4A7179"/>
    <w:pPr>
      <w:shd w:val="clear" w:color="auto" w:fill="FFFFFF"/>
      <w:spacing w:after="0" w:line="240" w:lineRule="atLeast"/>
      <w:outlineLvl w:val="1"/>
    </w:pPr>
    <w:rPr>
      <w:b/>
      <w:bCs/>
      <w:sz w:val="36"/>
      <w:szCs w:val="36"/>
    </w:rPr>
  </w:style>
  <w:style w:type="paragraph" w:customStyle="1" w:styleId="210">
    <w:name w:val="Основной текст (2)1"/>
    <w:basedOn w:val="a"/>
    <w:link w:val="20"/>
    <w:uiPriority w:val="99"/>
    <w:rsid w:val="004A7179"/>
    <w:pPr>
      <w:shd w:val="clear" w:color="auto" w:fill="FFFFFF"/>
      <w:spacing w:before="480" w:after="360" w:line="240" w:lineRule="atLeast"/>
    </w:pPr>
    <w:rPr>
      <w:rFonts w:ascii="Franklin Gothic Demi" w:hAnsi="Franklin Gothic Demi" w:cs="Franklin Gothic Demi"/>
      <w:b/>
      <w:bCs/>
      <w:sz w:val="26"/>
      <w:szCs w:val="26"/>
    </w:rPr>
  </w:style>
  <w:style w:type="paragraph" w:styleId="a5">
    <w:name w:val="Title"/>
    <w:basedOn w:val="a"/>
    <w:link w:val="a6"/>
    <w:uiPriority w:val="99"/>
    <w:qFormat/>
    <w:rsid w:val="004A7179"/>
    <w:pPr>
      <w:spacing w:after="0" w:line="240" w:lineRule="auto"/>
      <w:jc w:val="center"/>
    </w:pPr>
    <w:rPr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99"/>
    <w:locked/>
    <w:rsid w:val="004A7179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A30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A30FCF"/>
    <w:rPr>
      <w:rFonts w:ascii="Arial" w:hAnsi="Arial"/>
      <w:sz w:val="22"/>
    </w:rPr>
  </w:style>
  <w:style w:type="table" w:styleId="a7">
    <w:name w:val="Table Grid"/>
    <w:basedOn w:val="a1"/>
    <w:uiPriority w:val="59"/>
    <w:rsid w:val="00F35AF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75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7551A4"/>
    <w:rPr>
      <w:rFonts w:cs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rsid w:val="0075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551A4"/>
    <w:rPr>
      <w:rFonts w:cs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rsid w:val="00D641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17186"/>
    <w:rPr>
      <w:rFonts w:ascii="Times New Roman" w:hAnsi="Times New Roman" w:cs="Times New Roman"/>
      <w:sz w:val="2"/>
      <w:szCs w:val="2"/>
    </w:rPr>
  </w:style>
  <w:style w:type="paragraph" w:styleId="23">
    <w:name w:val="Body Text Indent 2"/>
    <w:basedOn w:val="a"/>
    <w:link w:val="24"/>
    <w:uiPriority w:val="99"/>
    <w:rsid w:val="00F776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46386"/>
    <w:rPr>
      <w:rFonts w:cs="Times New Roman"/>
    </w:rPr>
  </w:style>
  <w:style w:type="character" w:styleId="ae">
    <w:name w:val="Hyperlink"/>
    <w:basedOn w:val="a0"/>
    <w:uiPriority w:val="99"/>
    <w:rsid w:val="008D0FD1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rsid w:val="00EE36DD"/>
    <w:rPr>
      <w:rFonts w:cs="Times New Roman"/>
      <w:color w:val="800080"/>
      <w:u w:val="single"/>
    </w:rPr>
  </w:style>
  <w:style w:type="paragraph" w:styleId="af0">
    <w:name w:val="List Paragraph"/>
    <w:basedOn w:val="a"/>
    <w:uiPriority w:val="34"/>
    <w:qFormat/>
    <w:rsid w:val="00FD6DB3"/>
    <w:pPr>
      <w:ind w:left="720"/>
    </w:pPr>
  </w:style>
  <w:style w:type="table" w:styleId="1">
    <w:name w:val="Table Grid 1"/>
    <w:basedOn w:val="a1"/>
    <w:uiPriority w:val="99"/>
    <w:rsid w:val="00F5243E"/>
    <w:pPr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4">
    <w:name w:val="Основной текст (4)"/>
    <w:basedOn w:val="a0"/>
    <w:link w:val="41"/>
    <w:uiPriority w:val="99"/>
    <w:locked/>
    <w:rsid w:val="007A0B0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7A0B0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SegoeUI">
    <w:name w:val="Основной текст (4) + Segoe UI"/>
    <w:aliases w:val="7 pt,Полужирный,Курсив"/>
    <w:basedOn w:val="4"/>
    <w:uiPriority w:val="99"/>
    <w:rsid w:val="007A0B0B"/>
    <w:rPr>
      <w:rFonts w:ascii="Segoe UI" w:hAnsi="Segoe UI" w:cs="Segoe UI"/>
      <w:b/>
      <w:bCs/>
      <w:i/>
      <w:iCs/>
      <w:sz w:val="14"/>
      <w:szCs w:val="14"/>
    </w:rPr>
  </w:style>
  <w:style w:type="paragraph" w:customStyle="1" w:styleId="41">
    <w:name w:val="Основной текст (4)1"/>
    <w:basedOn w:val="a"/>
    <w:link w:val="4"/>
    <w:uiPriority w:val="99"/>
    <w:rsid w:val="007A0B0B"/>
    <w:pPr>
      <w:shd w:val="clear" w:color="auto" w:fill="FFFFFF"/>
      <w:spacing w:before="240" w:after="600" w:line="240" w:lineRule="atLeast"/>
    </w:pPr>
    <w:rPr>
      <w:rFonts w:cs="Times New Roman"/>
      <w:sz w:val="28"/>
      <w:szCs w:val="28"/>
    </w:rPr>
  </w:style>
  <w:style w:type="paragraph" w:customStyle="1" w:styleId="61">
    <w:name w:val="Основной текст (6)1"/>
    <w:basedOn w:val="a"/>
    <w:link w:val="6"/>
    <w:uiPriority w:val="99"/>
    <w:rsid w:val="007A0B0B"/>
    <w:pPr>
      <w:shd w:val="clear" w:color="auto" w:fill="FFFFFF"/>
      <w:spacing w:after="120" w:line="322" w:lineRule="exact"/>
      <w:jc w:val="both"/>
    </w:pPr>
    <w:rPr>
      <w:rFonts w:cs="Times New Roman"/>
      <w:sz w:val="28"/>
      <w:szCs w:val="28"/>
    </w:rPr>
  </w:style>
  <w:style w:type="character" w:customStyle="1" w:styleId="af1">
    <w:name w:val="Основной текст_"/>
    <w:basedOn w:val="a0"/>
    <w:link w:val="3"/>
    <w:locked/>
    <w:rsid w:val="00FB078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rsid w:val="00FB0786"/>
    <w:pPr>
      <w:widowControl w:val="0"/>
      <w:shd w:val="clear" w:color="auto" w:fill="FFFFFF"/>
      <w:spacing w:before="840" w:after="480" w:line="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Default">
    <w:name w:val="Default"/>
    <w:rsid w:val="00FB078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2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BC93CA045A9DA1EA0549AD97D5C8E9D3E3403AF72ACD763AEC2E23ADBECF131CEDC872C38FF330F06763BE89Dr6WD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554FC-96FF-4708-A848-A37344A8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2198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Гостехнадзор</Company>
  <LinksUpToDate>false</LinksUpToDate>
  <CharactersWithSpaces>14703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М.А.</dc:creator>
  <cp:lastModifiedBy>Гончаров</cp:lastModifiedBy>
  <cp:revision>71</cp:revision>
  <cp:lastPrinted>2023-08-09T11:31:00Z</cp:lastPrinted>
  <dcterms:created xsi:type="dcterms:W3CDTF">2020-11-27T12:28:00Z</dcterms:created>
  <dcterms:modified xsi:type="dcterms:W3CDTF">2023-09-22T08:40:00Z</dcterms:modified>
</cp:coreProperties>
</file>