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29.12.2025</w:t>
                            </w:r>
                            <w:r>
                              <w:t xml:space="preserve"> № 159н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32"/>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 w14:paraId="10000000">
      <w:pPr>
        <w:ind w:firstLine="709" w:left="0"/>
        <w:jc w:val="both"/>
        <w:rPr>
          <w:sz w:val="28"/>
        </w:rPr>
      </w:pPr>
      <w:r>
        <w:rPr>
          <w:sz w:val="28"/>
        </w:rPr>
        <w:t xml:space="preserve">В Порядке </w:t>
      </w:r>
      <w:r>
        <w:rPr>
          <w:sz w:val="28"/>
        </w:rPr>
        <w:t>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 утвержденном указанным приказом:</w:t>
      </w:r>
    </w:p>
    <w:p w14:paraId="11000000">
      <w:pPr>
        <w:ind w:firstLine="709" w:left="0"/>
        <w:jc w:val="both"/>
        <w:rPr>
          <w:sz w:val="28"/>
        </w:rPr>
      </w:pPr>
      <w:r>
        <w:rPr>
          <w:sz w:val="28"/>
        </w:rPr>
        <w:t>1. </w:t>
      </w:r>
      <w:r>
        <w:rPr>
          <w:sz w:val="28"/>
        </w:rPr>
        <w:t>П</w:t>
      </w:r>
      <w:r>
        <w:rPr>
          <w:sz w:val="28"/>
        </w:rPr>
        <w:t xml:space="preserve">одпункт 2.2 </w:t>
      </w:r>
      <w:r>
        <w:rPr>
          <w:sz w:val="28"/>
        </w:rPr>
        <w:fldChar w:fldCharType="begin"/>
      </w:r>
      <w:r>
        <w:rPr>
          <w:sz w:val="28"/>
        </w:rPr>
        <w:instrText>HYPERLINK "consultantplus://offline/ref=6B1177946295A770973FC80A4F4F8C29F339656FE727FDA386A38C0592518CC96C6A465C18CC27CFF38388FDC5650FC03A4D3095DAB8AF067E8F69094Av0J"</w:instrText>
      </w:r>
      <w:r>
        <w:rPr>
          <w:sz w:val="28"/>
        </w:rPr>
        <w:fldChar w:fldCharType="separate"/>
      </w:r>
      <w:r>
        <w:rPr>
          <w:sz w:val="28"/>
        </w:rPr>
        <w:t>пункта 2</w:t>
      </w:r>
      <w:r>
        <w:rPr>
          <w:sz w:val="28"/>
        </w:rPr>
        <w:fldChar w:fldCharType="end"/>
      </w:r>
      <w:r>
        <w:rPr>
          <w:sz w:val="28"/>
        </w:rPr>
        <w:t xml:space="preserve"> «Направления расходов» </w:t>
      </w:r>
      <w:r>
        <w:rPr>
          <w:sz w:val="28"/>
        </w:rPr>
        <w:fldChar w:fldCharType="begin"/>
      </w:r>
      <w:r>
        <w:rPr>
          <w:sz w:val="28"/>
        </w:rPr>
        <w:instrText>HYPERLINK "consultantplus://offline/ref=6B1177946295A770973FC80A4F4F8C29F339656FE727FDA386A38C0592518CC96C6A465C18CC27CFF38382FEC4650FC03A4D3095DAB8AF067E8F69094Av0J"</w:instrText>
      </w:r>
      <w:r>
        <w:rPr>
          <w:sz w:val="28"/>
        </w:rPr>
        <w:fldChar w:fldCharType="separate"/>
      </w:r>
      <w:r>
        <w:rPr>
          <w:sz w:val="28"/>
        </w:rPr>
        <w:t>раздела II</w:t>
      </w:r>
      <w:r>
        <w:rPr>
          <w:sz w:val="28"/>
        </w:rPr>
        <w:fldChar w:fldCharType="end"/>
      </w:r>
      <w:r>
        <w:rPr>
          <w:sz w:val="28"/>
        </w:rPr>
        <w:t xml:space="preserve"> «Классификация расходов областного бюджета»</w:t>
      </w:r>
      <w:r>
        <w:rPr>
          <w:sz w:val="28"/>
        </w:rPr>
        <w:t xml:space="preserve"> </w:t>
      </w:r>
      <w:r>
        <w:rPr>
          <w:sz w:val="28"/>
        </w:rPr>
        <w:t xml:space="preserve">дополнить </w:t>
      </w:r>
      <w:r>
        <w:rPr>
          <w:sz w:val="28"/>
        </w:rPr>
        <w:t xml:space="preserve">подпунктом </w:t>
      </w:r>
      <w:r>
        <w:rPr>
          <w:sz w:val="28"/>
        </w:rPr>
        <w:t>2.2.34</w:t>
      </w:r>
      <w:r>
        <w:rPr>
          <w:sz w:val="28"/>
        </w:rPr>
        <w:t>3</w:t>
      </w:r>
      <w:r>
        <w:rPr>
          <w:sz w:val="28"/>
        </w:rPr>
        <w:t>.1</w:t>
      </w:r>
      <w:r>
        <w:rPr>
          <w:sz w:val="28"/>
          <w:vertAlign w:val="superscript"/>
        </w:rPr>
        <w:t>4</w:t>
      </w:r>
      <w:r>
        <w:rPr>
          <w:sz w:val="28"/>
        </w:rPr>
        <w:t xml:space="preserve"> </w:t>
      </w:r>
      <w:r>
        <w:rPr>
          <w:sz w:val="28"/>
        </w:rPr>
        <w:t>следующего</w:t>
      </w:r>
      <w:r>
        <w:rPr>
          <w:sz w:val="28"/>
        </w:rPr>
        <w:t xml:space="preserve"> содержания:</w:t>
      </w:r>
    </w:p>
    <w:p w14:paraId="12000000">
      <w:pPr>
        <w:ind w:firstLine="709" w:left="0"/>
        <w:jc w:val="both"/>
        <w:rPr>
          <w:color w:themeColor="text1" w:val="000000"/>
          <w:sz w:val="28"/>
        </w:rPr>
      </w:pPr>
      <w:r>
        <w:rPr>
          <w:sz w:val="28"/>
        </w:rPr>
        <w:t>«</w:t>
      </w:r>
      <w:r>
        <w:rPr>
          <w:sz w:val="28"/>
        </w:rPr>
        <w:t>2.2.343.1</w:t>
      </w:r>
      <w:r>
        <w:rPr>
          <w:sz w:val="28"/>
          <w:vertAlign w:val="superscript"/>
        </w:rPr>
        <w:t>4</w:t>
      </w:r>
      <w:r>
        <w:rPr>
          <w:sz w:val="28"/>
        </w:rPr>
        <w:t>. </w:t>
      </w:r>
      <w:r>
        <w:rPr>
          <w:color w:themeColor="text1" w:val="000000"/>
          <w:sz w:val="28"/>
        </w:rPr>
        <w:t>По направлению расходов «R8210 Реализация мероприятий по проведению капитального ремонта здания областного бюджетного учреждения здравоохранения «Областной перинатальный центр» отражаются расходы областного бюджета, источником финансового обеспечения которых являются средства резервного фонда Правительства Российской Федерации, на реализацию</w:t>
      </w:r>
      <w:r>
        <w:rPr>
          <w:color w:themeColor="text1" w:val="000000"/>
          <w:sz w:val="28"/>
        </w:rPr>
        <w:t xml:space="preserve"> мероприятий по </w:t>
      </w:r>
      <w:r>
        <w:rPr>
          <w:color w:themeColor="text1" w:val="000000"/>
          <w:sz w:val="28"/>
        </w:rPr>
        <w:t>проведению капитального ремонта здания областного бюджетного учреждения здравоохранения «Областной перинатальный центр»</w:t>
      </w:r>
      <w:r>
        <w:rPr>
          <w:color w:themeColor="text1" w:val="000000"/>
          <w:sz w:val="28"/>
        </w:rPr>
        <w:t>.</w:t>
      </w:r>
      <w:r>
        <w:rPr>
          <w:sz w:val="28"/>
        </w:rPr>
        <w:t>»</w:t>
      </w:r>
      <w:r>
        <w:rPr>
          <w:sz w:val="28"/>
        </w:rPr>
        <w:t>.</w:t>
      </w:r>
    </w:p>
    <w:p w14:paraId="13000000">
      <w:pPr>
        <w:ind w:firstLine="709" w:left="0"/>
        <w:jc w:val="both"/>
        <w:rPr>
          <w:sz w:val="28"/>
        </w:rPr>
      </w:pPr>
      <w:r>
        <w:rPr>
          <w:sz w:val="28"/>
        </w:rPr>
        <w:t>2. </w:t>
      </w:r>
      <w:r>
        <w:rPr>
          <w:sz w:val="28"/>
        </w:rPr>
        <w:t>В Пр</w:t>
      </w:r>
      <w:r>
        <w:rPr>
          <w:sz w:val="28"/>
        </w:rPr>
        <w:t>иложении</w:t>
      </w:r>
      <w:r>
        <w:rPr>
          <w:sz w:val="28"/>
        </w:rPr>
        <w:t xml:space="preserve"> 1 к указанному Порядку</w:t>
      </w:r>
      <w:r>
        <w:rPr>
          <w:sz w:val="28"/>
        </w:rPr>
        <w:t xml:space="preserve"> </w:t>
      </w:r>
      <w:r>
        <w:rPr>
          <w:sz w:val="28"/>
        </w:rPr>
        <w:t xml:space="preserve">после строки: </w:t>
      </w:r>
    </w:p>
    <w:tbl>
      <w:tblPr>
        <w:tblStyle w:val="Style_3"/>
        <w:tblLayout w:type="fixed"/>
        <w:tblCellMar>
          <w:top w:type="dxa" w:w="102"/>
          <w:left w:type="dxa" w:w="62"/>
          <w:bottom w:type="dxa" w:w="102"/>
          <w:right w:type="dxa" w:w="62"/>
        </w:tblCellMar>
      </w:tblPr>
      <w:tblGrid>
        <w:gridCol w:w="2019"/>
        <w:gridCol w:w="7052"/>
      </w:tblGrid>
      <w:tr>
        <w:tc>
          <w:tcPr>
            <w:tcW w:type="dxa" w:w="2019"/>
            <w:tcMar>
              <w:top w:type="dxa" w:w="102"/>
              <w:left w:type="dxa" w:w="62"/>
              <w:bottom w:type="dxa" w:w="102"/>
              <w:right w:type="dxa" w:w="62"/>
            </w:tcMar>
          </w:tcPr>
          <w:p w14:paraId="14000000">
            <w:pPr>
              <w:ind/>
              <w:jc w:val="both"/>
              <w:rPr>
                <w:sz w:val="28"/>
              </w:rPr>
            </w:pPr>
            <w:r>
              <w:rPr>
                <w:sz w:val="28"/>
              </w:rPr>
              <w:t>«</w:t>
            </w:r>
            <w:r>
              <w:rPr>
                <w:sz w:val="28"/>
              </w:rPr>
              <w:t>01 4 03 R8020</w:t>
            </w:r>
          </w:p>
        </w:tc>
        <w:tc>
          <w:tcPr>
            <w:tcW w:type="dxa" w:w="7052"/>
            <w:tcMar>
              <w:top w:type="dxa" w:w="102"/>
              <w:left w:type="dxa" w:w="62"/>
              <w:bottom w:type="dxa" w:w="102"/>
              <w:right w:type="dxa" w:w="62"/>
            </w:tcMar>
          </w:tcPr>
          <w:p w14:paraId="15000000">
            <w:pPr>
              <w:ind/>
              <w:jc w:val="both"/>
              <w:rPr>
                <w:sz w:val="28"/>
              </w:rPr>
            </w:pPr>
            <w:r>
              <w:rPr>
                <w:sz w:val="28"/>
              </w:rPr>
              <w:t>Оснащение медицинскими изделиями медицинских организаций</w:t>
            </w:r>
            <w:r>
              <w:rPr>
                <w:sz w:val="28"/>
              </w:rPr>
              <w:t>»</w:t>
            </w:r>
          </w:p>
        </w:tc>
      </w:tr>
    </w:tbl>
    <w:p w14:paraId="16000000">
      <w:pPr>
        <w:ind w:firstLine="709" w:left="0"/>
        <w:jc w:val="both"/>
        <w:rPr>
          <w:sz w:val="28"/>
        </w:rPr>
      </w:pPr>
      <w:r>
        <w:rPr>
          <w:sz w:val="28"/>
        </w:rPr>
        <w:t>дополнить строк</w:t>
      </w:r>
      <w:r>
        <w:rPr>
          <w:sz w:val="28"/>
        </w:rPr>
        <w:t>ой</w:t>
      </w:r>
      <w:r>
        <w:rPr>
          <w:sz w:val="28"/>
        </w:rPr>
        <w:t xml:space="preserve"> следующего содержания:</w:t>
      </w:r>
    </w:p>
    <w:tbl>
      <w:tblPr>
        <w:tblStyle w:val="Style_3"/>
        <w:tblLayout w:type="fixed"/>
        <w:tblCellMar>
          <w:top w:type="dxa" w:w="102"/>
          <w:left w:type="dxa" w:w="62"/>
          <w:bottom w:type="dxa" w:w="102"/>
          <w:right w:type="dxa" w:w="62"/>
        </w:tblCellMar>
      </w:tblPr>
      <w:tblGrid>
        <w:gridCol w:w="2018"/>
        <w:gridCol w:w="7132"/>
      </w:tblGrid>
      <w:tr>
        <w:trPr>
          <w:trHeight w:hRule="atLeast" w:val="599"/>
        </w:trPr>
        <w:tc>
          <w:tcPr>
            <w:tcW w:type="dxa" w:w="2018"/>
            <w:tcMar>
              <w:top w:type="dxa" w:w="102"/>
              <w:left w:type="dxa" w:w="62"/>
              <w:bottom w:type="dxa" w:w="102"/>
              <w:right w:type="dxa" w:w="62"/>
            </w:tcMar>
          </w:tcPr>
          <w:p w14:paraId="17000000">
            <w:pPr>
              <w:ind/>
              <w:jc w:val="center"/>
              <w:rPr>
                <w:sz w:val="28"/>
              </w:rPr>
            </w:pPr>
            <w:r>
              <w:rPr>
                <w:sz w:val="28"/>
              </w:rPr>
              <w:t>«</w:t>
            </w:r>
            <w:r>
              <w:rPr>
                <w:sz w:val="28"/>
              </w:rPr>
              <w:t>01 4 03 R8210</w:t>
            </w:r>
          </w:p>
        </w:tc>
        <w:tc>
          <w:tcPr>
            <w:tcW w:type="dxa" w:w="7132"/>
            <w:tcMar>
              <w:top w:type="dxa" w:w="102"/>
              <w:left w:type="dxa" w:w="62"/>
              <w:bottom w:type="dxa" w:w="102"/>
              <w:right w:type="dxa" w:w="62"/>
            </w:tcMar>
          </w:tcPr>
          <w:p w14:paraId="18000000">
            <w:pPr>
              <w:ind/>
              <w:jc w:val="both"/>
              <w:rPr>
                <w:sz w:val="28"/>
              </w:rPr>
            </w:pPr>
            <w:r>
              <w:rPr>
                <w:color w:val="000000"/>
                <w:sz w:val="28"/>
                <w:highlight w:val="white"/>
              </w:rPr>
              <w:t>Реализация мероприятий по проведению капитального ремонта здания областного бюджетного учреждения здравоохранения «Областной перинатальный центр»</w:t>
            </w:r>
            <w:r>
              <w:rPr>
                <w:color w:val="000000"/>
                <w:sz w:val="28"/>
                <w:highlight w:val="white"/>
              </w:rPr>
              <w:t>.</w:t>
            </w:r>
          </w:p>
        </w:tc>
      </w:tr>
    </w:tbl>
    <w:p w14:paraId="19000000">
      <w:pPr>
        <w:pStyle w:val="Style_4"/>
        <w:ind w:firstLine="709" w:left="0"/>
        <w:rPr>
          <w:sz w:val="27"/>
        </w:rPr>
      </w:pPr>
    </w:p>
    <w:sectPr>
      <w:headerReference r:id="rId1" w:type="default"/>
      <w:pgSz w:h="16838" w:orient="portrait" w:w="11906"/>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List Paragraph"/>
    <w:basedOn w:val="Style_5"/>
    <w:link w:val="Style_9_ch"/>
    <w:pPr>
      <w:spacing w:after="200" w:line="276" w:lineRule="auto"/>
      <w:ind w:firstLine="0" w:left="720"/>
      <w:contextualSpacing w:val="1"/>
    </w:pPr>
    <w:rPr>
      <w:rFonts w:ascii="Calibri" w:hAnsi="Calibri"/>
      <w:sz w:val="22"/>
    </w:rPr>
  </w:style>
  <w:style w:styleId="Style_9_ch" w:type="character">
    <w:name w:val="List Paragraph"/>
    <w:basedOn w:val="Style_5_ch"/>
    <w:link w:val="Style_9"/>
    <w:rPr>
      <w:rFonts w:ascii="Calibri" w:hAnsi="Calibri"/>
      <w:sz w:val="22"/>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highlightsearch"/>
    <w:basedOn w:val="Style_13"/>
    <w:link w:val="Style_12_ch"/>
  </w:style>
  <w:style w:styleId="Style_12_ch" w:type="character">
    <w:name w:val="highlightsearch"/>
    <w:basedOn w:val="Style_13_ch"/>
    <w:link w:val="Style_12"/>
  </w:style>
  <w:style w:styleId="Style_14" w:type="paragraph">
    <w:name w:val="Font Style12"/>
    <w:link w:val="Style_14_ch"/>
    <w:rPr>
      <w:rFonts w:ascii="Times New Roman" w:hAnsi="Times New Roman"/>
      <w:sz w:val="30"/>
    </w:rPr>
  </w:style>
  <w:style w:styleId="Style_14_ch" w:type="character">
    <w:name w:val="Font Style12"/>
    <w:link w:val="Style_14"/>
    <w:rPr>
      <w:rFonts w:ascii="Times New Roman" w:hAnsi="Times New Roman"/>
      <w:sz w:val="30"/>
    </w:rPr>
  </w:style>
  <w:style w:styleId="Style_15" w:type="paragraph">
    <w:name w:val="Style4"/>
    <w:basedOn w:val="Style_5"/>
    <w:link w:val="Style_15_ch"/>
    <w:pPr>
      <w:widowControl w:val="0"/>
      <w:spacing w:line="546" w:lineRule="exact"/>
      <w:ind w:firstLine="552" w:left="0"/>
      <w:jc w:val="both"/>
    </w:pPr>
  </w:style>
  <w:style w:styleId="Style_15_ch" w:type="character">
    <w:name w:val="Style4"/>
    <w:basedOn w:val="Style_5_ch"/>
    <w:link w:val="Style_15"/>
  </w:style>
  <w:style w:styleId="Style_13" w:type="paragraph">
    <w:name w:val="Default Paragraph Font"/>
    <w:link w:val="Style_13_ch"/>
  </w:style>
  <w:style w:styleId="Style_13_ch" w:type="character">
    <w:name w:val="Default Paragraph Font"/>
    <w:link w:val="Style_13"/>
  </w:style>
  <w:style w:styleId="Style_16" w:type="paragraph">
    <w:name w:val="Balloon Text"/>
    <w:basedOn w:val="Style_5"/>
    <w:link w:val="Style_16_ch"/>
    <w:rPr>
      <w:rFonts w:ascii="Tahoma" w:hAnsi="Tahoma"/>
      <w:sz w:val="16"/>
    </w:rPr>
  </w:style>
  <w:style w:styleId="Style_16_ch" w:type="character">
    <w:name w:val="Balloon Text"/>
    <w:basedOn w:val="Style_5_ch"/>
    <w:link w:val="Style_16"/>
    <w:rPr>
      <w:rFonts w:ascii="Tahoma" w:hAnsi="Tahoma"/>
      <w:sz w:val="16"/>
    </w:rPr>
  </w:style>
  <w:style w:styleId="Style_17" w:type="paragraph">
    <w:name w:val="s_16"/>
    <w:basedOn w:val="Style_5"/>
    <w:link w:val="Style_17_ch"/>
    <w:pPr>
      <w:spacing w:afterAutospacing="on" w:beforeAutospacing="on"/>
      <w:ind/>
    </w:pPr>
  </w:style>
  <w:style w:styleId="Style_17_ch" w:type="character">
    <w:name w:val="s_16"/>
    <w:basedOn w:val="Style_5_ch"/>
    <w:link w:val="Style_17"/>
  </w:style>
  <w:style w:styleId="Style_18" w:type="paragraph">
    <w:name w:val="toc 3"/>
    <w:next w:val="Style_5"/>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4" w:type="paragraph">
    <w:name w:val="Body Text Indent"/>
    <w:basedOn w:val="Style_5"/>
    <w:link w:val="Style_4_ch"/>
    <w:pPr>
      <w:ind w:firstLine="851" w:left="0"/>
      <w:jc w:val="both"/>
    </w:pPr>
    <w:rPr>
      <w:sz w:val="28"/>
    </w:rPr>
  </w:style>
  <w:style w:styleId="Style_4_ch" w:type="character">
    <w:name w:val="Body Text Indent"/>
    <w:basedOn w:val="Style_5_ch"/>
    <w:link w:val="Style_4"/>
    <w:rPr>
      <w:sz w:val="28"/>
    </w:rPr>
  </w:style>
  <w:style w:styleId="Style_19" w:type="paragraph">
    <w:name w:val="footer"/>
    <w:basedOn w:val="Style_5"/>
    <w:link w:val="Style_19_ch"/>
    <w:pPr>
      <w:tabs>
        <w:tab w:leader="none" w:pos="4677" w:val="center"/>
        <w:tab w:leader="none" w:pos="9355" w:val="right"/>
      </w:tabs>
      <w:ind/>
    </w:pPr>
  </w:style>
  <w:style w:styleId="Style_19_ch" w:type="character">
    <w:name w:val="footer"/>
    <w:basedOn w:val="Style_5_ch"/>
    <w:link w:val="Style_19"/>
  </w:style>
  <w:style w:styleId="Style_20" w:type="paragraph">
    <w:name w:val="ConsPlusTitlePage"/>
    <w:link w:val="Style_20_ch"/>
    <w:pPr>
      <w:widowControl w:val="0"/>
      <w:spacing w:after="0" w:line="240" w:lineRule="auto"/>
      <w:ind/>
    </w:pPr>
    <w:rPr>
      <w:rFonts w:ascii="Tahoma" w:hAnsi="Tahoma"/>
      <w:sz w:val="20"/>
    </w:rPr>
  </w:style>
  <w:style w:styleId="Style_20_ch" w:type="character">
    <w:name w:val="ConsPlusTitlePage"/>
    <w:link w:val="Style_20"/>
    <w:rPr>
      <w:rFonts w:ascii="Tahoma" w:hAnsi="Tahoma"/>
      <w:sz w:val="20"/>
    </w:rPr>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21" w:type="paragraph">
    <w:name w:val="heading 5"/>
    <w:next w:val="Style_5"/>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heading 1"/>
    <w:next w:val="Style_5"/>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Hyperlink"/>
    <w:basedOn w:val="Style_13"/>
    <w:link w:val="Style_23_ch"/>
    <w:rPr>
      <w:color w:val="0000FF"/>
      <w:u w:val="single"/>
    </w:rPr>
  </w:style>
  <w:style w:styleId="Style_23_ch" w:type="character">
    <w:name w:val="Hyperlink"/>
    <w:basedOn w:val="Style_13_ch"/>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5"/>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ConsPlusNonformat"/>
    <w:link w:val="Style_26_ch"/>
    <w:pPr>
      <w:spacing w:after="0" w:line="240" w:lineRule="auto"/>
      <w:ind/>
    </w:pPr>
    <w:rPr>
      <w:rFonts w:ascii="Courier New" w:hAnsi="Courier New"/>
      <w:sz w:val="20"/>
    </w:rPr>
  </w:style>
  <w:style w:styleId="Style_26_ch" w:type="character">
    <w:name w:val="ConsPlusNonformat"/>
    <w:link w:val="Style_26"/>
    <w:rPr>
      <w:rFonts w:ascii="Courier New" w:hAnsi="Courier New"/>
      <w:sz w:val="20"/>
    </w:rPr>
  </w:style>
  <w:style w:styleId="Style_27" w:type="paragraph">
    <w:name w:val="Header and Footer"/>
    <w:link w:val="Style_27_ch"/>
    <w:pPr>
      <w:spacing w:line="240" w:lineRule="auto"/>
      <w:ind/>
      <w:jc w:val="both"/>
    </w:pPr>
    <w:rPr>
      <w:rFonts w:ascii="XO Thames" w:hAnsi="XO Thames"/>
      <w:sz w:val="20"/>
    </w:rPr>
  </w:style>
  <w:style w:styleId="Style_27_ch" w:type="character">
    <w:name w:val="Header and Footer"/>
    <w:link w:val="Style_27"/>
    <w:rPr>
      <w:rFonts w:ascii="XO Thames" w:hAnsi="XO Thames"/>
      <w:sz w:val="20"/>
    </w:rPr>
  </w:style>
  <w:style w:styleId="Style_28" w:type="paragraph">
    <w:name w:val="toc 9"/>
    <w:next w:val="Style_5"/>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ConsPlusTitle"/>
    <w:link w:val="Style_29_ch"/>
    <w:pPr>
      <w:widowControl w:val="0"/>
      <w:spacing w:after="0" w:line="240" w:lineRule="auto"/>
      <w:ind/>
    </w:pPr>
    <w:rPr>
      <w:rFonts w:ascii="Calibri" w:hAnsi="Calibri"/>
      <w:b w:val="1"/>
    </w:rPr>
  </w:style>
  <w:style w:styleId="Style_29_ch" w:type="character">
    <w:name w:val="ConsPlusTitle"/>
    <w:link w:val="Style_29"/>
    <w:rPr>
      <w:rFonts w:ascii="Calibri" w:hAnsi="Calibri"/>
      <w:b w:val="1"/>
    </w:rPr>
  </w:style>
  <w:style w:styleId="Style_30" w:type="paragraph">
    <w:name w:val="s_1"/>
    <w:basedOn w:val="Style_5"/>
    <w:link w:val="Style_30_ch"/>
    <w:pPr>
      <w:spacing w:afterAutospacing="on" w:beforeAutospacing="on"/>
      <w:ind/>
    </w:pPr>
  </w:style>
  <w:style w:styleId="Style_30_ch" w:type="character">
    <w:name w:val="s_1"/>
    <w:basedOn w:val="Style_5_ch"/>
    <w:link w:val="Style_30"/>
  </w:style>
  <w:style w:styleId="Style_31" w:type="paragraph">
    <w:name w:val="toc 8"/>
    <w:next w:val="Style_5"/>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No Spacing"/>
    <w:link w:val="Style_32_ch"/>
    <w:pPr>
      <w:spacing w:after="0" w:line="240" w:lineRule="auto"/>
      <w:ind/>
    </w:pPr>
    <w:rPr>
      <w:rFonts w:ascii="Times New Roman" w:hAnsi="Times New Roman"/>
      <w:sz w:val="28"/>
    </w:rPr>
  </w:style>
  <w:style w:styleId="Style_32_ch" w:type="character">
    <w:name w:val="No Spacing"/>
    <w:link w:val="Style_32"/>
    <w:rPr>
      <w:rFonts w:ascii="Times New Roman" w:hAnsi="Times New Roman"/>
      <w:sz w:val="28"/>
    </w:rPr>
  </w:style>
  <w:style w:styleId="Style_33" w:type="paragraph">
    <w:name w:val="toc 5"/>
    <w:next w:val="Style_5"/>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msonormal_mr_css_attr"/>
    <w:basedOn w:val="Style_5"/>
    <w:link w:val="Style_35_ch"/>
    <w:pPr>
      <w:spacing w:afterAutospacing="on" w:beforeAutospacing="on"/>
      <w:ind/>
    </w:pPr>
  </w:style>
  <w:style w:styleId="Style_35_ch" w:type="character">
    <w:name w:val="msonormal_mr_css_attr"/>
    <w:basedOn w:val="Style_5_ch"/>
    <w:link w:val="Style_35"/>
  </w:style>
  <w:style w:styleId="Style_36" w:type="paragraph">
    <w:name w:val="Title"/>
    <w:basedOn w:val="Style_5"/>
    <w:link w:val="Style_36_ch"/>
    <w:uiPriority w:val="10"/>
    <w:qFormat/>
    <w:pPr>
      <w:ind/>
      <w:jc w:val="center"/>
    </w:pPr>
    <w:rPr>
      <w:b w:val="1"/>
      <w:sz w:val="28"/>
    </w:rPr>
  </w:style>
  <w:style w:styleId="Style_36_ch" w:type="character">
    <w:name w:val="Title"/>
    <w:basedOn w:val="Style_5_ch"/>
    <w:link w:val="Style_36"/>
    <w:rPr>
      <w:b w:val="1"/>
      <w:sz w:val="28"/>
    </w:rPr>
  </w:style>
  <w:style w:styleId="Style_37" w:type="paragraph">
    <w:name w:val="heading 4"/>
    <w:next w:val="Style_5"/>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5"/>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Normal (Web)"/>
    <w:basedOn w:val="Style_5"/>
    <w:link w:val="Style_39_ch"/>
  </w:style>
  <w:style w:styleId="Style_39_ch" w:type="character">
    <w:name w:val="Normal (Web)"/>
    <w:basedOn w:val="Style_5_ch"/>
    <w:link w:val="Style_39"/>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styleId="Style_41" w:type="table">
    <w:name w:val="Table Grid"/>
    <w:basedOn w:val="Style_3"/>
    <w:pPr>
      <w:spacing w:after="0" w:line="240" w:lineRule="auto"/>
      <w:ind/>
    </w:pPr>
    <w:rPr>
      <w:rFonts w:ascii="Calibri" w:hAnsi="Calibri"/>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2025-12-29T12:05:11Z</dcterms:modified>
</cp:coreProperties>
</file>