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Normal1"/>
        <w:widowControl/>
        <w:ind w:left="0" w:right="0" w:hanging="0"/>
        <w:jc w:val="center"/>
        <w:rPr>
          <w:rFonts w:ascii="PT Astra Serif" w:hAnsi="PT Astra Serif"/>
          <w:b/>
          <w:b/>
          <w:sz w:val="28"/>
        </w:rPr>
      </w:pPr>
      <w:r>
        <w:rPr>
          <w:rFonts w:ascii="PT Astra Serif" w:hAnsi="PT Astra Serif"/>
          <w:b/>
          <w:sz w:val="28"/>
        </w:rPr>
        <w:t>Установленная форма заявки для юридических лиц</w:t>
      </w:r>
    </w:p>
    <w:p>
      <w:pPr>
        <w:pStyle w:val="ConsNormal1"/>
        <w:widowControl/>
        <w:ind w:left="0" w:right="0" w:hanging="0"/>
        <w:jc w:val="center"/>
        <w:rPr>
          <w:rFonts w:ascii="PT Astra Serif" w:hAnsi="PT Astra Serif"/>
          <w:b/>
          <w:b/>
          <w:sz w:val="28"/>
        </w:rPr>
      </w:pPr>
      <w:r>
        <w:rPr>
          <w:rFonts w:ascii="PT Astra Serif" w:hAnsi="PT Astra Serif"/>
          <w:b/>
          <w:sz w:val="28"/>
        </w:rPr>
      </w:r>
    </w:p>
    <w:p>
      <w:pPr>
        <w:pStyle w:val="ConsNormal1"/>
        <w:widowControl/>
        <w:ind w:left="5103" w:right="0" w:hanging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Председателю комитета по </w:t>
      </w:r>
    </w:p>
    <w:p>
      <w:pPr>
        <w:pStyle w:val="ConsNormal1"/>
        <w:widowControl/>
        <w:ind w:left="5103" w:right="0" w:hanging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управлению имуществом </w:t>
      </w:r>
    </w:p>
    <w:p>
      <w:pPr>
        <w:pStyle w:val="ConsNormal1"/>
        <w:widowControl/>
        <w:ind w:left="5103" w:right="0" w:hanging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Курской области  </w:t>
      </w:r>
    </w:p>
    <w:p>
      <w:pPr>
        <w:pStyle w:val="ConsNormal1"/>
        <w:widowControl/>
        <w:ind w:left="5103" w:right="0" w:hanging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ConsNormal1"/>
        <w:widowControl/>
        <w:ind w:left="5103" w:right="0" w:hanging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Д.А. Савину</w:t>
      </w:r>
    </w:p>
    <w:p>
      <w:pPr>
        <w:pStyle w:val="ConsTitle1"/>
        <w:widowControl/>
        <w:ind w:left="0" w:right="0" w:hanging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ConsTitle1"/>
        <w:widowControl/>
        <w:ind w:left="0" w:right="0" w:hanging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ConsTitle1"/>
        <w:widowControl/>
        <w:ind w:left="0" w:right="0" w:hanging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</w:t>
      </w:r>
    </w:p>
    <w:p>
      <w:pPr>
        <w:pStyle w:val="ConsTitle1"/>
        <w:widowControl/>
        <w:ind w:left="0" w:right="0" w:hanging="0"/>
        <w:jc w:val="center"/>
        <w:rPr/>
      </w:pPr>
      <w:r>
        <w:rPr>
          <w:rFonts w:ascii="PT Astra Serif" w:hAnsi="PT Astra Serif"/>
          <w:sz w:val="28"/>
        </w:rPr>
        <w:t>НА УЧАСТИЕ В АУКЦИОНЕ</w:t>
      </w:r>
    </w:p>
    <w:p>
      <w:pPr>
        <w:pStyle w:val="ConsNormal1"/>
        <w:widowControl/>
        <w:ind w:left="0" w:right="0" w:hanging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г. Курск </w:t>
        <w:tab/>
        <w:tab/>
        <w:tab/>
        <w:tab/>
        <w:tab/>
        <w:tab/>
        <w:tab/>
        <w:tab/>
        <w:t xml:space="preserve">           </w:t>
        <w:tab/>
        <w:t xml:space="preserve">          20__ г.</w:t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Normal"/>
        <w:jc w:val="both"/>
        <w:rPr/>
      </w:pPr>
      <w:r>
        <w:rPr>
          <w:sz w:val="26"/>
        </w:rPr>
        <w:t>_______________________________________________________________________</w:t>
      </w:r>
    </w:p>
    <w:p>
      <w:pPr>
        <w:pStyle w:val="Normal"/>
        <w:jc w:val="center"/>
        <w:rPr/>
      </w:pPr>
      <w:r>
        <w:rPr>
          <w:sz w:val="16"/>
        </w:rPr>
        <w:t>(полное наименование юридического лица)</w:t>
      </w:r>
    </w:p>
    <w:p>
      <w:pPr>
        <w:pStyle w:val="Normal"/>
        <w:jc w:val="both"/>
        <w:rPr/>
      </w:pPr>
      <w:r>
        <w:rPr>
          <w:sz w:val="26"/>
        </w:rPr>
        <w:t>ОГРН _____________________________ ИНН _______________________________</w:t>
      </w:r>
    </w:p>
    <w:p>
      <w:pPr>
        <w:pStyle w:val="Normal"/>
        <w:jc w:val="center"/>
        <w:rPr/>
      </w:pPr>
      <w:r>
        <w:rPr>
          <w:sz w:val="26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sz w:val="16"/>
        </w:rPr>
        <w:t>(адрес (место нахождения) постоянно действующего исполнительного органа (в случае отсутствия иного органа или лица, имеющих право действовать от имени юридического лица без доверенности)</w:t>
      </w:r>
    </w:p>
    <w:p>
      <w:pPr>
        <w:pStyle w:val="Normal"/>
        <w:jc w:val="both"/>
        <w:rPr/>
      </w:pPr>
      <w:r>
        <w:rPr>
          <w:sz w:val="26"/>
        </w:rPr>
        <w:t>в лице ____________________________________, действовавшего(ей) на основании</w:t>
      </w:r>
    </w:p>
    <w:p>
      <w:pPr>
        <w:pStyle w:val="Normal"/>
        <w:jc w:val="both"/>
        <w:rPr/>
      </w:pPr>
      <w:r>
        <w:rPr>
          <w:sz w:val="16"/>
        </w:rPr>
        <w:tab/>
        <w:t xml:space="preserve">              (полностью должность, ФИО представителя заявителя)</w:t>
      </w:r>
    </w:p>
    <w:p>
      <w:pPr>
        <w:pStyle w:val="Normal"/>
        <w:jc w:val="both"/>
        <w:rPr/>
      </w:pPr>
      <w:r>
        <w:rPr>
          <w:sz w:val="26"/>
        </w:rPr>
        <w:t>_______________________________________________________________________.</w:t>
      </w:r>
    </w:p>
    <w:p>
      <w:pPr>
        <w:pStyle w:val="Normal"/>
        <w:jc w:val="both"/>
        <w:rPr/>
      </w:pPr>
      <w:r>
        <w:rPr>
          <w:sz w:val="16"/>
        </w:rPr>
        <w:tab/>
        <w:tab/>
        <w:t>(наименование и реквизиты документа, подтверждающего полномочия представителя заявителя)</w:t>
      </w:r>
    </w:p>
    <w:p>
      <w:pPr>
        <w:pStyle w:val="ConsNonformat1"/>
        <w:widowControl/>
        <w:ind w:left="0"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Принимая решение об участии в аукционе по продаже объекта незавершенного строительства, расположенного по адресу: город Курск, __________________________, с кадастровым номером _____________________________________, площадью ______ кв.м.                                           </w:t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b/>
          <w:b/>
          <w:sz w:val="28"/>
        </w:rPr>
      </w:pPr>
      <w:r>
        <w:rPr>
          <w:rFonts w:ascii="PT Astra Serif" w:hAnsi="PT Astra Serif"/>
          <w:b/>
          <w:sz w:val="28"/>
        </w:rPr>
        <w:t>обязуюсь:</w:t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Соблюдать условия аукциона, содержащиеся в извещении о проведении аукциона, а также порядок проведения аукциона, установленный действующим законодательством.</w:t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В случае признания победителем аукциона подписать в день проведения аукциона протокол об итогах аукциона, который является документом, удостоверяющим право победителя на заключение договора купли-продажи имущества.</w:t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Подписать со своей стороны договор купли-продажи объекта незавершенного строительства в установленный в извещении срок с момента оформления протокола о результатах аукциона.</w:t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b/>
          <w:b/>
          <w:sz w:val="28"/>
        </w:rPr>
      </w:pPr>
      <w:r>
        <w:rPr>
          <w:rFonts w:ascii="PT Astra Serif" w:hAnsi="PT Astra Serif"/>
          <w:b/>
          <w:sz w:val="28"/>
        </w:rPr>
        <w:t>настоящим подтверждаю следующее:</w:t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 сведениями, изложенными в извещении о проведении аукциона, ознакомлен(а) и согласен(а).</w:t>
      </w:r>
    </w:p>
    <w:p>
      <w:pPr>
        <w:pStyle w:val="Normal"/>
        <w:spacing w:before="0" w:after="0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>
      <w:pPr>
        <w:pStyle w:val="Normal"/>
        <w:spacing w:before="0" w:after="0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Что сведения, указанные в настоящей заявке, на дату ее представления достоверны.</w:t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b/>
          <w:b/>
          <w:sz w:val="28"/>
        </w:rPr>
      </w:pPr>
      <w:r>
        <w:rPr>
          <w:rFonts w:ascii="PT Astra Serif" w:hAnsi="PT Astra Serif"/>
          <w:b/>
          <w:sz w:val="28"/>
        </w:rPr>
        <w:t>в случае признания победителем аукциона, соглашаюсь с тем, что:</w:t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Сумма внесенного задатка в размере ____________ (___________________</w:t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___________________) руб. ____ коп. не возвращается в случае уклонения от подписания протокола о результатах аукциона или договора купли-продажи объекта незавершенного строительства.</w:t>
      </w:r>
    </w:p>
    <w:p>
      <w:pPr>
        <w:pStyle w:val="ConsNonformat1"/>
        <w:widowControl/>
        <w:ind w:left="0"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ConsNonformat1"/>
        <w:widowControl/>
        <w:ind w:left="0"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Юридический (почтовый) адрес и банковские реквизиты счета Заявителя для возврата задатка: ИНН ___________________ КПП ___________________</w:t>
      </w:r>
    </w:p>
    <w:p>
      <w:pPr>
        <w:pStyle w:val="Normal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Банк получателя ____________________________________________________</w:t>
      </w:r>
    </w:p>
    <w:p>
      <w:pPr>
        <w:pStyle w:val="Normal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Получатель ________________________________________________________</w:t>
      </w:r>
    </w:p>
    <w:p>
      <w:pPr>
        <w:pStyle w:val="Normal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Расчетный счет _____________________________________________________</w:t>
      </w:r>
    </w:p>
    <w:p>
      <w:pPr>
        <w:pStyle w:val="Normal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Корреспондентский счет _____________________________________________</w:t>
      </w:r>
    </w:p>
    <w:p>
      <w:pPr>
        <w:pStyle w:val="Normal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БИК __________________________.</w:t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Normal"/>
        <w:ind w:left="0" w:right="0" w:firstLine="567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Предоставляю информацию для связи: _________________________________, </w:t>
      </w:r>
    </w:p>
    <w:p>
      <w:pPr>
        <w:pStyle w:val="Normal"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  <w:tab/>
        <w:tab/>
        <w:tab/>
        <w:tab/>
        <w:tab/>
        <w:tab/>
        <w:tab/>
        <w:t xml:space="preserve">           (почтовый адрес)</w:t>
      </w:r>
    </w:p>
    <w:p>
      <w:pPr>
        <w:pStyle w:val="Normal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_____________________________________, _________________________________.</w:t>
      </w:r>
    </w:p>
    <w:p>
      <w:pPr>
        <w:pStyle w:val="Normal"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  <w:t xml:space="preserve">             (контактные телефоны)</w:t>
        <w:tab/>
        <w:tab/>
        <w:tab/>
        <w:tab/>
        <w:t xml:space="preserve">    (</w:t>
      </w:r>
      <w:r>
        <w:rPr>
          <w:rFonts w:ascii="PT Astra Serif" w:hAnsi="PT Astra Serif"/>
          <w:sz w:val="16"/>
          <w:u w:val="single"/>
        </w:rPr>
        <w:t>при наличии</w:t>
      </w:r>
      <w:r>
        <w:rPr>
          <w:rFonts w:ascii="PT Astra Serif" w:hAnsi="PT Astra Serif"/>
          <w:sz w:val="16"/>
        </w:rPr>
        <w:t xml:space="preserve"> адрес электронной почты)</w:t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Normal"/>
        <w:ind w:left="0"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Настоящая заявка составлена в двух экземплярах, один из которых остается у Организатора аукциона, другой – у Заявителя.</w:t>
      </w:r>
    </w:p>
    <w:p>
      <w:pPr>
        <w:pStyle w:val="Normal"/>
        <w:ind w:left="0"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Normal"/>
        <w:ind w:left="0"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Приложение:</w:t>
      </w:r>
    </w:p>
    <w:p>
      <w:pPr>
        <w:pStyle w:val="Normal"/>
        <w:numPr>
          <w:ilvl w:val="0"/>
          <w:numId w:val="1"/>
        </w:num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(пакет документов согласно требованиям извещения)</w:t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Normal"/>
        <w:spacing w:lineRule="auto" w:line="276" w:before="0" w:after="160"/>
        <w:contextualSpacing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</w:r>
    </w:p>
    <w:p>
      <w:pPr>
        <w:pStyle w:val="Normal"/>
        <w:spacing w:lineRule="auto" w:line="276" w:before="0" w:after="160"/>
        <w:contextualSpacing/>
        <w:jc w:val="both"/>
        <w:rPr>
          <w:sz w:val="14"/>
        </w:rPr>
      </w:pPr>
      <w:r>
        <w:rPr>
          <w:sz w:val="26"/>
        </w:rPr>
        <w:t xml:space="preserve">____________________/___________________________  </w:t>
        <w:tab/>
        <w:t xml:space="preserve">«__»_______ ____ г.             </w:t>
      </w:r>
      <w:r>
        <w:rPr>
          <w:sz w:val="16"/>
        </w:rPr>
        <w:t xml:space="preserve"> </w:t>
      </w:r>
      <w:r>
        <w:rPr>
          <w:sz w:val="14"/>
        </w:rPr>
        <w:t>(подпись заявителя/представителя заявителя)  (Инициалы, фамилия заявителя/представителя заявителя)                                   (дата подачи заявки)</w:t>
      </w:r>
    </w:p>
    <w:p>
      <w:pPr>
        <w:pStyle w:val="Normal"/>
        <w:spacing w:lineRule="auto" w:line="276" w:before="0" w:after="160"/>
        <w:contextualSpacing/>
        <w:jc w:val="both"/>
        <w:rPr/>
      </w:pPr>
      <w:r>
        <w:rPr>
          <w:sz w:val="28"/>
        </w:rPr>
        <w:tab/>
        <w:tab/>
        <w:t>МП</w:t>
      </w:r>
    </w:p>
    <w:p>
      <w:pPr>
        <w:pStyle w:val="Normal"/>
        <w:spacing w:lineRule="auto" w:line="276" w:before="0" w:after="160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  <w:tab/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 принята организатором аукциона:</w:t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____час.____мин. «___» ________ 20____ г. за № ___________</w:t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ConsNonformat1"/>
        <w:widowControl/>
        <w:ind w:left="0" w:right="0" w:hanging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ConsNonformat1"/>
        <w:widowControl/>
        <w:ind w:left="0" w:right="0" w:hanging="0"/>
        <w:jc w:val="both"/>
        <w:rPr/>
      </w:pPr>
      <w:r>
        <w:rPr>
          <w:rFonts w:ascii="PT Astra Serif" w:hAnsi="PT Astra Serif"/>
          <w:sz w:val="28"/>
        </w:rPr>
        <w:t>Подпись уполномоченного лица организатора аукц</w:t>
      </w:r>
      <w:r>
        <w:rPr>
          <w:rFonts w:ascii="Times New Roman" w:hAnsi="Times New Roman"/>
          <w:sz w:val="28"/>
        </w:rPr>
        <w:t>иона __________________</w:t>
      </w:r>
    </w:p>
    <w:sectPr>
      <w:headerReference w:type="default" r:id="rId2"/>
      <w:type w:val="nextPage"/>
      <w:pgSz w:w="11906" w:h="16838"/>
      <w:pgMar w:left="1701" w:right="850" w:header="708" w:top="1134" w:footer="0" w:bottom="1134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egoe UI">
    <w:charset w:val="01"/>
    <w:family w:val="roman"/>
    <w:pitch w:val="variable"/>
  </w:font>
  <w:font w:name="Courier New">
    <w:charset w:val="01"/>
    <w:family w:val="roman"/>
    <w:pitch w:val="variable"/>
  </w:font>
  <w:font w:name="PT Astra Serif">
    <w:charset w:val="01"/>
    <w:family w:val="roman"/>
    <w:pitch w:val="variable"/>
  </w:font>
  <w:font w:name="Calibri">
    <w:charset w:val="01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 w:cs="Calibri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 w:cs="Calibri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WenQuanYi Zen Hei Sharp" w:cs="Lohit Devanagar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5_ch"/>
    <w:uiPriority w:val="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basedOn w:val="Normal"/>
    <w:link w:val="Style_34_ch"/>
    <w:qFormat/>
    <w:pPr>
      <w:widowControl/>
      <w:spacing w:before="120" w:after="120"/>
      <w:jc w:val="left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Normal"/>
    <w:link w:val="Style_60_ch"/>
    <w:uiPriority w:val="9"/>
    <w:qFormat/>
    <w:pPr>
      <w:widowControl/>
      <w:bidi w:val="0"/>
      <w:jc w:val="left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Normal"/>
    <w:link w:val="Style_21_ch"/>
    <w:qFormat/>
    <w:pPr>
      <w:widowControl/>
      <w:jc w:val="left"/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basedOn w:val="Normal"/>
    <w:link w:val="Style_63_ch"/>
    <w:qFormat/>
    <w:pPr>
      <w:widowControl/>
      <w:bidi w:val="0"/>
      <w:jc w:val="left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Normal"/>
    <w:link w:val="Style_31_ch"/>
    <w:uiPriority w:val="9"/>
    <w:qFormat/>
    <w:pPr>
      <w:widowControl/>
      <w:spacing w:before="120" w:after="120"/>
      <w:jc w:val="left"/>
      <w:outlineLvl w:val="4"/>
    </w:pPr>
    <w:rPr>
      <w:rFonts w:ascii="XO Thames" w:hAnsi="XO Thames"/>
      <w:b/>
      <w:color w:val="000000"/>
      <w:sz w:val="22"/>
    </w:rPr>
  </w:style>
  <w:style w:type="character" w:styleId="Standard">
    <w:name w:val="Standard"/>
    <w:link w:val="Style_43"/>
    <w:qFormat/>
    <w:rPr>
      <w:sz w:val="24"/>
    </w:rPr>
  </w:style>
  <w:style w:type="character" w:styleId="ConsNormal">
    <w:name w:val="ConsNormal"/>
    <w:link w:val="Style_2"/>
    <w:qFormat/>
    <w:rPr>
      <w:rFonts w:ascii="Arial" w:hAnsi="Arial"/>
      <w:color w:val="000000"/>
      <w:spacing w:val="0"/>
      <w:sz w:val="24"/>
    </w:rPr>
  </w:style>
  <w:style w:type="character" w:styleId="Contents2">
    <w:name w:val="Contents 2"/>
    <w:basedOn w:val="Standard"/>
    <w:link w:val="Style_46"/>
    <w:qFormat/>
    <w:rPr/>
  </w:style>
  <w:style w:type="character" w:styleId="Internetlink">
    <w:name w:val="Internet link"/>
    <w:link w:val="Style_8"/>
    <w:qFormat/>
    <w:rPr>
      <w:rFonts w:ascii="Times New Roman" w:hAnsi="Times New Roman"/>
      <w:color w:val="0000FF"/>
      <w:spacing w:val="0"/>
      <w:sz w:val="24"/>
      <w:u w:val="single"/>
    </w:rPr>
  </w:style>
  <w:style w:type="character" w:styleId="Contents4">
    <w:name w:val="Contents 4"/>
    <w:basedOn w:val="Standard"/>
    <w:link w:val="Style_52"/>
    <w:qFormat/>
    <w:rPr/>
  </w:style>
  <w:style w:type="character" w:styleId="HeaderandFooter">
    <w:name w:val="Header and Footer"/>
    <w:link w:val="Style_39"/>
    <w:qFormat/>
    <w:rPr>
      <w:rFonts w:ascii="XO Thames" w:hAnsi="XO Thames"/>
      <w:color w:val="000000"/>
      <w:spacing w:val="0"/>
      <w:sz w:val="20"/>
    </w:rPr>
  </w:style>
  <w:style w:type="character" w:styleId="Contents6">
    <w:name w:val="Contents 6"/>
    <w:basedOn w:val="Standard"/>
    <w:link w:val="Style_13"/>
    <w:qFormat/>
    <w:rPr/>
  </w:style>
  <w:style w:type="character" w:styleId="Contents7">
    <w:name w:val="Contents 7"/>
    <w:basedOn w:val="Standard"/>
    <w:link w:val="Style_42"/>
    <w:qFormat/>
    <w:rPr/>
  </w:style>
  <w:style w:type="character" w:styleId="Heading3">
    <w:name w:val="Heading 3"/>
    <w:basedOn w:val="Standard"/>
    <w:link w:val="Style_21"/>
    <w:qFormat/>
    <w:rPr>
      <w:rFonts w:ascii="XO Thames" w:hAnsi="XO Thames"/>
      <w:b/>
      <w:i/>
      <w:color w:val="000000"/>
    </w:rPr>
  </w:style>
  <w:style w:type="character" w:styleId="ConsTitle">
    <w:name w:val="ConsTitle"/>
    <w:link w:val="Style_33"/>
    <w:qFormat/>
    <w:rPr>
      <w:rFonts w:ascii="Arial" w:hAnsi="Arial"/>
      <w:b/>
    </w:rPr>
  </w:style>
  <w:style w:type="character" w:styleId="Pagenumber">
    <w:name w:val="page number"/>
    <w:basedOn w:val="DefaultParagraphFont"/>
    <w:link w:val="Style_20"/>
    <w:qFormat/>
    <w:rPr/>
  </w:style>
  <w:style w:type="character" w:styleId="Contents9">
    <w:name w:val="Contents 9"/>
    <w:basedOn w:val="Standard"/>
    <w:link w:val="Style_41"/>
    <w:qFormat/>
    <w:rPr/>
  </w:style>
  <w:style w:type="character" w:styleId="Contents8">
    <w:name w:val="Contents 8"/>
    <w:basedOn w:val="Standard"/>
    <w:link w:val="Style_47"/>
    <w:qFormat/>
    <w:rPr/>
  </w:style>
  <w:style w:type="character" w:styleId="DefaultParagraphFont">
    <w:name w:val="Default Paragraph Font"/>
    <w:link w:val="Style_16"/>
    <w:qFormat/>
    <w:rPr>
      <w:rFonts w:ascii="Times New Roman" w:hAnsi="Times New Roman"/>
      <w:color w:val="000000"/>
      <w:spacing w:val="0"/>
      <w:sz w:val="24"/>
    </w:rPr>
  </w:style>
  <w:style w:type="character" w:styleId="Heading5">
    <w:name w:val="Heading 5"/>
    <w:basedOn w:val="Standard"/>
    <w:link w:val="Style_31"/>
    <w:qFormat/>
    <w:rPr>
      <w:rFonts w:ascii="XO Thames" w:hAnsi="XO Thames"/>
      <w:b/>
      <w:color w:val="000000"/>
      <w:sz w:val="22"/>
    </w:rPr>
  </w:style>
  <w:style w:type="character" w:styleId="Style9">
    <w:name w:val="Заголовок"/>
    <w:basedOn w:val="Standard"/>
    <w:link w:val="Style_23"/>
    <w:qFormat/>
    <w:rPr>
      <w:rFonts w:ascii="Liberation Sans" w:hAnsi="Liberation Sans"/>
      <w:sz w:val="28"/>
    </w:rPr>
  </w:style>
  <w:style w:type="character" w:styleId="Style10">
    <w:name w:val="Указатель"/>
    <w:basedOn w:val="Standard"/>
    <w:link w:val="Style_25"/>
    <w:qFormat/>
    <w:rPr/>
  </w:style>
  <w:style w:type="character" w:styleId="Caption">
    <w:name w:val="Caption"/>
    <w:basedOn w:val="Standard"/>
    <w:link w:val="Style_26"/>
    <w:qFormat/>
    <w:rPr>
      <w:i/>
      <w:sz w:val="24"/>
    </w:rPr>
  </w:style>
  <w:style w:type="character" w:styleId="BalloonText">
    <w:name w:val="Balloon Text"/>
    <w:basedOn w:val="Standard"/>
    <w:link w:val="Style_54"/>
    <w:qFormat/>
    <w:rPr>
      <w:rFonts w:ascii="Segoe UI" w:hAnsi="Segoe UI"/>
      <w:sz w:val="18"/>
    </w:rPr>
  </w:style>
  <w:style w:type="character" w:styleId="Textbody">
    <w:name w:val="Text body"/>
    <w:basedOn w:val="Standard"/>
    <w:link w:val="Style_24"/>
    <w:qFormat/>
    <w:rPr/>
  </w:style>
  <w:style w:type="character" w:styleId="Contents3">
    <w:name w:val="Contents 3"/>
    <w:basedOn w:val="Standard"/>
    <w:link w:val="Style_38"/>
    <w:qFormat/>
    <w:rPr/>
  </w:style>
  <w:style w:type="character" w:styleId="Heading2">
    <w:name w:val="Heading 2"/>
    <w:basedOn w:val="Standard"/>
    <w:link w:val="Style_60"/>
    <w:qFormat/>
    <w:rPr>
      <w:rFonts w:ascii="XO Thames" w:hAnsi="XO Thames"/>
      <w:b/>
      <w:color w:val="00A0FF"/>
      <w:sz w:val="26"/>
    </w:rPr>
  </w:style>
  <w:style w:type="character" w:styleId="Footnote">
    <w:name w:val="Footnote"/>
    <w:link w:val="Style_36"/>
    <w:qFormat/>
    <w:rPr>
      <w:rFonts w:ascii="XO Thames" w:hAnsi="XO Thames"/>
      <w:color w:val="000000"/>
      <w:spacing w:val="0"/>
      <w:sz w:val="22"/>
    </w:rPr>
  </w:style>
  <w:style w:type="character" w:styleId="Heading1">
    <w:name w:val="Heading 1"/>
    <w:basedOn w:val="Standard"/>
    <w:link w:val="Style_34"/>
    <w:qFormat/>
    <w:rPr>
      <w:rFonts w:ascii="XO Thames" w:hAnsi="XO Thames"/>
      <w:b/>
      <w:sz w:val="32"/>
    </w:rPr>
  </w:style>
  <w:style w:type="character" w:styleId="Style11">
    <w:name w:val="Интернет-ссылка"/>
    <w:link w:val="Style_59"/>
    <w:rPr>
      <w:color w:val="0000FF"/>
      <w:u w:val="single"/>
    </w:rPr>
  </w:style>
  <w:style w:type="character" w:styleId="Contents1">
    <w:name w:val="Contents 1"/>
    <w:basedOn w:val="Standard"/>
    <w:link w:val="Style_53"/>
    <w:qFormat/>
    <w:rPr>
      <w:rFonts w:ascii="XO Thames" w:hAnsi="XO Thames"/>
      <w:b/>
    </w:rPr>
  </w:style>
  <w:style w:type="character" w:styleId="ConsNonformat">
    <w:name w:val="ConsNonformat"/>
    <w:link w:val="Style_4"/>
    <w:qFormat/>
    <w:rPr>
      <w:rFonts w:ascii="Courier New" w:hAnsi="Courier New"/>
      <w:color w:val="000000"/>
      <w:spacing w:val="0"/>
      <w:sz w:val="24"/>
    </w:rPr>
  </w:style>
  <w:style w:type="character" w:styleId="Header">
    <w:name w:val="Header"/>
    <w:basedOn w:val="Standard"/>
    <w:link w:val="Style_44"/>
    <w:qFormat/>
    <w:rPr/>
  </w:style>
  <w:style w:type="character" w:styleId="Toc10">
    <w:name w:val="toc 10"/>
    <w:link w:val="Style_56"/>
    <w:qFormat/>
    <w:rPr>
      <w:rFonts w:ascii="Times New Roman" w:hAnsi="Times New Roman"/>
      <w:color w:val="000000"/>
      <w:spacing w:val="0"/>
      <w:sz w:val="24"/>
    </w:rPr>
  </w:style>
  <w:style w:type="character" w:styleId="Subtitle">
    <w:name w:val="Subtitle"/>
    <w:basedOn w:val="Standard"/>
    <w:link w:val="Style_55"/>
    <w:qFormat/>
    <w:rPr>
      <w:rFonts w:ascii="XO Thames" w:hAnsi="XO Thames"/>
      <w:i/>
      <w:color w:val="616161"/>
      <w:sz w:val="24"/>
    </w:rPr>
  </w:style>
  <w:style w:type="character" w:styleId="Style12">
    <w:name w:val="Содержимое врезки"/>
    <w:basedOn w:val="Standard"/>
    <w:link w:val="Style_49"/>
    <w:qFormat/>
    <w:rPr/>
  </w:style>
  <w:style w:type="character" w:styleId="Contents5">
    <w:name w:val="Contents 5"/>
    <w:basedOn w:val="Standard"/>
    <w:link w:val="Style_62"/>
    <w:qFormat/>
    <w:rPr/>
  </w:style>
  <w:style w:type="character" w:styleId="Title">
    <w:name w:val="Title"/>
    <w:basedOn w:val="Standard"/>
    <w:link w:val="Style_57"/>
    <w:qFormat/>
    <w:rPr>
      <w:rFonts w:ascii="XO Thames" w:hAnsi="XO Thames"/>
      <w:b/>
      <w:sz w:val="52"/>
    </w:rPr>
  </w:style>
  <w:style w:type="character" w:styleId="Heading4">
    <w:name w:val="Heading 4"/>
    <w:basedOn w:val="Standard"/>
    <w:link w:val="Style_63"/>
    <w:qFormat/>
    <w:rPr>
      <w:rFonts w:ascii="XO Thames" w:hAnsi="XO Thames"/>
      <w:b/>
      <w:color w:val="595959"/>
      <w:sz w:val="26"/>
    </w:rPr>
  </w:style>
  <w:style w:type="character" w:styleId="List">
    <w:name w:val="List"/>
    <w:basedOn w:val="Textbody"/>
    <w:link w:val="Style_61"/>
    <w:qFormat/>
    <w:rPr/>
  </w:style>
  <w:style w:type="paragraph" w:styleId="Style13">
    <w:name w:val="Заголовок"/>
    <w:basedOn w:val="Normal"/>
    <w:next w:val="Style14"/>
    <w:link w:val="Style_23_ch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14">
    <w:name w:val="Body Text"/>
    <w:basedOn w:val="Normal"/>
    <w:link w:val="Style_24_ch"/>
    <w:pPr>
      <w:spacing w:lineRule="auto" w:line="276" w:before="0" w:after="140"/>
    </w:pPr>
    <w:rPr/>
  </w:style>
  <w:style w:type="paragraph" w:styleId="Style15">
    <w:name w:val="List"/>
    <w:basedOn w:val="Style14"/>
    <w:link w:val="Style_61_ch"/>
    <w:pPr/>
    <w:rPr/>
  </w:style>
  <w:style w:type="paragraph" w:styleId="Style16">
    <w:name w:val="Caption"/>
    <w:basedOn w:val="Normal"/>
    <w:link w:val="Style_26_ch"/>
    <w:qFormat/>
    <w:pPr>
      <w:spacing w:before="120" w:after="120"/>
    </w:pPr>
    <w:rPr>
      <w:i/>
      <w:sz w:val="24"/>
    </w:rPr>
  </w:style>
  <w:style w:type="paragraph" w:styleId="Style17">
    <w:name w:val="Указатель"/>
    <w:basedOn w:val="Normal"/>
    <w:link w:val="Style_25_ch"/>
    <w:qFormat/>
    <w:pPr/>
    <w:rPr/>
  </w:style>
  <w:style w:type="paragraph" w:styleId="ConsNormal1">
    <w:name w:val="ConsNormal"/>
    <w:link w:val="Style_2_ch"/>
    <w:qFormat/>
    <w:pPr>
      <w:widowControl w:val="false"/>
      <w:bidi w:val="0"/>
      <w:ind w:left="0" w:right="19772" w:firstLine="720"/>
      <w:jc w:val="left"/>
    </w:pPr>
    <w:rPr>
      <w:rFonts w:ascii="Arial" w:hAnsi="Arial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21">
    <w:name w:val="TOC 2"/>
    <w:basedOn w:val="Normal"/>
    <w:link w:val="Style_7_ch"/>
    <w:uiPriority w:val="39"/>
    <w:pPr>
      <w:widowControl/>
      <w:ind w:left="200" w:right="0" w:hanging="0"/>
      <w:jc w:val="left"/>
    </w:pPr>
    <w:rPr/>
  </w:style>
  <w:style w:type="paragraph" w:styleId="Internetlink1">
    <w:name w:val="Internet link"/>
    <w:link w:val="Style_35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41">
    <w:name w:val="TOC 4"/>
    <w:basedOn w:val="Normal"/>
    <w:link w:val="Style_9_ch"/>
    <w:uiPriority w:val="39"/>
    <w:pPr>
      <w:widowControl/>
      <w:ind w:left="600" w:right="0" w:hanging="0"/>
      <w:jc w:val="left"/>
    </w:pPr>
    <w:rPr/>
  </w:style>
  <w:style w:type="paragraph" w:styleId="HeaderandFooter1">
    <w:name w:val="Header and Footer"/>
    <w:link w:val="Style_39_ch"/>
    <w:qFormat/>
    <w:pPr>
      <w:widowControl/>
      <w:bidi w:val="0"/>
      <w:spacing w:lineRule="auto" w:line="360"/>
      <w:jc w:val="left"/>
    </w:pPr>
    <w:rPr>
      <w:rFonts w:ascii="XO Thames" w:hAnsi="XO Thames" w:eastAsia="WenQuanYi Zen Hei Sharp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6">
    <w:name w:val="TOC 6"/>
    <w:basedOn w:val="Normal"/>
    <w:link w:val="Style_11_ch"/>
    <w:uiPriority w:val="39"/>
    <w:pPr>
      <w:widowControl/>
      <w:ind w:left="1000" w:right="0" w:hanging="0"/>
      <w:jc w:val="left"/>
    </w:pPr>
    <w:rPr/>
  </w:style>
  <w:style w:type="paragraph" w:styleId="7">
    <w:name w:val="TOC 7"/>
    <w:basedOn w:val="Normal"/>
    <w:link w:val="Style_12_ch"/>
    <w:uiPriority w:val="39"/>
    <w:pPr>
      <w:widowControl/>
      <w:ind w:left="1200" w:right="0" w:hanging="0"/>
      <w:jc w:val="left"/>
    </w:pPr>
    <w:rPr/>
  </w:style>
  <w:style w:type="paragraph" w:styleId="Contents61">
    <w:name w:val="Contents 6"/>
    <w:link w:val="Style_13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ConsTitle1">
    <w:name w:val="ConsTitle"/>
    <w:link w:val="Style_33_ch"/>
    <w:qFormat/>
    <w:pPr>
      <w:widowControl/>
      <w:bidi w:val="0"/>
      <w:jc w:val="left"/>
    </w:pPr>
    <w:rPr>
      <w:rFonts w:ascii="Arial" w:hAnsi="Arial" w:eastAsia="WenQuanYi Zen Hei Sharp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Pagenumber1">
    <w:name w:val="page number"/>
    <w:basedOn w:val="DefaultParagraphFont1"/>
    <w:link w:val="Style_20_ch"/>
    <w:qFormat/>
    <w:pPr/>
    <w:rPr/>
  </w:style>
  <w:style w:type="paragraph" w:styleId="Contents91">
    <w:name w:val="Contents 9"/>
    <w:link w:val="Style_17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81">
    <w:name w:val="Contents 8"/>
    <w:link w:val="Style_18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DefaultParagraphFont1">
    <w:name w:val="Default Paragraph Font"/>
    <w:link w:val="Style_16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BalloonText1">
    <w:name w:val="Balloon Text"/>
    <w:basedOn w:val="Standard1"/>
    <w:link w:val="Style_54_ch"/>
    <w:qFormat/>
    <w:pPr/>
    <w:rPr>
      <w:rFonts w:ascii="Segoe UI" w:hAnsi="Segoe UI"/>
      <w:sz w:val="18"/>
    </w:rPr>
  </w:style>
  <w:style w:type="paragraph" w:styleId="31">
    <w:name w:val="TOC 3"/>
    <w:basedOn w:val="Normal"/>
    <w:link w:val="Style_28_ch"/>
    <w:uiPriority w:val="39"/>
    <w:pPr>
      <w:widowControl/>
      <w:ind w:left="400" w:right="0" w:hanging="0"/>
      <w:jc w:val="left"/>
    </w:pPr>
    <w:rPr/>
  </w:style>
  <w:style w:type="paragraph" w:styleId="Footnote1">
    <w:name w:val="Footnote"/>
    <w:link w:val="Style_36_ch"/>
    <w:qFormat/>
    <w:pPr>
      <w:widowControl/>
      <w:bidi w:val="0"/>
      <w:jc w:val="left"/>
    </w:pPr>
    <w:rPr>
      <w:rFonts w:ascii="XO Thames" w:hAnsi="XO Thames" w:eastAsia="WenQuanYi Zen Hei Sharp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basedOn w:val="Normal"/>
    <w:link w:val="Style_37_ch"/>
    <w:uiPriority w:val="39"/>
    <w:pPr>
      <w:widowControl/>
      <w:ind w:left="0" w:right="0" w:hanging="0"/>
      <w:jc w:val="left"/>
    </w:pPr>
    <w:rPr>
      <w:rFonts w:ascii="XO Thames" w:hAnsi="XO Thames"/>
      <w:b/>
    </w:rPr>
  </w:style>
  <w:style w:type="paragraph" w:styleId="Contents31">
    <w:name w:val="Contents 3"/>
    <w:link w:val="Style_38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ConsNonformat1">
    <w:name w:val="ConsNonformat"/>
    <w:link w:val="Style_4_ch"/>
    <w:qFormat/>
    <w:pPr>
      <w:widowControl w:val="false"/>
      <w:bidi w:val="0"/>
      <w:ind w:left="0" w:right="19772" w:hanging="0"/>
      <w:jc w:val="left"/>
    </w:pPr>
    <w:rPr>
      <w:rFonts w:ascii="Courier New" w:hAnsi="Courier New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9">
    <w:name w:val="TOC 9"/>
    <w:basedOn w:val="Normal"/>
    <w:link w:val="Style_41_ch"/>
    <w:uiPriority w:val="39"/>
    <w:pPr>
      <w:widowControl/>
      <w:ind w:left="1600" w:right="0" w:hanging="0"/>
      <w:jc w:val="left"/>
    </w:pPr>
    <w:rPr/>
  </w:style>
  <w:style w:type="paragraph" w:styleId="Contents71">
    <w:name w:val="Contents 7"/>
    <w:link w:val="Style_42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andard1">
    <w:name w:val="Standard"/>
    <w:link w:val="Style_43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18">
    <w:name w:val="Header"/>
    <w:basedOn w:val="Standard1"/>
    <w:link w:val="Style_44_ch"/>
    <w:pPr/>
    <w:rPr/>
  </w:style>
  <w:style w:type="paragraph" w:styleId="Toc101">
    <w:name w:val="toc 10"/>
    <w:link w:val="Style_56_ch"/>
    <w:uiPriority w:val="39"/>
    <w:qFormat/>
    <w:pPr>
      <w:widowControl/>
      <w:bidi w:val="0"/>
      <w:ind w:left="1800" w:hanging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21">
    <w:name w:val="Contents 2"/>
    <w:link w:val="Style_46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8">
    <w:name w:val="TOC 8"/>
    <w:basedOn w:val="Normal"/>
    <w:link w:val="Style_47_ch"/>
    <w:uiPriority w:val="39"/>
    <w:pPr>
      <w:widowControl/>
      <w:ind w:left="1400" w:right="0" w:hanging="0"/>
      <w:jc w:val="left"/>
    </w:pPr>
    <w:rPr/>
  </w:style>
  <w:style w:type="paragraph" w:styleId="Style19">
    <w:name w:val="Subtitle"/>
    <w:basedOn w:val="Normal"/>
    <w:link w:val="Style_55_ch"/>
    <w:uiPriority w:val="11"/>
    <w:qFormat/>
    <w:pPr>
      <w:widowControl/>
      <w:jc w:val="left"/>
    </w:pPr>
    <w:rPr>
      <w:rFonts w:ascii="XO Thames" w:hAnsi="XO Thames"/>
      <w:i/>
      <w:color w:val="616161"/>
      <w:sz w:val="24"/>
    </w:rPr>
  </w:style>
  <w:style w:type="paragraph" w:styleId="Style20">
    <w:name w:val="Содержимое врезки"/>
    <w:basedOn w:val="Normal"/>
    <w:link w:val="Style_49_ch"/>
    <w:qFormat/>
    <w:pPr/>
    <w:rPr/>
  </w:style>
  <w:style w:type="paragraph" w:styleId="51">
    <w:name w:val="TOC 5"/>
    <w:basedOn w:val="Normal"/>
    <w:link w:val="Style_50_ch"/>
    <w:uiPriority w:val="39"/>
    <w:pPr>
      <w:widowControl/>
      <w:ind w:left="800" w:right="0" w:hanging="0"/>
      <w:jc w:val="left"/>
    </w:pPr>
    <w:rPr/>
  </w:style>
  <w:style w:type="paragraph" w:styleId="Style21">
    <w:name w:val="Title"/>
    <w:basedOn w:val="Normal"/>
    <w:link w:val="Style_57_ch"/>
    <w:uiPriority w:val="10"/>
    <w:qFormat/>
    <w:pPr>
      <w:widowControl/>
      <w:bidi w:val="0"/>
      <w:jc w:val="left"/>
    </w:pPr>
    <w:rPr>
      <w:rFonts w:ascii="XO Thames" w:hAnsi="XO Thames"/>
      <w:b/>
      <w:sz w:val="52"/>
    </w:rPr>
  </w:style>
  <w:style w:type="paragraph" w:styleId="Contents41">
    <w:name w:val="Contents 4"/>
    <w:link w:val="Style_52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11">
    <w:name w:val="Contents 1"/>
    <w:link w:val="Style_53_ch"/>
    <w:qFormat/>
    <w:pPr>
      <w:widowControl/>
      <w:bidi w:val="0"/>
      <w:jc w:val="left"/>
    </w:pPr>
    <w:rPr>
      <w:rFonts w:ascii="XO Thames" w:hAnsi="XO Thames" w:eastAsia="WenQuanYi Zen Hei Sharp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Style22">
    <w:name w:val="Интернет-ссылка"/>
    <w:link w:val="Style_59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Contents51">
    <w:name w:val="Contents 5"/>
    <w:link w:val="Style_62_ch"/>
    <w:qFormat/>
    <w:pPr>
      <w:widowControl/>
      <w:bidi w:val="0"/>
      <w:jc w:val="left"/>
    </w:pPr>
    <w:rPr>
      <w:rFonts w:ascii="Times New Roman" w:hAnsi="Times New Roman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table" w:default="1" w:styleId="Style_64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LibreOffice/6.0.6.1$Linux_X86_64 LibreOffice_project/00$Build-1</Application>
  <Pages>2</Pages>
  <Words>392</Words>
  <Characters>3584</Characters>
  <CharactersWithSpaces>4118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2022-06-17T14:36:35Z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