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98" w:rsidRDefault="00710298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2719" w:rsidRPr="00AC7CB1" w:rsidRDefault="0017271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10298" w:rsidRPr="00710298" w:rsidRDefault="00710298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029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10298" w:rsidRPr="00710298" w:rsidRDefault="007102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02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</w:p>
    <w:p w:rsidR="00710298" w:rsidRPr="00710298" w:rsidRDefault="00D25ED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10298" w:rsidRPr="00710298">
        <w:rPr>
          <w:rFonts w:ascii="Times New Roman" w:hAnsi="Times New Roman" w:cs="Times New Roman"/>
          <w:b/>
          <w:sz w:val="28"/>
          <w:szCs w:val="28"/>
        </w:rPr>
        <w:t>Развитие образования в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10298" w:rsidRPr="00710298" w:rsidRDefault="007102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10298">
        <w:rPr>
          <w:rFonts w:ascii="Times New Roman" w:hAnsi="Times New Roman" w:cs="Times New Roman"/>
          <w:b/>
          <w:sz w:val="28"/>
          <w:szCs w:val="28"/>
        </w:rPr>
        <w:t>(далее - Программа)</w:t>
      </w:r>
    </w:p>
    <w:p w:rsidR="00710298" w:rsidRPr="00710298" w:rsidRDefault="0071029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360"/>
        <w:gridCol w:w="5329"/>
      </w:tblGrid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здравоохранения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жилищно-коммунального хозяйства и ТЭК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по делам молодежи и туризму Курской области (до 31.12.2017),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Администрация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Курской области,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Курской области</w:t>
            </w:r>
          </w:p>
        </w:tc>
      </w:tr>
      <w:tr w:rsidR="00710298" w:rsidRPr="00710298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и общего образования детей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дополнительного образования и системы воспитания детей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образования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Развитие системы оценки качества образования и информационной прозрачности системы образования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 Курской области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Курской области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мероприятия в области образования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94CE2" w:rsidP="00D25ED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на 2016 - 2025 годы (с 01.01.2018 мероприятия подпрограммы реализуются в рамках государственной </w:t>
            </w:r>
            <w:hyperlink r:id="rId10" w:history="1">
              <w:r w:rsidR="00710298" w:rsidRPr="00710298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мест в общеобразовательных организациях Курской области в соответствии с прогнозируемой потребностью и </w:t>
            </w:r>
            <w:r w:rsidR="00D25ED8">
              <w:rPr>
                <w:rFonts w:ascii="Times New Roman" w:hAnsi="Times New Roman" w:cs="Times New Roman"/>
                <w:sz w:val="28"/>
                <w:szCs w:val="28"/>
              </w:rPr>
              <w:t>современными условиями обучения»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Цифровая образовательная среда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Учитель будущего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8B3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B3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Молодые профессионалы (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овышение конкурентоспособности профессионального образования)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6C4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C4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Кадры для цифровой экономики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N5 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</w:t>
            </w:r>
            <w:r w:rsidR="00846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298" w:rsidRPr="00710298" w:rsidRDefault="00710298" w:rsidP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98" w:rsidRPr="00710298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0A0411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411"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экономики;</w:t>
            </w:r>
          </w:p>
          <w:p w:rsidR="00710298" w:rsidRPr="000A0411" w:rsidRDefault="00710298" w:rsidP="000A041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 (с 01.01.2018 - в рамках государственной </w:t>
            </w:r>
            <w:hyperlink r:id="rId11" w:history="1">
              <w:r w:rsidRPr="000A0411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0A041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0A04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0411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0A04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04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развитие инфраструктуры и организационно-</w:t>
            </w:r>
            <w:proofErr w:type="gramStart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, обеспечивающих максимально равную доступность услуг дошкольного, общего, дополнительного образования детей;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существенное увеличение вклада профессионального образования в социально-экономическую модернизацию Курской области, ориентация на </w:t>
            </w:r>
            <w:proofErr w:type="spellStart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экономикой и обществом каждого обучающегося;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710298" w:rsidRPr="00710298" w:rsidRDefault="00710298" w:rsidP="009F722E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односменного режима обучения в 1 - 11-х (12-х) классах общеобразовательных организаций (с 01.01.2018 решение задачи будет 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осуществляться в рамках государственной </w:t>
            </w:r>
            <w:hyperlink r:id="rId12" w:history="1">
              <w:r w:rsidRPr="009F722E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9F72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</w:t>
            </w:r>
            <w:r w:rsidR="009F72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населения в возрасте 5 - 18 лет, охваченного общим и профессиональным образованием, в общей численности населения в возрасте 5 - 18 лет, проценты;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образования), проценты;</w:t>
            </w:r>
            <w:proofErr w:type="gramEnd"/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организаций, проценты;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специальности (профессии), в общей их численности, проценты;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</w:t>
            </w:r>
            <w:proofErr w:type="gramEnd"/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образования, проценты (с 01.01.2016 по 31.12.2017)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2014 - 2025 годы: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первый этап - 2014 - 2015 годы;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второй этап - 2016 - 2018 годы;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третий этап - 2019 - 2025 годы</w:t>
            </w: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510056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189761527,101</w:t>
            </w:r>
            <w:r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159603698,404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2669705,545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23509137,391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 xml:space="preserve">116003,438 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2396569,023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- 1466413,300 тыс. рублей</w:t>
            </w:r>
            <w:r w:rsidR="00710298" w:rsidRPr="007102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2014 год - 11948162,171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2015 год - 12257879,748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2016 год - 12766590,855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2017 год - 13333622,888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2018 год - 14107313,071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2019 год - 16262257,192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2020 год - 16489911,874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- 20318808,677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20224805,542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- 19639819,432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9958156,841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2025 год - 12454198,810 тыс. рублей.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подпрограмм составляет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179999585,863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подпрограммам: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151665277,646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1929085,804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23260854,402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4233,388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2396569,023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- 743565,600 тыс. рублей,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2014 год - 11530405,214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2015 год - 11962123,067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2016 год - 12238690,555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2017 год - 13023084,088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2018 год - 13856328,871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2019 год - 15576561,592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2020 год - 15327760,374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18355149,377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18896006,642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18342877,232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CB1">
              <w:rPr>
                <w:rFonts w:ascii="Times New Roman" w:hAnsi="Times New Roman" w:cs="Times New Roman"/>
                <w:sz w:val="28"/>
                <w:szCs w:val="28"/>
              </w:rPr>
              <w:t>18445480,541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2025 год - 12445118,310 тыс. рублей.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источником которых являются средства федерального бюджета (субсидии, субвенция, ин</w:t>
            </w:r>
            <w:r w:rsidR="00EC7DC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межбюджетны</w:t>
            </w:r>
            <w:r w:rsidR="00EC7D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</w:t>
            </w:r>
            <w:r w:rsidR="00EC7D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), на реализацию подпрограмм составляют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9761941,238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подпрограммам: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7938420,758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740619,741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248282,989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111770,050</w:t>
            </w:r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- 0,000 тыс. рублей;</w:t>
            </w:r>
          </w:p>
          <w:p w:rsidR="00710298" w:rsidRPr="00510056" w:rsidRDefault="00794CE2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710298" w:rsidRPr="00510056">
                <w:rPr>
                  <w:rFonts w:ascii="Times New Roman" w:hAnsi="Times New Roman" w:cs="Times New Roman"/>
                  <w:sz w:val="28"/>
                  <w:szCs w:val="28"/>
                </w:rPr>
                <w:t>подпрограмма 6</w:t>
              </w:r>
            </w:hyperlink>
            <w:r w:rsidR="00710298" w:rsidRPr="00510056">
              <w:rPr>
                <w:rFonts w:ascii="Times New Roman" w:hAnsi="Times New Roman" w:cs="Times New Roman"/>
                <w:sz w:val="28"/>
                <w:szCs w:val="28"/>
              </w:rPr>
              <w:t xml:space="preserve"> - 722847,700 тыс. рублей,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2014 год - 417756,957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2015 год - 295756,681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2016 год - 527900,300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2017 год - 310538,800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2018 год - 250984,200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2019 год - 685695,600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2020 год - 1162151,500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2021 год - 1963659,300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1328798,900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1296942,200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47E">
              <w:rPr>
                <w:rFonts w:ascii="Times New Roman" w:hAnsi="Times New Roman" w:cs="Times New Roman"/>
                <w:sz w:val="28"/>
                <w:szCs w:val="28"/>
              </w:rPr>
              <w:t>1512676,300</w:t>
            </w: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- 9080,500 тыс. рублей</w:t>
            </w:r>
          </w:p>
        </w:tc>
      </w:tr>
      <w:tr w:rsidR="00710298" w:rsidRPr="00710298" w:rsidTr="00510056">
        <w:trPr>
          <w:trHeight w:val="18"/>
        </w:trPr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710298" w:rsidRPr="00710298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98" w:rsidRPr="00710298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реализация гарантии получения дошкольного образования;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отсутствие очереди на зачисление детей в возрасте от 3 до 7 лет в дошкольные образовательные организации;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создание условий, соответствующих требованиям федеральных государственных образовательных стандартов, во всех общеобразовательных организациях;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охват программами дополнительного образования не менее 75 процентов детей в возрасте 5 - 18 лет;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изменение структуры образовательных программ среднего профессионального образования и высшего образования в соответствии с потребностями развития экономики региона;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создание во всех образовательных организациях коллегиальных органов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деятельности;</w:t>
            </w:r>
          </w:p>
          <w:p w:rsidR="00710298" w:rsidRPr="00710298" w:rsidRDefault="007102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298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1 - 11-х (12-х) классах общеобразовательных организаций с 01.01.2016 по 31.12.2017</w:t>
            </w:r>
          </w:p>
        </w:tc>
      </w:tr>
    </w:tbl>
    <w:p w:rsidR="0048447C" w:rsidRPr="00710298" w:rsidRDefault="0048447C">
      <w:pPr>
        <w:rPr>
          <w:rFonts w:ascii="Times New Roman" w:hAnsi="Times New Roman" w:cs="Times New Roman"/>
          <w:sz w:val="28"/>
          <w:szCs w:val="28"/>
        </w:rPr>
      </w:pPr>
    </w:p>
    <w:sectPr w:rsidR="0048447C" w:rsidRPr="00710298" w:rsidSect="008B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298"/>
    <w:rsid w:val="000A0411"/>
    <w:rsid w:val="000F7B98"/>
    <w:rsid w:val="00172719"/>
    <w:rsid w:val="003E5FBD"/>
    <w:rsid w:val="0048447C"/>
    <w:rsid w:val="0048547E"/>
    <w:rsid w:val="00510056"/>
    <w:rsid w:val="006C49BD"/>
    <w:rsid w:val="00710298"/>
    <w:rsid w:val="00794CE2"/>
    <w:rsid w:val="007A5644"/>
    <w:rsid w:val="00834620"/>
    <w:rsid w:val="00846C3D"/>
    <w:rsid w:val="008B3CAF"/>
    <w:rsid w:val="009F722E"/>
    <w:rsid w:val="00AC7CB1"/>
    <w:rsid w:val="00D25ED8"/>
    <w:rsid w:val="00E55775"/>
    <w:rsid w:val="00EC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0E412E5BBC88DE75CD435EC16AE5AA870D58D850D7EF99F4077FAB025A39173055F1188CB911ECC584F75BFA9764A03753F41F306EFDDCD9CF8UCvBH" TargetMode="External"/><Relationship Id="rId13" Type="http://schemas.openxmlformats.org/officeDocument/2006/relationships/hyperlink" Target="consultantplus://offline/ref=6260E412E5BBC88DE75CD435EC16AE5AA870D58D850D7EF99F4077FAB025A39173055F1188CB911DC55C4D77BFA9764A03753F41F306EFDDCD9CF8UCvBH" TargetMode="External"/><Relationship Id="rId18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26" Type="http://schemas.openxmlformats.org/officeDocument/2006/relationships/hyperlink" Target="consultantplus://offline/ref=6260E412E5BBC88DE75CD435EC16AE5AA870D58D850D7EF99F4077FAB025A39173055F1188CB911DC5564F73BFA9764A03753F41F306EFDDCD9CF8UCv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60E412E5BBC88DE75CD435EC16AE5AA870D58D850D7EF99F4077FAB025A39173055F1188CB911ECC5E4B76BFA9764A03753F41F306EFDDCD9CF8UCvBH" TargetMode="External"/><Relationship Id="rId7" Type="http://schemas.openxmlformats.org/officeDocument/2006/relationships/hyperlink" Target="consultantplus://offline/ref=6260E412E5BBC88DE75CD435EC16AE5AA870D58D850D7EF99F4077FAB025A39173055F1188CB911ECC5A4F73BFA9764A03753F41F306EFDDCD9CF8UCvBH" TargetMode="External"/><Relationship Id="rId12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17" Type="http://schemas.openxmlformats.org/officeDocument/2006/relationships/hyperlink" Target="consultantplus://offline/ref=6260E412E5BBC88DE75CD435EC16AE5AA870D58D850D7EF99F4077FAB025A39173055F1188CB911ECC584F75BFA9764A03753F41F306EFDDCD9CF8UCvBH" TargetMode="External"/><Relationship Id="rId25" Type="http://schemas.openxmlformats.org/officeDocument/2006/relationships/hyperlink" Target="consultantplus://offline/ref=6260E412E5BBC88DE75CD435EC16AE5AA870D58D850D7EF99F4077FAB025A39173055F1188CB911DC55C4D77BFA9764A03753F41F306EFDDCD9CF8UCv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60E412E5BBC88DE75CD435EC16AE5AA870D58D850D7EF99F4077FAB025A39173055F1188CB911ECC5A4F73BFA9764A03753F41F306EFDDCD9CF8UCvBH" TargetMode="External"/><Relationship Id="rId20" Type="http://schemas.openxmlformats.org/officeDocument/2006/relationships/hyperlink" Target="consultantplus://offline/ref=6260E412E5BBC88DE75CD435EC16AE5AA870D58D850D7EF99F4077FAB025A39173055F1188CB911DC5564F73BFA9764A03753F41F306EFDDCD9CF8UCvBH" TargetMode="External"/><Relationship Id="rId29" Type="http://schemas.openxmlformats.org/officeDocument/2006/relationships/hyperlink" Target="consultantplus://offline/ref=6260E412E5BBC88DE75CD435EC16AE5AA870D58D850D7EF99F4077FAB025A39173055F1188CB911ECC584F75BFA9764A03753F41F306EFDDCD9CF8UCv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0E412E5BBC88DE75CD435EC16AE5AA870D58D850D7EF99F4077FAB025A39173055F1188CB911ECC5E4B76BFA9764A03753F41F306EFDDCD9CF8UCvBH" TargetMode="External"/><Relationship Id="rId11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24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260E412E5BBC88DE75CD435EC16AE5AA870D58D850D7EF99F4077FAB025A39173055F1188CB911DC5564F73BFA9764A03753F41F306EFDDCD9CF8UCvBH" TargetMode="External"/><Relationship Id="rId15" Type="http://schemas.openxmlformats.org/officeDocument/2006/relationships/hyperlink" Target="consultantplus://offline/ref=6260E412E5BBC88DE75CD435EC16AE5AA870D58D850D7EF99F4077FAB025A39173055F1188CB911ECC5E4B76BFA9764A03753F41F306EFDDCD9CF8UCvBH" TargetMode="External"/><Relationship Id="rId23" Type="http://schemas.openxmlformats.org/officeDocument/2006/relationships/hyperlink" Target="consultantplus://offline/ref=6260E412E5BBC88DE75CD435EC16AE5AA870D58D850D7EF99F4077FAB025A39173055F1188CB911ECC584F75BFA9764A03753F41F306EFDDCD9CF8UCvBH" TargetMode="External"/><Relationship Id="rId28" Type="http://schemas.openxmlformats.org/officeDocument/2006/relationships/hyperlink" Target="consultantplus://offline/ref=6260E412E5BBC88DE75CD435EC16AE5AA870D58D850D7EF99F4077FAB025A39173055F1188CB911ECC5A4F73BFA9764A03753F41F306EFDDCD9CF8UCvBH" TargetMode="External"/><Relationship Id="rId10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19" Type="http://schemas.openxmlformats.org/officeDocument/2006/relationships/hyperlink" Target="consultantplus://offline/ref=6260E412E5BBC88DE75CD435EC16AE5AA870D58D850D7EF99F4077FAB025A39173055F1188CB911DC55C4D77BFA9764A03753F41F306EFDDCD9CF8UCvBH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6260E412E5BBC88DE75CD435EC16AE5AA870D58D850D7EF99F4077FAB025A39173055F1188CB911DC55C4D77BFA9764A03753F41F306EFDDCD9CF8UCvBH" TargetMode="External"/><Relationship Id="rId9" Type="http://schemas.openxmlformats.org/officeDocument/2006/relationships/hyperlink" Target="consultantplus://offline/ref=6260E412E5BBC88DE75CD435EC16AE5AA870D58D850D7DF8974077FAB025A39173055F1188CB921CCC5E4D7BBFA9764A03753F41F306EFDDCD9CF8UCvBH" TargetMode="External"/><Relationship Id="rId14" Type="http://schemas.openxmlformats.org/officeDocument/2006/relationships/hyperlink" Target="consultantplus://offline/ref=6260E412E5BBC88DE75CD435EC16AE5AA870D58D850D7EF99F4077FAB025A39173055F1188CB911DC5564F73BFA9764A03753F41F306EFDDCD9CF8UCvBH" TargetMode="External"/><Relationship Id="rId22" Type="http://schemas.openxmlformats.org/officeDocument/2006/relationships/hyperlink" Target="consultantplus://offline/ref=6260E412E5BBC88DE75CD435EC16AE5AA870D58D850D7EF99F4077FAB025A39173055F1188CB911ECC5A4F73BFA9764A03753F41F306EFDDCD9CF8UCvBH" TargetMode="External"/><Relationship Id="rId27" Type="http://schemas.openxmlformats.org/officeDocument/2006/relationships/hyperlink" Target="consultantplus://offline/ref=6260E412E5BBC88DE75CD435EC16AE5AA870D58D850D7EF99F4077FAB025A39173055F1188CB911ECC5E4B76BFA9764A03753F41F306EFDDCD9CF8UCvBH" TargetMode="External"/><Relationship Id="rId30" Type="http://schemas.openxmlformats.org/officeDocument/2006/relationships/hyperlink" Target="consultantplus://offline/ref=6260E412E5BBC88DE75CD435EC16AE5AA870D58D850D7DF8974077FAB025A39173055F1188CB921CCC5E4D7BBFA9764A03753F41F306EFDDCD9CF8UCv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Loktionova_O</dc:creator>
  <cp:keywords/>
  <dc:description/>
  <cp:lastModifiedBy>Ирина В. Терехова</cp:lastModifiedBy>
  <cp:revision>12</cp:revision>
  <cp:lastPrinted>2021-10-25T13:52:00Z</cp:lastPrinted>
  <dcterms:created xsi:type="dcterms:W3CDTF">2021-10-06T07:46:00Z</dcterms:created>
  <dcterms:modified xsi:type="dcterms:W3CDTF">2021-10-25T13:53:00Z</dcterms:modified>
</cp:coreProperties>
</file>