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03.10.2025</w:t>
                            </w:r>
                            <w:r>
                              <w:t xml:space="preserve"> № 107н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7"/>
        </w:rPr>
      </w:pPr>
    </w:p>
    <w:p w14:paraId="10000000">
      <w:pPr>
        <w:pStyle w:val="Style_3"/>
      </w:pPr>
      <w:r>
        <w:t xml:space="preserve">В приложении 1 к Порядку </w:t>
      </w:r>
      <w:r>
        <w:t>формирования и применения кодов бюджетной классификации Российской Ф</w:t>
      </w:r>
      <w:r>
        <w:t>едерации в части, относящейся к </w:t>
      </w:r>
      <w:r>
        <w:t>областному бюджету и бюджету территориального фонда обязательного медицинского страхования Курской области, утвержденному указанным приказом</w:t>
      </w:r>
      <w:r>
        <w:t>,</w:t>
      </w:r>
      <w:r>
        <w:t xml:space="preserve"> после строки:</w:t>
      </w:r>
    </w:p>
    <w:tbl>
      <w:tblPr>
        <w:tblStyle w:val="Style_4"/>
        <w:tblInd w:type="dxa" w:w="62"/>
        <w:tblLayout w:type="fixed"/>
        <w:tblCellMar>
          <w:left w:type="dxa" w:w="10"/>
          <w:right w:type="dxa" w:w="10"/>
        </w:tblCellMar>
      </w:tblPr>
      <w:tblGrid>
        <w:gridCol w:w="1985"/>
        <w:gridCol w:w="7087"/>
      </w:tblGrid>
      <w:t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«01 1 Д3 12720</w:t>
            </w:r>
          </w:p>
        </w:tc>
        <w:tc>
          <w:tcPr>
            <w:tcW w:type="dxa" w:w="7087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Приобретение </w:t>
            </w:r>
            <w:r>
              <w:rPr>
                <w:sz w:val="28"/>
              </w:rPr>
              <w:t>таргетных</w:t>
            </w:r>
            <w:r>
              <w:rPr>
                <w:sz w:val="28"/>
              </w:rPr>
              <w:t xml:space="preserve"> и иных препаратов для оказания медицинской помощи больным онкологическими заболеваниями»</w:t>
            </w:r>
          </w:p>
        </w:tc>
      </w:tr>
    </w:tbl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4"/>
        <w:tblInd w:type="dxa" w:w="62"/>
        <w:tblLayout w:type="fixed"/>
        <w:tblCellMar>
          <w:left w:type="dxa" w:w="10"/>
          <w:right w:type="dxa" w:w="10"/>
        </w:tblCellMar>
      </w:tblPr>
      <w:tblGrid>
        <w:gridCol w:w="1985"/>
        <w:gridCol w:w="7087"/>
      </w:tblGrid>
      <w:t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«01 1 Д3 52660</w:t>
            </w:r>
          </w:p>
        </w:tc>
        <w:tc>
          <w:tcPr>
            <w:tcW w:type="dxa" w:w="7087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Модернизация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применением радиологических методов (диагностики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(или) терапии)»</w:t>
            </w:r>
            <w:r>
              <w:rPr>
                <w:sz w:val="28"/>
              </w:rPr>
              <w:t>.</w:t>
            </w:r>
          </w:p>
        </w:tc>
      </w:tr>
    </w:tbl>
    <w:p w14:paraId="16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Normal (Web)"/>
    <w:basedOn w:val="Style_5"/>
    <w:link w:val="Style_9_ch"/>
  </w:style>
  <w:style w:styleId="Style_9_ch" w:type="character">
    <w:name w:val="Normal (Web)"/>
    <w:basedOn w:val="Style_5_ch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5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5_ch"/>
    <w:link w:val="Style_12"/>
  </w:style>
  <w:style w:styleId="Style_13" w:type="paragraph">
    <w:name w:val="ConsPlusNonformat"/>
    <w:link w:val="Style_13_ch"/>
    <w:pPr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msonormal_mr_css_attr"/>
    <w:basedOn w:val="Style_5"/>
    <w:link w:val="Style_15_ch"/>
    <w:pPr>
      <w:spacing w:afterAutospacing="on" w:beforeAutospacing="on"/>
      <w:ind/>
    </w:pPr>
  </w:style>
  <w:style w:styleId="Style_15_ch" w:type="character">
    <w:name w:val="msonormal_mr_css_attr"/>
    <w:basedOn w:val="Style_5_ch"/>
    <w:link w:val="Style_15"/>
  </w:style>
  <w:style w:styleId="Style_3" w:type="paragraph">
    <w:name w:val="Body Text Indent"/>
    <w:basedOn w:val="Style_5"/>
    <w:link w:val="Style_3_ch"/>
    <w:pPr>
      <w:ind w:firstLine="851" w:left="0"/>
      <w:jc w:val="both"/>
    </w:pPr>
    <w:rPr>
      <w:sz w:val="28"/>
    </w:rPr>
  </w:style>
  <w:style w:styleId="Style_3_ch" w:type="character">
    <w:name w:val="Body Text Indent"/>
    <w:basedOn w:val="Style_5_ch"/>
    <w:link w:val="Style_3"/>
    <w:rPr>
      <w:sz w:val="28"/>
    </w:rPr>
  </w:style>
  <w:style w:styleId="Style_16" w:type="paragraph">
    <w:name w:val="s_16"/>
    <w:basedOn w:val="Style_5"/>
    <w:link w:val="Style_16_ch"/>
    <w:pPr>
      <w:spacing w:afterAutospacing="on" w:beforeAutospacing="on"/>
      <w:ind/>
    </w:pPr>
  </w:style>
  <w:style w:styleId="Style_16_ch" w:type="character">
    <w:name w:val="s_16"/>
    <w:basedOn w:val="Style_5_ch"/>
    <w:link w:val="Style_16"/>
  </w:style>
  <w:style w:styleId="Style_17" w:type="paragraph">
    <w:name w:val="Font Style12"/>
    <w:link w:val="Style_17_ch"/>
    <w:rPr>
      <w:rFonts w:ascii="Times New Roman" w:hAnsi="Times New Roman"/>
      <w:sz w:val="30"/>
    </w:rPr>
  </w:style>
  <w:style w:styleId="Style_17_ch" w:type="character">
    <w:name w:val="Font Style12"/>
    <w:link w:val="Style_17"/>
    <w:rPr>
      <w:rFonts w:ascii="Times New Roman" w:hAnsi="Times New Roman"/>
      <w:sz w:val="3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ConsPlusTitle"/>
    <w:link w:val="Style_1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9_ch" w:type="character">
    <w:name w:val="ConsPlusTitle"/>
    <w:link w:val="Style_19"/>
    <w:rPr>
      <w:rFonts w:ascii="Calibri" w:hAnsi="Calibri"/>
      <w:b w:val="1"/>
    </w:rPr>
  </w:style>
  <w:style w:styleId="Style_20" w:type="paragraph">
    <w:name w:val="No Spacing"/>
    <w:link w:val="Style_20_ch"/>
    <w:pPr>
      <w:spacing w:after="0" w:line="240" w:lineRule="auto"/>
      <w:ind/>
    </w:pPr>
    <w:rPr>
      <w:rFonts w:ascii="Times New Roman" w:hAnsi="Times New Roman"/>
      <w:sz w:val="28"/>
    </w:rPr>
  </w:style>
  <w:style w:styleId="Style_20_ch" w:type="character">
    <w:name w:val="No Spacing"/>
    <w:link w:val="Style_20"/>
    <w:rPr>
      <w:rFonts w:ascii="Times New Roman" w:hAnsi="Times New Roman"/>
      <w:sz w:val="28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ighlightsearch"/>
    <w:basedOn w:val="Style_23"/>
    <w:link w:val="Style_22_ch"/>
  </w:style>
  <w:style w:styleId="Style_22_ch" w:type="character">
    <w:name w:val="highlightsearch"/>
    <w:basedOn w:val="Style_23_ch"/>
    <w:link w:val="Style_22"/>
  </w:style>
  <w:style w:styleId="Style_24" w:type="paragraph">
    <w:name w:val="Hyperlink"/>
    <w:basedOn w:val="Style_23"/>
    <w:link w:val="Style_24_ch"/>
    <w:rPr>
      <w:color w:val="0000FF"/>
      <w:u w:val="single"/>
    </w:rPr>
  </w:style>
  <w:style w:styleId="Style_24_ch" w:type="character">
    <w:name w:val="Hyperlink"/>
    <w:basedOn w:val="Style_23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Balloon Text"/>
    <w:basedOn w:val="Style_5"/>
    <w:link w:val="Style_26_ch"/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ConsPlusTitlePage"/>
    <w:link w:val="Style_3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2_ch" w:type="character">
    <w:name w:val="ConsPlusTitlePage"/>
    <w:link w:val="Style_32"/>
    <w:rPr>
      <w:rFonts w:ascii="Tahoma" w:hAnsi="Tahoma"/>
      <w:sz w:val="20"/>
    </w:rPr>
  </w:style>
  <w:style w:styleId="Style_33" w:type="paragraph">
    <w:name w:val="Style4"/>
    <w:basedOn w:val="Style_5"/>
    <w:link w:val="Style_33_ch"/>
    <w:pPr>
      <w:widowControl w:val="0"/>
      <w:spacing w:line="546" w:lineRule="exact"/>
      <w:ind w:firstLine="552" w:left="0"/>
      <w:jc w:val="both"/>
    </w:pPr>
  </w:style>
  <w:style w:styleId="Style_33_ch" w:type="character">
    <w:name w:val="Style4"/>
    <w:basedOn w:val="Style_5_ch"/>
    <w:link w:val="Style_33"/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5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5_ch"/>
    <w:link w:val="Style_35"/>
    <w:rPr>
      <w:b w:val="1"/>
      <w:sz w:val="28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List Paragraph"/>
    <w:basedOn w:val="Style_5"/>
    <w:link w:val="Style_3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7_ch" w:type="character">
    <w:name w:val="List Paragraph"/>
    <w:basedOn w:val="Style_5_ch"/>
    <w:link w:val="Style_37"/>
    <w:rPr>
      <w:rFonts w:ascii="Calibri" w:hAnsi="Calibri"/>
      <w:sz w:val="22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39" w:type="paragraph">
    <w:name w:val="s_1"/>
    <w:basedOn w:val="Style_5"/>
    <w:link w:val="Style_39_ch"/>
    <w:pPr>
      <w:spacing w:afterAutospacing="on" w:beforeAutospacing="on"/>
      <w:ind/>
    </w:pPr>
  </w:style>
  <w:style w:styleId="Style_39_ch" w:type="character">
    <w:name w:val="s_1"/>
    <w:basedOn w:val="Style_5_ch"/>
    <w:link w:val="Style_39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2025-10-03T09:07:18Z</dcterms:modified>
</cp:coreProperties>
</file>