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062D34" w:rsidRDefault="003266C9">
      <w:pPr>
        <w:pStyle w:val="ConsPlusNormal"/>
        <w:jc w:val="both"/>
        <w:outlineLvl w:val="0"/>
        <w:rPr>
          <w:lang w:val="en-US"/>
        </w:rPr>
      </w:pPr>
    </w:p>
    <w:p w:rsidR="003266C9" w:rsidRDefault="003266C9">
      <w:pPr>
        <w:pStyle w:val="ConsPlusTitle"/>
        <w:jc w:val="center"/>
        <w:outlineLvl w:val="0"/>
      </w:pPr>
      <w:r>
        <w:t>АДМИНИСТРАЦИЯ КУРСКОЙ ОБЛАСТИ</w:t>
      </w:r>
    </w:p>
    <w:p w:rsidR="003266C9" w:rsidRDefault="003266C9">
      <w:pPr>
        <w:pStyle w:val="ConsPlusTitle"/>
        <w:jc w:val="center"/>
      </w:pPr>
    </w:p>
    <w:p w:rsidR="003266C9" w:rsidRDefault="003266C9">
      <w:pPr>
        <w:pStyle w:val="ConsPlusTitle"/>
        <w:jc w:val="center"/>
      </w:pPr>
      <w:r>
        <w:t>ПОСТАНОВЛЕНИЕ</w:t>
      </w:r>
    </w:p>
    <w:p w:rsidR="003266C9" w:rsidRDefault="003266C9">
      <w:pPr>
        <w:pStyle w:val="ConsPlusTitle"/>
        <w:jc w:val="center"/>
      </w:pPr>
      <w:r>
        <w:t>от 29 февраля 2016 г. N 117-па</w:t>
      </w:r>
    </w:p>
    <w:p w:rsidR="003266C9" w:rsidRDefault="003266C9">
      <w:pPr>
        <w:pStyle w:val="ConsPlusTitle"/>
        <w:jc w:val="center"/>
      </w:pPr>
    </w:p>
    <w:p w:rsidR="003266C9" w:rsidRDefault="003266C9">
      <w:pPr>
        <w:pStyle w:val="ConsPlusTitle"/>
        <w:jc w:val="center"/>
      </w:pPr>
      <w:r>
        <w:t>ОБ УТВЕРЖДЕНИИ МЕТОДИКИ ПРОВЕДЕНИЯ МОНИТОРИНГА И СОСТАВЛЕНИЯ</w:t>
      </w:r>
    </w:p>
    <w:p w:rsidR="003266C9" w:rsidRDefault="003266C9">
      <w:pPr>
        <w:pStyle w:val="ConsPlusTitle"/>
        <w:jc w:val="center"/>
      </w:pPr>
      <w:r>
        <w:t>РЕЙТИНГА МУНИЦИПАЛЬНЫХ РАЙОНОВ И ГОРОДСКИХ ОКРУГОВ</w:t>
      </w:r>
    </w:p>
    <w:p w:rsidR="003266C9" w:rsidRDefault="003266C9">
      <w:pPr>
        <w:pStyle w:val="ConsPlusTitle"/>
        <w:jc w:val="center"/>
      </w:pPr>
      <w:r>
        <w:t>КУРСКОЙ ОБЛАСТИ ПО УРОВНЮ ОТКРЫТОСТИ БЮДЖЕТНЫХ ДАННЫХ</w:t>
      </w:r>
    </w:p>
    <w:p w:rsidR="003266C9" w:rsidRDefault="003266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5"/>
        <w:gridCol w:w="113"/>
      </w:tblGrid>
      <w:tr w:rsidR="003266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66C9" w:rsidRDefault="003266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</w:t>
            </w:r>
            <w:r w:rsidRPr="000F03EA">
              <w:t xml:space="preserve">в ред. </w:t>
            </w:r>
            <w:hyperlink r:id="rId4">
              <w:r w:rsidRPr="000F03EA"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0F03EA" w:rsidRDefault="003266C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20.10.2022 N 1172-па</w:t>
            </w:r>
            <w:r w:rsidR="000F03EA">
              <w:rPr>
                <w:color w:val="392C69"/>
              </w:rPr>
              <w:t xml:space="preserve">, в ред. </w:t>
            </w:r>
            <w:r w:rsidR="008B6254">
              <w:rPr>
                <w:color w:val="392C69"/>
              </w:rPr>
              <w:t>п</w:t>
            </w:r>
            <w:r w:rsidR="000F03EA">
              <w:rPr>
                <w:color w:val="392C69"/>
              </w:rPr>
              <w:t xml:space="preserve">остановления Правительства Курской области </w:t>
            </w:r>
          </w:p>
          <w:p w:rsidR="003266C9" w:rsidRDefault="000F03EA">
            <w:pPr>
              <w:pStyle w:val="ConsPlusNormal"/>
              <w:jc w:val="center"/>
            </w:pPr>
            <w:r>
              <w:rPr>
                <w:color w:val="392C69"/>
              </w:rPr>
              <w:t>от 09.02.2024 № 88-пп</w:t>
            </w:r>
            <w:r w:rsidR="003266C9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  <w:r>
        <w:t>В целях реализации принципа прозрачности (открытости) бюджетной системы Российской Федерации и обеспечения полноты, качества и своевременности публикации информации о бюджетных данных муниципальных образований Курской области в сети "Интернет" Администрация Курской области постановляет: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>
        <w:t xml:space="preserve">1. </w:t>
      </w:r>
      <w:r w:rsidRPr="00D21758">
        <w:t xml:space="preserve">Утвердить прилагаемую </w:t>
      </w:r>
      <w:hyperlink w:anchor="P38">
        <w:r w:rsidRPr="00D21758">
          <w:t>Методику</w:t>
        </w:r>
      </w:hyperlink>
      <w:r w:rsidRPr="00D21758">
        <w:t xml:space="preserve"> проведения мониторинга и составления рейтинга муниципальных районов и городских округов Курской области (далее - муниципальные образования Курской области) по уровню открытости бюджетных данных.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2. Финансовому органу Курской области обеспечить:</w:t>
      </w:r>
    </w:p>
    <w:p w:rsidR="003266C9" w:rsidRDefault="003266C9">
      <w:pPr>
        <w:pStyle w:val="ConsPlusNormal"/>
        <w:jc w:val="both"/>
      </w:pPr>
      <w:r w:rsidRPr="00D21758">
        <w:t xml:space="preserve">(в ред. </w:t>
      </w:r>
      <w:hyperlink r:id="rId5">
        <w:r w:rsidRPr="00D21758">
          <w:t>постановления</w:t>
        </w:r>
      </w:hyperlink>
      <w:r w:rsidRPr="00D21758">
        <w:t xml:space="preserve"> Администрации Курской области от 20.10</w:t>
      </w:r>
      <w:r>
        <w:t>.2022 N 1172-па)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утверждение форм,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сбор материалов и сведений от муниципальных образований Курской области,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формирование итоговых результатов мониторинга и составление рейтингов муниципальных образований Курской области по уровню открытости бюджетных данных за отчетный финансовый год;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 xml:space="preserve">ежегодное размещение в срок до 15 февраля года, следующего за отчетным, на официальном сайте </w:t>
      </w:r>
      <w:r w:rsidR="000F03EA">
        <w:t xml:space="preserve">Губернатора и Правительства </w:t>
      </w:r>
      <w:r>
        <w:t>Курской области в информационно-телекоммуникационной сети "Интернет" составленных рейтингов муниципальных образований Курской области по уровню открытости бюджетных данных.</w:t>
      </w:r>
    </w:p>
    <w:p w:rsidR="00333DA2" w:rsidRDefault="004C45FB" w:rsidP="00333DA2">
      <w:pPr>
        <w:pStyle w:val="ConsPlusNormal"/>
        <w:jc w:val="both"/>
      </w:pPr>
      <w:r>
        <w:t xml:space="preserve">(в ред. </w:t>
      </w:r>
      <w:hyperlink r:id="rId6">
        <w:r w:rsidRPr="004C45FB">
          <w:t>постановления</w:t>
        </w:r>
      </w:hyperlink>
      <w:r w:rsidRPr="004C45FB">
        <w:t xml:space="preserve"> </w:t>
      </w:r>
      <w:r>
        <w:t>Правительства Курской области от 09.02.2024 N 88-пп)</w:t>
      </w:r>
    </w:p>
    <w:p w:rsidR="00333DA2" w:rsidRDefault="00333DA2" w:rsidP="00333DA2">
      <w:pPr>
        <w:pStyle w:val="ConsPlusNormal"/>
        <w:jc w:val="both"/>
      </w:pPr>
    </w:p>
    <w:p w:rsidR="003266C9" w:rsidRDefault="003266C9" w:rsidP="00CB57FB">
      <w:pPr>
        <w:pStyle w:val="ConsPlusNormal"/>
        <w:ind w:firstLine="567"/>
        <w:jc w:val="both"/>
      </w:pPr>
      <w:r>
        <w:t xml:space="preserve">3. </w:t>
      </w:r>
      <w:r w:rsidR="008B6254">
        <w:t>Пункт и</w:t>
      </w:r>
      <w:r w:rsidR="00333DA2">
        <w:t xml:space="preserve">сключен.  - </w:t>
      </w:r>
      <w:hyperlink r:id="rId7" w:history="1">
        <w:r w:rsidR="00333DA2" w:rsidRPr="00333DA2">
          <w:t>Постановление</w:t>
        </w:r>
      </w:hyperlink>
      <w:r w:rsidR="00333DA2">
        <w:t xml:space="preserve"> Правительства Курской области от 09.02.2024 N 88-пп.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районов Курской области организовать ежегодное проведение оценки открытости бюджетных данных и участия граждан в бюджетном процессе на уровне поселений.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jc w:val="right"/>
      </w:pPr>
      <w:r>
        <w:t>Губернатор</w:t>
      </w:r>
    </w:p>
    <w:p w:rsidR="003266C9" w:rsidRDefault="003266C9">
      <w:pPr>
        <w:pStyle w:val="ConsPlusNormal"/>
        <w:jc w:val="right"/>
      </w:pPr>
      <w:r>
        <w:t>Курской области</w:t>
      </w:r>
    </w:p>
    <w:p w:rsidR="003266C9" w:rsidRPr="000F03EA" w:rsidRDefault="00AE2FAF" w:rsidP="00AE2FAF">
      <w:pPr>
        <w:pStyle w:val="ConsPlusNormal"/>
        <w:jc w:val="right"/>
      </w:pPr>
      <w:r>
        <w:t>А.Н.МИХАЙЛО</w:t>
      </w:r>
      <w:r w:rsidR="00CB05FD">
        <w:t>В</w:t>
      </w:r>
    </w:p>
    <w:p w:rsidR="003266C9" w:rsidRDefault="003266C9">
      <w:pPr>
        <w:pStyle w:val="ConsPlusNormal"/>
        <w:ind w:firstLine="540"/>
        <w:jc w:val="both"/>
      </w:pPr>
    </w:p>
    <w:p w:rsidR="00333DA2" w:rsidRDefault="00333DA2">
      <w:pPr>
        <w:pStyle w:val="ConsPlusNormal"/>
        <w:jc w:val="right"/>
        <w:outlineLvl w:val="0"/>
      </w:pPr>
    </w:p>
    <w:p w:rsidR="00333DA2" w:rsidRDefault="00333DA2">
      <w:pPr>
        <w:pStyle w:val="ConsPlusNormal"/>
        <w:jc w:val="right"/>
        <w:outlineLvl w:val="0"/>
      </w:pPr>
    </w:p>
    <w:p w:rsidR="003266C9" w:rsidRDefault="003266C9">
      <w:pPr>
        <w:pStyle w:val="ConsPlusNormal"/>
        <w:jc w:val="right"/>
        <w:outlineLvl w:val="0"/>
      </w:pPr>
      <w:r>
        <w:lastRenderedPageBreak/>
        <w:t>Утверждена</w:t>
      </w:r>
    </w:p>
    <w:p w:rsidR="003266C9" w:rsidRDefault="003266C9">
      <w:pPr>
        <w:pStyle w:val="ConsPlusNormal"/>
        <w:jc w:val="right"/>
      </w:pPr>
      <w:r>
        <w:t>постановлением</w:t>
      </w:r>
    </w:p>
    <w:p w:rsidR="003266C9" w:rsidRDefault="003266C9">
      <w:pPr>
        <w:pStyle w:val="ConsPlusNormal"/>
        <w:jc w:val="right"/>
      </w:pPr>
      <w:r>
        <w:t>Администрации Курской области</w:t>
      </w:r>
    </w:p>
    <w:p w:rsidR="003266C9" w:rsidRDefault="003266C9">
      <w:pPr>
        <w:pStyle w:val="ConsPlusNormal"/>
        <w:jc w:val="right"/>
      </w:pPr>
      <w:r>
        <w:t>от 29 февраля 2016 г. N 117-па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Title"/>
        <w:jc w:val="center"/>
      </w:pPr>
      <w:bookmarkStart w:id="0" w:name="P38"/>
      <w:bookmarkEnd w:id="0"/>
      <w:r>
        <w:t>МЕТОДИКА</w:t>
      </w:r>
    </w:p>
    <w:p w:rsidR="003266C9" w:rsidRDefault="003266C9">
      <w:pPr>
        <w:pStyle w:val="ConsPlusTitle"/>
        <w:jc w:val="center"/>
      </w:pPr>
      <w:r>
        <w:t>ПРОВЕДЕНИЯ МОНИТОРИНГА И СОСТАВЛЕНИЯ РЕЙТИНГА</w:t>
      </w:r>
    </w:p>
    <w:p w:rsidR="003266C9" w:rsidRDefault="003266C9">
      <w:pPr>
        <w:pStyle w:val="ConsPlusTitle"/>
        <w:jc w:val="center"/>
      </w:pPr>
      <w:r>
        <w:t>МУНИЦИПАЛЬНЫХ РАЙОНОВ И ГОРОДСКИХ ОКРУГОВ КУРСКОЙ ОБЛАСТИ</w:t>
      </w:r>
    </w:p>
    <w:p w:rsidR="003266C9" w:rsidRDefault="003266C9">
      <w:pPr>
        <w:pStyle w:val="ConsPlusTitle"/>
        <w:jc w:val="center"/>
      </w:pPr>
      <w:r>
        <w:t>ПО УРОВНЮ ОТКРЫТОСТИ БЮДЖЕТНЫХ ДАННЫХ</w:t>
      </w:r>
    </w:p>
    <w:p w:rsidR="003266C9" w:rsidRDefault="003266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5"/>
        <w:gridCol w:w="113"/>
      </w:tblGrid>
      <w:tr w:rsidR="003266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6C9" w:rsidRDefault="00326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3EA" w:rsidRDefault="000F03EA" w:rsidP="000F03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</w:t>
            </w:r>
            <w:r w:rsidRPr="000F03EA">
              <w:t xml:space="preserve">в ред. </w:t>
            </w:r>
            <w:hyperlink r:id="rId8">
              <w:r w:rsidRPr="000F03EA"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0F03EA" w:rsidRDefault="000F03EA" w:rsidP="000F03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20.10.2022 N 1172-па, в ред. </w:t>
            </w:r>
            <w:r w:rsidR="008B6254">
              <w:rPr>
                <w:color w:val="392C69"/>
              </w:rPr>
              <w:t>п</w:t>
            </w:r>
            <w:r>
              <w:rPr>
                <w:color w:val="392C69"/>
              </w:rPr>
              <w:t xml:space="preserve">остановления Правительства Курской области </w:t>
            </w:r>
          </w:p>
          <w:p w:rsidR="003266C9" w:rsidRDefault="000F03EA" w:rsidP="000F03EA">
            <w:pPr>
              <w:pStyle w:val="ConsPlusNormal"/>
              <w:jc w:val="center"/>
            </w:pPr>
            <w:r>
              <w:rPr>
                <w:color w:val="392C69"/>
              </w:rPr>
              <w:t>от 09.02.2024 № 88-пп)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C9" w:rsidRDefault="003266C9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  <w:r>
        <w:t>Настоящая Методика проведения мониторинга и составления рейтинга муниципальных районов и городских округов Курской области по уровню открытости бюджетных данных (далее - Методика) разработана в целях повышения открытости бюджетных данных муниципальных районов и городских округов Курской области (далее - муниципальные образования Курской области).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proofErr w:type="gramStart"/>
      <w:r w:rsidRPr="00D21758">
        <w:t>Мониторинг уровня открытости бюджетных данных муниципальных образований Курской области осуществляется финансовым органом Курской области в срок до 15 февраля года, следующего за отчетным, по группам показателей, характеризующих уровень открытости бюджетных данных муниципальных образований Курской области.</w:t>
      </w:r>
      <w:proofErr w:type="gramEnd"/>
    </w:p>
    <w:p w:rsidR="003266C9" w:rsidRPr="00D21758" w:rsidRDefault="003266C9">
      <w:pPr>
        <w:pStyle w:val="ConsPlusNormal"/>
        <w:jc w:val="both"/>
      </w:pPr>
      <w:r w:rsidRPr="00D21758">
        <w:t xml:space="preserve">(в ред. </w:t>
      </w:r>
      <w:hyperlink r:id="rId9">
        <w:r w:rsidRPr="00D21758">
          <w:t>постановления</w:t>
        </w:r>
      </w:hyperlink>
      <w:r w:rsidRPr="00D21758">
        <w:t xml:space="preserve"> Администрации Курской области от 20.10.2022 N 1172-па)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Показатели мониторинга группируются по следующим направлениям: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1) содержательное наполнение официального сайта муниципального образования или официального сайта администрации муниципального образования в части обеспечения открытости бюджетных данных для граждан;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2) наличие и содержательное наполнение "Бюджета для граждан";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3)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</w:r>
      <w:proofErr w:type="spellStart"/>
      <w:r w:rsidRPr="00D21758">
        <w:t>bus.gov.ru</w:t>
      </w:r>
      <w:proofErr w:type="spellEnd"/>
      <w:r w:rsidRPr="00D21758">
        <w:t>);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4) публикация сведений по вопросам осуществления финансового контроля;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5) общественное участие.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 xml:space="preserve">В ходе проведения мониторинга по каждому показателю в зависимости от степени его выполнения выставляется балльная оценка. </w:t>
      </w:r>
      <w:hyperlink w:anchor="P73">
        <w:r w:rsidRPr="00D21758">
          <w:t>Показатели</w:t>
        </w:r>
      </w:hyperlink>
      <w:r w:rsidRPr="00D21758">
        <w:t xml:space="preserve"> и соответствующие их значениям балльные оценки представлены в приложении к настоящей Методике.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Итоговая оценка по уровню открытости бюджетных данных (далее - итоговая оценка) определяется по каждому муниципальному образованию в Курской области как сумма балльных оценок по всем группам показателей.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Муниципальному образованию с наибольшим значением итоговой оценки показателей присваивается 1-е место в рейтинге.</w:t>
      </w:r>
    </w:p>
    <w:p w:rsidR="003266C9" w:rsidRPr="00D21758" w:rsidRDefault="003266C9">
      <w:pPr>
        <w:pStyle w:val="ConsPlusNormal"/>
        <w:spacing w:before="220"/>
        <w:ind w:firstLine="540"/>
        <w:jc w:val="both"/>
      </w:pPr>
      <w:r w:rsidRPr="00D21758">
        <w:t>Ранжирование муниципальных образований производится по убыванию в соответствии с полученными итоговыми оценками показателей.</w:t>
      </w:r>
    </w:p>
    <w:p w:rsidR="003266C9" w:rsidRDefault="003266C9">
      <w:pPr>
        <w:pStyle w:val="ConsPlusNormal"/>
        <w:spacing w:before="220"/>
        <w:ind w:firstLine="540"/>
        <w:jc w:val="both"/>
      </w:pPr>
      <w:r>
        <w:lastRenderedPageBreak/>
        <w:t>Итоговая оценка учитывается при осуществлении мониторинга и оценки качества управления муниципальными финансами.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jc w:val="right"/>
        <w:outlineLvl w:val="1"/>
      </w:pPr>
      <w:r>
        <w:t>Приложение</w:t>
      </w:r>
    </w:p>
    <w:p w:rsidR="003266C9" w:rsidRDefault="003266C9">
      <w:pPr>
        <w:pStyle w:val="ConsPlusNormal"/>
        <w:jc w:val="right"/>
      </w:pPr>
      <w:r>
        <w:t>к Методике проведения мониторинга</w:t>
      </w:r>
    </w:p>
    <w:p w:rsidR="003266C9" w:rsidRDefault="003266C9">
      <w:pPr>
        <w:pStyle w:val="ConsPlusNormal"/>
        <w:jc w:val="right"/>
      </w:pPr>
      <w:r>
        <w:t>и составления рейтинга</w:t>
      </w:r>
    </w:p>
    <w:p w:rsidR="003266C9" w:rsidRDefault="003266C9">
      <w:pPr>
        <w:pStyle w:val="ConsPlusNormal"/>
        <w:jc w:val="right"/>
      </w:pPr>
      <w:r>
        <w:t>муниципальных районов</w:t>
      </w:r>
    </w:p>
    <w:p w:rsidR="003266C9" w:rsidRDefault="003266C9">
      <w:pPr>
        <w:pStyle w:val="ConsPlusNormal"/>
        <w:jc w:val="right"/>
      </w:pPr>
      <w:r>
        <w:t>и городских округов</w:t>
      </w:r>
    </w:p>
    <w:p w:rsidR="003266C9" w:rsidRDefault="003266C9">
      <w:pPr>
        <w:pStyle w:val="ConsPlusNormal"/>
        <w:jc w:val="right"/>
      </w:pPr>
      <w:r>
        <w:t>Курской области по уровню</w:t>
      </w:r>
    </w:p>
    <w:p w:rsidR="003266C9" w:rsidRDefault="003266C9">
      <w:pPr>
        <w:pStyle w:val="ConsPlusNormal"/>
        <w:jc w:val="right"/>
      </w:pPr>
      <w:r>
        <w:t>открытости бюджетных данных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Title"/>
        <w:jc w:val="center"/>
      </w:pPr>
      <w:bookmarkStart w:id="1" w:name="P73"/>
      <w:bookmarkEnd w:id="1"/>
      <w:r>
        <w:t>ПОКАЗАТЕЛИ</w:t>
      </w:r>
    </w:p>
    <w:p w:rsidR="003266C9" w:rsidRDefault="003266C9">
      <w:pPr>
        <w:pStyle w:val="ConsPlusTitle"/>
        <w:jc w:val="center"/>
      </w:pPr>
      <w:r>
        <w:t>МОНИТОРИНГА УРОВНЯ ОТКРЫТОСТИ БЮДЖЕТНЫХ ДАННЫХ</w:t>
      </w:r>
    </w:p>
    <w:p w:rsidR="003266C9" w:rsidRDefault="003266C9">
      <w:pPr>
        <w:pStyle w:val="ConsPlusTitle"/>
        <w:jc w:val="center"/>
      </w:pPr>
      <w:r>
        <w:t>МУНИЦИПАЛЬНЫХ ОБРАЗОВАНИЙ КУРСКОЙ ОБЛАСТИ</w:t>
      </w: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sectPr w:rsidR="003266C9" w:rsidSect="00AE2FAF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2"/>
        <w:gridCol w:w="4427"/>
        <w:gridCol w:w="4104"/>
        <w:gridCol w:w="1479"/>
        <w:gridCol w:w="4518"/>
      </w:tblGrid>
      <w:tr w:rsidR="003266C9" w:rsidTr="00AE2FAF">
        <w:trPr>
          <w:trHeight w:val="532"/>
        </w:trPr>
        <w:tc>
          <w:tcPr>
            <w:tcW w:w="722" w:type="dxa"/>
          </w:tcPr>
          <w:p w:rsidR="003266C9" w:rsidRDefault="003266C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27" w:type="dxa"/>
          </w:tcPr>
          <w:p w:rsidR="003266C9" w:rsidRDefault="003266C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Оценка (баллы)</w:t>
            </w:r>
          </w:p>
        </w:tc>
        <w:tc>
          <w:tcPr>
            <w:tcW w:w="4518" w:type="dxa"/>
          </w:tcPr>
          <w:p w:rsidR="003266C9" w:rsidRDefault="003266C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266C9" w:rsidTr="0074007E">
        <w:trPr>
          <w:trHeight w:val="823"/>
        </w:trPr>
        <w:tc>
          <w:tcPr>
            <w:tcW w:w="15250" w:type="dxa"/>
            <w:gridSpan w:val="5"/>
          </w:tcPr>
          <w:p w:rsidR="003266C9" w:rsidRDefault="003266C9">
            <w:pPr>
              <w:pStyle w:val="ConsPlusNormal"/>
              <w:jc w:val="center"/>
              <w:outlineLvl w:val="2"/>
            </w:pPr>
            <w:r>
              <w:t>1. Содержательное наполнение официального сайта муниципального образования или официального сайта администрации муниципального образования (далее - официальный сайт) в части обеспечения открытости бюджетных данных для граждан</w:t>
            </w:r>
          </w:p>
        </w:tc>
      </w:tr>
      <w:tr w:rsidR="003266C9" w:rsidTr="00AE2FAF">
        <w:trPr>
          <w:trHeight w:val="1475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1.1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первоначально принятого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5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1.2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3C42A2">
        <w:trPr>
          <w:trHeight w:val="147"/>
        </w:trPr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</w:tr>
      <w:tr w:rsidR="000F43C5" w:rsidTr="000F43C5">
        <w:trPr>
          <w:trHeight w:val="3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5" w:rsidRDefault="000F43C5">
            <w:pPr>
              <w:pStyle w:val="ConsPlusNormal"/>
            </w:pPr>
            <w:r>
              <w:t>1.3</w:t>
            </w:r>
          </w:p>
        </w:tc>
        <w:tc>
          <w:tcPr>
            <w:tcW w:w="1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5" w:rsidRDefault="000F43C5">
            <w:pPr>
              <w:pStyle w:val="ConsPlusNormal"/>
            </w:pPr>
            <w:r>
              <w:t xml:space="preserve">Исключен. - </w:t>
            </w:r>
            <w:hyperlink r:id="rId10" w:history="1">
              <w:r w:rsidRPr="0074007E">
                <w:t>Постановление</w:t>
              </w:r>
            </w:hyperlink>
            <w:r w:rsidRPr="0074007E">
              <w:t xml:space="preserve"> </w:t>
            </w:r>
            <w:r>
              <w:t>Правительства Курской области от 09.02.2024 N 88-па.</w:t>
            </w:r>
          </w:p>
        </w:tc>
      </w:tr>
      <w:tr w:rsidR="003266C9" w:rsidTr="0074007E">
        <w:trPr>
          <w:trHeight w:val="147"/>
        </w:trPr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1.4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 xml:space="preserve">Опубликование решений о внесении изменений в решение о бюджете муниципального образования на текущий </w:t>
            </w:r>
            <w:r>
              <w:lastRenderedPageBreak/>
              <w:t>финансовый год (текущий финансовый год и плановый период)</w:t>
            </w: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lastRenderedPageBreak/>
              <w:t>Да, опубликованы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4427" w:type="dxa"/>
            <w:vMerge w:val="restart"/>
          </w:tcPr>
          <w:p w:rsidR="003266C9" w:rsidRDefault="003266C9">
            <w:pPr>
              <w:pStyle w:val="ConsPlusNormal"/>
            </w:pPr>
            <w:r>
              <w:t>Опубликование актуализированной версии решения о бюджете муниципального образования на текущий финансовый год (текущий финансовый год и плановый период) с учетом внесенных изменений</w:t>
            </w: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Да, опубликовано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3266C9" w:rsidRDefault="003266C9">
            <w:pPr>
              <w:pStyle w:val="ConsPlusNormal"/>
            </w:pPr>
            <w:r>
              <w:t>В целях оценки показателя учитывается публикация актуализированной версии решения о бюджете (с учетом всех принятых на дату проведения мониторинга решений о внесении изменений в бюджет) со всеми приложениями; публикация отдельных составляющих в целях оценки показателя не учитывается</w:t>
            </w:r>
          </w:p>
        </w:tc>
      </w:tr>
      <w:tr w:rsidR="003266C9" w:rsidTr="007768D7">
        <w:trPr>
          <w:trHeight w:val="147"/>
        </w:trPr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Нет, не опубликовано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  <w:tcBorders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</w:tr>
      <w:tr w:rsidR="003266C9" w:rsidTr="007768D7">
        <w:trPr>
          <w:trHeight w:val="147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1.6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C9" w:rsidRPr="003C42A2" w:rsidRDefault="003C42A2">
            <w:pPr>
              <w:pStyle w:val="ConsPlusNormal"/>
              <w:rPr>
                <w:rFonts w:asciiTheme="minorHAnsi" w:hAnsiTheme="minorHAnsi" w:cstheme="minorHAnsi"/>
              </w:rPr>
            </w:pPr>
            <w:r w:rsidRPr="003C42A2">
              <w:rPr>
                <w:rFonts w:asciiTheme="minorHAnsi" w:hAnsiTheme="minorHAnsi" w:cstheme="minorHAnsi"/>
              </w:rPr>
              <w:t>Наличие актуальных сведений об исполнении местного бюджета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C9" w:rsidRPr="003C42A2" w:rsidRDefault="003C42A2">
            <w:pPr>
              <w:pStyle w:val="ConsPlusNormal"/>
              <w:rPr>
                <w:rFonts w:asciiTheme="minorHAnsi" w:hAnsiTheme="minorHAnsi" w:cstheme="minorHAnsi"/>
              </w:rPr>
            </w:pPr>
            <w:r w:rsidRPr="003C42A2">
              <w:rPr>
                <w:rFonts w:asciiTheme="minorHAnsi" w:hAnsiTheme="minorHAnsi" w:cstheme="minorHAnsi"/>
              </w:rPr>
              <w:t>Публикуются сведения об исполнении бюджета (за первый квартал, первое полугодие и девять месяцев текущего финансового года)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</w:tr>
      <w:tr w:rsidR="003266C9" w:rsidTr="007768D7">
        <w:trPr>
          <w:trHeight w:val="147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6C9" w:rsidRPr="003C42A2" w:rsidRDefault="003C42A2">
            <w:pPr>
              <w:pStyle w:val="ConsPlusNormal"/>
              <w:rPr>
                <w:rFonts w:asciiTheme="minorHAnsi" w:hAnsiTheme="minorHAnsi" w:cstheme="minorHAnsi"/>
              </w:rPr>
            </w:pPr>
            <w:r w:rsidRPr="003C42A2">
              <w:rPr>
                <w:rFonts w:asciiTheme="minorHAnsi" w:hAnsiTheme="minorHAnsi" w:cstheme="minorHAnsi"/>
              </w:rPr>
              <w:t>Сведения не опубликованы или опубликованы не за все периоды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6C9" w:rsidRDefault="003266C9" w:rsidP="007768D7">
            <w:pPr>
              <w:pStyle w:val="ConsPlusNormal"/>
              <w:jc w:val="right"/>
            </w:pPr>
          </w:p>
        </w:tc>
      </w:tr>
      <w:tr w:rsidR="007768D7" w:rsidTr="000F43C5">
        <w:trPr>
          <w:trHeight w:val="557"/>
        </w:trPr>
        <w:tc>
          <w:tcPr>
            <w:tcW w:w="15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7" w:rsidRDefault="007768D7" w:rsidP="00776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1" w:history="1">
              <w:r w:rsidRPr="007768D7">
                <w:rPr>
                  <w:rFonts w:ascii="Calibri" w:hAnsi="Calibri" w:cs="Calibri"/>
                </w:rPr>
                <w:t>постановления</w:t>
              </w:r>
            </w:hyperlink>
            <w:r w:rsidRPr="007768D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Правительства Курской области от 09.02.2024 N 88-па)</w:t>
            </w:r>
          </w:p>
          <w:p w:rsidR="007768D7" w:rsidRDefault="007768D7" w:rsidP="007768D7">
            <w:pPr>
              <w:pStyle w:val="ConsPlusNormal"/>
              <w:jc w:val="right"/>
            </w:pPr>
          </w:p>
        </w:tc>
      </w:tr>
      <w:tr w:rsidR="000F43C5" w:rsidTr="007B35D4">
        <w:trPr>
          <w:trHeight w:val="147"/>
        </w:trPr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</w:tcPr>
          <w:p w:rsidR="000F43C5" w:rsidRDefault="000F43C5">
            <w:pPr>
              <w:pStyle w:val="ConsPlusNormal"/>
            </w:pPr>
            <w:r>
              <w:t>1.7</w:t>
            </w:r>
          </w:p>
        </w:tc>
        <w:tc>
          <w:tcPr>
            <w:tcW w:w="1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5" w:rsidRDefault="000F43C5">
            <w:pPr>
              <w:pStyle w:val="ConsPlusNormal"/>
            </w:pPr>
            <w:r>
              <w:t xml:space="preserve">Исключен. - </w:t>
            </w:r>
            <w:hyperlink r:id="rId12" w:history="1">
              <w:r w:rsidRPr="0074007E">
                <w:t>Постановление</w:t>
              </w:r>
            </w:hyperlink>
            <w:r w:rsidRPr="0074007E">
              <w:t xml:space="preserve"> </w:t>
            </w:r>
            <w:r>
              <w:t>Правительства Курской области от 09.02.2024 N 88-па.</w:t>
            </w:r>
          </w:p>
        </w:tc>
      </w:tr>
      <w:tr w:rsidR="003266C9" w:rsidTr="000C7D9C">
        <w:trPr>
          <w:trHeight w:val="147"/>
        </w:trPr>
        <w:tc>
          <w:tcPr>
            <w:tcW w:w="722" w:type="dxa"/>
            <w:vMerge w:val="restart"/>
          </w:tcPr>
          <w:p w:rsidR="003266C9" w:rsidRDefault="003266C9">
            <w:pPr>
              <w:pStyle w:val="ConsPlusNormal"/>
            </w:pPr>
            <w:r>
              <w:t>1.8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Наличие актуальных сведений об объеме муниципального долга по видам заимствований</w:t>
            </w: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  <w:r>
              <w:t>Да, сведения публикуются ежеквартально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</w:tcBorders>
          </w:tcPr>
          <w:p w:rsidR="003266C9" w:rsidRDefault="003266C9">
            <w:pPr>
              <w:pStyle w:val="ConsPlusNormal"/>
            </w:pPr>
          </w:p>
        </w:tc>
      </w:tr>
      <w:tr w:rsidR="003266C9" w:rsidTr="00AE2FAF">
        <w:trPr>
          <w:trHeight w:val="147"/>
        </w:trPr>
        <w:tc>
          <w:tcPr>
            <w:tcW w:w="722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427" w:type="dxa"/>
            <w:vMerge/>
          </w:tcPr>
          <w:p w:rsidR="003266C9" w:rsidRDefault="003266C9">
            <w:pPr>
              <w:pStyle w:val="ConsPlusNormal"/>
            </w:pPr>
          </w:p>
        </w:tc>
        <w:tc>
          <w:tcPr>
            <w:tcW w:w="4104" w:type="dxa"/>
          </w:tcPr>
          <w:p w:rsidR="003266C9" w:rsidRDefault="003266C9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1479" w:type="dxa"/>
          </w:tcPr>
          <w:p w:rsidR="003266C9" w:rsidRDefault="003266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3266C9" w:rsidRDefault="003266C9">
            <w:pPr>
              <w:pStyle w:val="ConsPlusNormal"/>
            </w:pPr>
          </w:p>
        </w:tc>
      </w:tr>
      <w:tr w:rsidR="00A6341B" w:rsidTr="00AE2FAF">
        <w:trPr>
          <w:trHeight w:val="147"/>
        </w:trPr>
        <w:tc>
          <w:tcPr>
            <w:tcW w:w="722" w:type="dxa"/>
            <w:vMerge w:val="restart"/>
          </w:tcPr>
          <w:p w:rsidR="00A6341B" w:rsidRDefault="00A6341B">
            <w:pPr>
              <w:pStyle w:val="ConsPlusNormal"/>
            </w:pPr>
            <w:r>
              <w:t>1.9</w:t>
            </w:r>
          </w:p>
        </w:tc>
        <w:tc>
          <w:tcPr>
            <w:tcW w:w="4427" w:type="dxa"/>
            <w:vMerge w:val="restart"/>
          </w:tcPr>
          <w:p w:rsidR="00A6341B" w:rsidRPr="000C7D9C" w:rsidRDefault="00A6341B">
            <w:pPr>
              <w:pStyle w:val="ConsPlusNormal"/>
              <w:rPr>
                <w:rFonts w:asciiTheme="minorHAnsi" w:hAnsiTheme="minorHAnsi" w:cstheme="minorHAnsi"/>
              </w:rPr>
            </w:pPr>
            <w:r w:rsidRPr="000C7D9C">
              <w:rPr>
                <w:rFonts w:asciiTheme="minorHAnsi" w:hAnsiTheme="minorHAnsi" w:cstheme="minorHAnsi"/>
              </w:rPr>
              <w:t xml:space="preserve">Опубликование </w:t>
            </w:r>
            <w:r w:rsidRPr="000C7D9C">
              <w:rPr>
                <w:rFonts w:asciiTheme="minorHAnsi" w:hAnsiTheme="minorHAnsi" w:cstheme="minorHAnsi"/>
                <w:color w:val="000000" w:themeColor="text1"/>
              </w:rPr>
              <w:t>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4104" w:type="dxa"/>
          </w:tcPr>
          <w:p w:rsidR="00A6341B" w:rsidRPr="000C7D9C" w:rsidRDefault="00A6341B">
            <w:pPr>
              <w:pStyle w:val="ConsPlusNormal"/>
              <w:rPr>
                <w:rFonts w:asciiTheme="minorHAnsi" w:hAnsiTheme="minorHAnsi" w:cstheme="minorHAnsi"/>
              </w:rPr>
            </w:pPr>
            <w:r w:rsidRPr="000C7D9C">
              <w:rPr>
                <w:rFonts w:asciiTheme="minorHAnsi" w:hAnsiTheme="minorHAnsi" w:cstheme="minorHAnsi"/>
              </w:rPr>
              <w:t xml:space="preserve">Да, </w:t>
            </w:r>
            <w:proofErr w:type="gramStart"/>
            <w:r w:rsidRPr="000C7D9C">
              <w:rPr>
                <w:rFonts w:asciiTheme="minorHAnsi" w:hAnsiTheme="minorHAnsi" w:cstheme="minorHAnsi"/>
              </w:rPr>
              <w:t>опубликован</w:t>
            </w:r>
            <w:proofErr w:type="gramEnd"/>
            <w:r w:rsidRPr="000C7D9C">
              <w:rPr>
                <w:rFonts w:asciiTheme="minorHAnsi" w:hAnsiTheme="minorHAnsi" w:cstheme="minorHAnsi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</w:tcPr>
          <w:p w:rsidR="00A6341B" w:rsidRDefault="00A63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18" w:type="dxa"/>
            <w:vMerge w:val="restart"/>
          </w:tcPr>
          <w:p w:rsidR="00A6341B" w:rsidRDefault="00A6341B">
            <w:pPr>
              <w:pStyle w:val="ConsPlusNormal"/>
            </w:pPr>
            <w:r w:rsidRPr="001907DC">
              <w:rPr>
                <w:rFonts w:eastAsiaTheme="minorHAnsi"/>
                <w:lang w:eastAsia="en-US"/>
              </w:rPr>
              <w:t xml:space="preserve">В целях оценки показателя учитывается опубликование проекта бюджета </w:t>
            </w:r>
            <w:r w:rsidRPr="001907DC">
              <w:rPr>
                <w:color w:val="000000" w:themeColor="text1"/>
              </w:rPr>
              <w:t xml:space="preserve">на очередной финансовый год (очередной финансовый год и плановый период) до утверждения бюджета на очередной </w:t>
            </w:r>
            <w:r w:rsidRPr="001907DC">
              <w:rPr>
                <w:color w:val="000000" w:themeColor="text1"/>
              </w:rPr>
              <w:lastRenderedPageBreak/>
              <w:t xml:space="preserve">финансовый год (очередной финансовый год и плановый период)  </w:t>
            </w:r>
            <w:r w:rsidRPr="001907DC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6341B" w:rsidTr="00AE2FAF">
        <w:trPr>
          <w:trHeight w:val="147"/>
        </w:trPr>
        <w:tc>
          <w:tcPr>
            <w:tcW w:w="722" w:type="dxa"/>
            <w:vMerge/>
          </w:tcPr>
          <w:p w:rsidR="00A6341B" w:rsidRDefault="00A6341B">
            <w:pPr>
              <w:pStyle w:val="ConsPlusNormal"/>
            </w:pPr>
          </w:p>
        </w:tc>
        <w:tc>
          <w:tcPr>
            <w:tcW w:w="4427" w:type="dxa"/>
            <w:vMerge/>
          </w:tcPr>
          <w:p w:rsidR="00A6341B" w:rsidRDefault="00A6341B">
            <w:pPr>
              <w:pStyle w:val="ConsPlusNormal"/>
            </w:pPr>
          </w:p>
        </w:tc>
        <w:tc>
          <w:tcPr>
            <w:tcW w:w="4104" w:type="dxa"/>
          </w:tcPr>
          <w:p w:rsidR="00A6341B" w:rsidRPr="000C7D9C" w:rsidRDefault="00A6341B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0C7D9C">
              <w:rPr>
                <w:rFonts w:asciiTheme="minorHAnsi" w:hAnsiTheme="minorHAnsi" w:cstheme="minorHAnsi"/>
              </w:rPr>
              <w:t xml:space="preserve">Да, </w:t>
            </w:r>
            <w:proofErr w:type="gramStart"/>
            <w:r w:rsidRPr="000C7D9C">
              <w:rPr>
                <w:rFonts w:asciiTheme="minorHAnsi" w:hAnsiTheme="minorHAnsi" w:cstheme="minorHAnsi"/>
              </w:rPr>
              <w:t>опубликован</w:t>
            </w:r>
            <w:proofErr w:type="gramEnd"/>
            <w:r w:rsidRPr="000C7D9C">
              <w:rPr>
                <w:rFonts w:asciiTheme="minorHAnsi" w:hAnsiTheme="minorHAnsi" w:cstheme="minorHAnsi"/>
              </w:rPr>
              <w:t>, но не в структурированном виде</w:t>
            </w:r>
          </w:p>
        </w:tc>
        <w:tc>
          <w:tcPr>
            <w:tcW w:w="1479" w:type="dxa"/>
          </w:tcPr>
          <w:p w:rsidR="00A6341B" w:rsidRDefault="00A63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/>
          </w:tcPr>
          <w:p w:rsidR="00A6341B" w:rsidRDefault="00A6341B">
            <w:pPr>
              <w:pStyle w:val="ConsPlusNormal"/>
            </w:pPr>
          </w:p>
        </w:tc>
      </w:tr>
      <w:tr w:rsidR="00A6341B" w:rsidTr="005B66C3">
        <w:trPr>
          <w:trHeight w:val="147"/>
        </w:trPr>
        <w:tc>
          <w:tcPr>
            <w:tcW w:w="722" w:type="dxa"/>
            <w:vMerge/>
            <w:tcBorders>
              <w:bottom w:val="nil"/>
            </w:tcBorders>
          </w:tcPr>
          <w:p w:rsidR="00A6341B" w:rsidRDefault="00A6341B">
            <w:pPr>
              <w:pStyle w:val="ConsPlusNormal"/>
            </w:pPr>
          </w:p>
        </w:tc>
        <w:tc>
          <w:tcPr>
            <w:tcW w:w="4427" w:type="dxa"/>
            <w:vMerge/>
            <w:tcBorders>
              <w:bottom w:val="nil"/>
            </w:tcBorders>
          </w:tcPr>
          <w:p w:rsidR="00A6341B" w:rsidRDefault="00A6341B">
            <w:pPr>
              <w:pStyle w:val="ConsPlusNormal"/>
            </w:pPr>
          </w:p>
        </w:tc>
        <w:tc>
          <w:tcPr>
            <w:tcW w:w="4104" w:type="dxa"/>
            <w:tcBorders>
              <w:bottom w:val="nil"/>
            </w:tcBorders>
          </w:tcPr>
          <w:p w:rsidR="00A6341B" w:rsidRPr="000C7D9C" w:rsidRDefault="00A6341B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0C7D9C">
              <w:rPr>
                <w:rFonts w:asciiTheme="minorHAnsi" w:hAnsiTheme="minorHAnsi" w:cstheme="minorHAnsi"/>
              </w:rPr>
              <w:t>Нет, не опубликован</w:t>
            </w:r>
          </w:p>
        </w:tc>
        <w:tc>
          <w:tcPr>
            <w:tcW w:w="1479" w:type="dxa"/>
            <w:tcBorders>
              <w:bottom w:val="nil"/>
            </w:tcBorders>
          </w:tcPr>
          <w:p w:rsidR="00A6341B" w:rsidRDefault="00A634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  <w:tcBorders>
              <w:bottom w:val="nil"/>
            </w:tcBorders>
          </w:tcPr>
          <w:p w:rsidR="00A6341B" w:rsidRDefault="00A6341B">
            <w:pPr>
              <w:pStyle w:val="ConsPlusNormal"/>
            </w:pPr>
          </w:p>
        </w:tc>
      </w:tr>
      <w:tr w:rsidR="00A6341B" w:rsidTr="005B66C3">
        <w:trPr>
          <w:trHeight w:val="147"/>
        </w:trPr>
        <w:tc>
          <w:tcPr>
            <w:tcW w:w="15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1B" w:rsidRPr="00A6341B" w:rsidRDefault="00A6341B" w:rsidP="005B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(п. 1.9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13" w:history="1">
              <w:r w:rsidRPr="00A6341B">
                <w:rPr>
                  <w:rFonts w:ascii="Calibri" w:hAnsi="Calibri" w:cs="Calibri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Курской области от 09.02.2024 N 88-пп)</w:t>
            </w:r>
          </w:p>
        </w:tc>
      </w:tr>
      <w:tr w:rsidR="009D225E" w:rsidTr="005B66C3">
        <w:trPr>
          <w:trHeight w:val="147"/>
        </w:trPr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1.10</w:t>
            </w:r>
          </w:p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427" w:type="dxa"/>
            <w:vMerge w:val="restart"/>
            <w:tcBorders>
              <w:top w:val="single" w:sz="4" w:space="0" w:color="auto"/>
            </w:tcBorders>
          </w:tcPr>
          <w:p w:rsidR="009D225E" w:rsidRPr="009D225E" w:rsidRDefault="009D225E" w:rsidP="000B18E6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 xml:space="preserve">Опубликование </w:t>
            </w:r>
            <w:r w:rsidRPr="009D225E">
              <w:rPr>
                <w:rFonts w:cstheme="minorHAnsi"/>
                <w:color w:val="000000" w:themeColor="text1"/>
              </w:rPr>
              <w:t>решения о  бюджете на очередной финансовый год (очередной финансовый год и плановый период)</w:t>
            </w: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9D225E" w:rsidRPr="009D225E" w:rsidRDefault="009D225E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Да, опубликовано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D225E" w:rsidRPr="009D225E" w:rsidRDefault="009D225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</w:tcBorders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eastAsiaTheme="minorHAnsi" w:hAnsiTheme="minorHAnsi" w:cstheme="minorHAnsi"/>
                <w:lang w:eastAsia="en-US"/>
              </w:rPr>
              <w:t>В целях оценки показателя учитывается опубликование</w:t>
            </w:r>
            <w:r w:rsidRPr="009D225E">
              <w:rPr>
                <w:rFonts w:asciiTheme="minorHAnsi" w:hAnsiTheme="minorHAnsi" w:cstheme="minorHAnsi"/>
                <w:color w:val="000000" w:themeColor="text1"/>
              </w:rPr>
              <w:t xml:space="preserve"> решения о  бюджете на очередной финансовый год (очередной финансовый год и плановый период) в </w:t>
            </w:r>
            <w:proofErr w:type="gramStart"/>
            <w:r w:rsidRPr="009D225E">
              <w:rPr>
                <w:rFonts w:asciiTheme="minorHAnsi" w:hAnsiTheme="minorHAnsi" w:cstheme="minorHAnsi"/>
                <w:color w:val="000000" w:themeColor="text1"/>
              </w:rPr>
              <w:t>сроки</w:t>
            </w:r>
            <w:proofErr w:type="gramEnd"/>
            <w:r w:rsidRPr="009D225E">
              <w:rPr>
                <w:rFonts w:asciiTheme="minorHAnsi" w:hAnsiTheme="minorHAnsi" w:cstheme="minorHAnsi"/>
                <w:color w:val="000000" w:themeColor="text1"/>
              </w:rPr>
              <w:t xml:space="preserve"> установленные Бюджетным кодексом Российской Федерации</w:t>
            </w: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427" w:type="dxa"/>
            <w:vMerge/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104" w:type="dxa"/>
          </w:tcPr>
          <w:p w:rsidR="009D225E" w:rsidRPr="009D225E" w:rsidRDefault="009D225E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Да, опубликовано, но не в структурированном виде</w:t>
            </w:r>
          </w:p>
        </w:tc>
        <w:tc>
          <w:tcPr>
            <w:tcW w:w="1479" w:type="dxa"/>
          </w:tcPr>
          <w:p w:rsidR="009D225E" w:rsidRPr="009D225E" w:rsidRDefault="009D225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8" w:type="dxa"/>
            <w:vMerge/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9D225E" w:rsidTr="005B66C3">
        <w:trPr>
          <w:trHeight w:val="147"/>
        </w:trPr>
        <w:tc>
          <w:tcPr>
            <w:tcW w:w="722" w:type="dxa"/>
            <w:vMerge/>
            <w:tcBorders>
              <w:bottom w:val="nil"/>
            </w:tcBorders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427" w:type="dxa"/>
            <w:vMerge/>
            <w:tcBorders>
              <w:bottom w:val="nil"/>
            </w:tcBorders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104" w:type="dxa"/>
            <w:tcBorders>
              <w:bottom w:val="nil"/>
            </w:tcBorders>
          </w:tcPr>
          <w:p w:rsidR="009D225E" w:rsidRPr="009D225E" w:rsidRDefault="009D225E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Нет, не опубликовано, или с нарушением по срокам публикации</w:t>
            </w:r>
          </w:p>
        </w:tc>
        <w:tc>
          <w:tcPr>
            <w:tcW w:w="1479" w:type="dxa"/>
            <w:tcBorders>
              <w:bottom w:val="nil"/>
            </w:tcBorders>
          </w:tcPr>
          <w:p w:rsidR="009D225E" w:rsidRPr="009D225E" w:rsidRDefault="009D225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18" w:type="dxa"/>
            <w:vMerge/>
            <w:tcBorders>
              <w:bottom w:val="nil"/>
            </w:tcBorders>
          </w:tcPr>
          <w:p w:rsidR="009D225E" w:rsidRPr="009D225E" w:rsidRDefault="009D225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9D225E" w:rsidTr="005B66C3">
        <w:trPr>
          <w:trHeight w:val="147"/>
        </w:trPr>
        <w:tc>
          <w:tcPr>
            <w:tcW w:w="15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5E" w:rsidRPr="009D225E" w:rsidRDefault="009D225E" w:rsidP="005B66C3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 xml:space="preserve">(п. 1.10 </w:t>
            </w:r>
            <w:proofErr w:type="gramStart"/>
            <w:r w:rsidRPr="009D225E">
              <w:rPr>
                <w:rFonts w:asciiTheme="minorHAnsi" w:hAnsiTheme="minorHAnsi" w:cstheme="minorHAnsi"/>
              </w:rPr>
              <w:t>введен</w:t>
            </w:r>
            <w:proofErr w:type="gramEnd"/>
            <w:r w:rsidRPr="009D225E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Pr="009D225E">
                <w:rPr>
                  <w:rFonts w:asciiTheme="minorHAnsi" w:hAnsiTheme="minorHAnsi" w:cstheme="minorHAnsi"/>
                </w:rPr>
                <w:t>постановлением</w:t>
              </w:r>
            </w:hyperlink>
            <w:r w:rsidRPr="009D225E">
              <w:rPr>
                <w:rFonts w:asciiTheme="minorHAnsi" w:hAnsiTheme="minorHAnsi" w:cstheme="minorHAnsi"/>
              </w:rPr>
              <w:t xml:space="preserve"> Правительства Курской области от 09.02.2024 N 88-пп)</w:t>
            </w:r>
          </w:p>
        </w:tc>
      </w:tr>
      <w:tr w:rsidR="009D225E" w:rsidTr="005B66C3">
        <w:trPr>
          <w:trHeight w:val="147"/>
        </w:trPr>
        <w:tc>
          <w:tcPr>
            <w:tcW w:w="15250" w:type="dxa"/>
            <w:gridSpan w:val="5"/>
            <w:tcBorders>
              <w:top w:val="single" w:sz="4" w:space="0" w:color="auto"/>
            </w:tcBorders>
          </w:tcPr>
          <w:p w:rsidR="009D225E" w:rsidRDefault="009D225E">
            <w:pPr>
              <w:pStyle w:val="ConsPlusNormal"/>
              <w:jc w:val="center"/>
              <w:outlineLvl w:val="2"/>
            </w:pPr>
            <w:r>
              <w:t>2. Наличие и содержательное наполнение "Бюджета для граждан"</w:t>
            </w: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2.1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Опубликование в сети "Интернет" "Бюджета для граждан", разработанного на основе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>Да, опубликован</w:t>
            </w:r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  <w:r>
              <w:t>"Бюджет для граждан" - это документ (брошюра, буклет, презентация), содержащий основные положения решения о бюджете муниципального образования в доступной для широкого круга заинтересованных пользователей форме</w:t>
            </w: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2.2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пояснений, используемых терминов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2.3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показателей прогноза социально-экономического развития муниципального образования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2.4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 xml:space="preserve">Представление в "Бюджете для граждан" </w:t>
            </w:r>
            <w:r>
              <w:lastRenderedPageBreak/>
              <w:t>сведений о доходах бюджета на текущий финансовый год в разрезе видов доходов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lastRenderedPageBreak/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сведений о расходах бюджета на текущий финансовый год по разделам и подразделам классификации расходов бюджета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2.6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сведений о расходах на реализацию муниципальных программ на текущий финансовый год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2.7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сведений о планируемом предельном объеме муниципального долга на текущий финансовый год и планируемом верхнем пределе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9D225E" w:rsidTr="00AE2FAF">
        <w:trPr>
          <w:trHeight w:val="147"/>
        </w:trPr>
        <w:tc>
          <w:tcPr>
            <w:tcW w:w="722" w:type="dxa"/>
            <w:vMerge w:val="restart"/>
          </w:tcPr>
          <w:p w:rsidR="009D225E" w:rsidRDefault="009D225E">
            <w:pPr>
              <w:pStyle w:val="ConsPlusNormal"/>
            </w:pPr>
            <w:r>
              <w:t>2.8</w:t>
            </w:r>
          </w:p>
        </w:tc>
        <w:tc>
          <w:tcPr>
            <w:tcW w:w="4427" w:type="dxa"/>
            <w:vMerge w:val="restart"/>
          </w:tcPr>
          <w:p w:rsidR="009D225E" w:rsidRDefault="009D225E">
            <w:pPr>
              <w:pStyle w:val="ConsPlusNormal"/>
            </w:pPr>
            <w:r>
              <w:t>Представление в "Бюджете для граждан" контактной информации для граждан, которые хотят больше узнать о бюджете</w:t>
            </w: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9D225E" w:rsidRDefault="009D225E">
            <w:pPr>
              <w:pStyle w:val="ConsPlusNormal"/>
            </w:pPr>
            <w:r>
              <w:t>В целях оценки показателя учитывается контактная информация, представленная непосредственно в "Бюджете для граждан"</w:t>
            </w:r>
          </w:p>
        </w:tc>
      </w:tr>
      <w:tr w:rsidR="009D225E" w:rsidTr="00EA5D2F">
        <w:trPr>
          <w:trHeight w:val="147"/>
        </w:trPr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9D225E" w:rsidRDefault="009D225E">
            <w:pPr>
              <w:pStyle w:val="ConsPlusNormal"/>
            </w:pPr>
          </w:p>
        </w:tc>
        <w:tc>
          <w:tcPr>
            <w:tcW w:w="4427" w:type="dxa"/>
            <w:vMerge/>
            <w:tcBorders>
              <w:bottom w:val="single" w:sz="4" w:space="0" w:color="auto"/>
            </w:tcBorders>
          </w:tcPr>
          <w:p w:rsidR="009D225E" w:rsidRDefault="009D225E">
            <w:pPr>
              <w:pStyle w:val="ConsPlusNormal"/>
            </w:pPr>
          </w:p>
        </w:tc>
        <w:tc>
          <w:tcPr>
            <w:tcW w:w="4104" w:type="dxa"/>
          </w:tcPr>
          <w:p w:rsidR="009D225E" w:rsidRDefault="009D225E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1479" w:type="dxa"/>
          </w:tcPr>
          <w:p w:rsidR="009D225E" w:rsidRDefault="009D22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9D225E" w:rsidRDefault="009D225E">
            <w:pPr>
              <w:pStyle w:val="ConsPlusNormal"/>
            </w:pPr>
          </w:p>
        </w:tc>
      </w:tr>
      <w:tr w:rsidR="00CB05FD" w:rsidTr="00EA5D2F">
        <w:trPr>
          <w:trHeight w:val="147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Default="00CB05FD">
            <w:pPr>
              <w:pStyle w:val="ConsPlusNormal"/>
            </w:pPr>
            <w:r>
              <w:t>2.9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 xml:space="preserve">Опубликование бюджета для граждан по проекту бюджета на очередной финансовый год </w:t>
            </w:r>
            <w:r w:rsidRPr="00CB05FD">
              <w:rPr>
                <w:rFonts w:asciiTheme="minorHAnsi" w:hAnsiTheme="minorHAnsi" w:cstheme="minorHAnsi"/>
                <w:color w:val="000000" w:themeColor="text1"/>
              </w:rPr>
              <w:t>(очередной финансовый год и плановый период)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CB05FD" w:rsidRPr="00CB05FD" w:rsidRDefault="00CB05FD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>Да, опубликован</w:t>
            </w:r>
          </w:p>
        </w:tc>
        <w:tc>
          <w:tcPr>
            <w:tcW w:w="1479" w:type="dxa"/>
          </w:tcPr>
          <w:p w:rsidR="00CB05FD" w:rsidRPr="00CB05FD" w:rsidRDefault="00CB05F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18" w:type="dxa"/>
            <w:vMerge w:val="restart"/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eastAsiaTheme="minorHAnsi" w:hAnsiTheme="minorHAnsi" w:cstheme="minorHAnsi"/>
                <w:lang w:eastAsia="en-US"/>
              </w:rPr>
              <w:t>В целях оценки показателя учитывается опубликование</w:t>
            </w:r>
            <w:r w:rsidRPr="00CB05FD">
              <w:rPr>
                <w:rFonts w:asciiTheme="minorHAnsi" w:hAnsiTheme="minorHAnsi" w:cstheme="minorHAnsi"/>
              </w:rPr>
              <w:t xml:space="preserve"> бюджета для граждан по проекту бюджета на очередной финансовый год </w:t>
            </w:r>
            <w:r w:rsidRPr="00CB05FD">
              <w:rPr>
                <w:rFonts w:asciiTheme="minorHAnsi" w:hAnsiTheme="minorHAnsi" w:cstheme="minorHAnsi"/>
                <w:color w:val="000000" w:themeColor="text1"/>
              </w:rPr>
              <w:t>(очередной финансовый год и плановый период) одновременно с проектом бюджета на очередной финансовый год (очередной финансовый год и плановый период)</w:t>
            </w:r>
          </w:p>
        </w:tc>
      </w:tr>
      <w:tr w:rsidR="00CB05FD" w:rsidTr="00EA5D2F">
        <w:trPr>
          <w:trHeight w:val="14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CB05FD" w:rsidRPr="00CB05FD" w:rsidRDefault="00CB05FD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 xml:space="preserve">Да, опубликован, но после опубликования </w:t>
            </w:r>
            <w:r w:rsidRPr="00CB05FD">
              <w:rPr>
                <w:rFonts w:asciiTheme="minorHAnsi" w:hAnsiTheme="minorHAnsi" w:cstheme="minorHAnsi"/>
                <w:color w:val="000000" w:themeColor="text1"/>
              </w:rPr>
              <w:t>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1479" w:type="dxa"/>
          </w:tcPr>
          <w:p w:rsidR="00CB05FD" w:rsidRPr="00CB05FD" w:rsidRDefault="00CB05F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8" w:type="dxa"/>
            <w:vMerge/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CB05FD" w:rsidTr="00EA5D2F">
        <w:trPr>
          <w:trHeight w:val="14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nil"/>
            </w:tcBorders>
          </w:tcPr>
          <w:p w:rsidR="00CB05FD" w:rsidRPr="00CB05FD" w:rsidRDefault="00CB05FD" w:rsidP="000B18E6">
            <w:pPr>
              <w:pStyle w:val="ConsPlusNormal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>Нет, не опубликован</w:t>
            </w:r>
          </w:p>
        </w:tc>
        <w:tc>
          <w:tcPr>
            <w:tcW w:w="1479" w:type="dxa"/>
            <w:tcBorders>
              <w:bottom w:val="nil"/>
            </w:tcBorders>
          </w:tcPr>
          <w:p w:rsidR="00CB05FD" w:rsidRPr="00CB05FD" w:rsidRDefault="00CB05FD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CB05F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18" w:type="dxa"/>
            <w:vMerge/>
            <w:tcBorders>
              <w:bottom w:val="nil"/>
            </w:tcBorders>
          </w:tcPr>
          <w:p w:rsidR="00CB05FD" w:rsidRPr="00CB05FD" w:rsidRDefault="00CB05FD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CB05FD" w:rsidTr="00EA5D2F">
        <w:trPr>
          <w:trHeight w:val="147"/>
        </w:trPr>
        <w:tc>
          <w:tcPr>
            <w:tcW w:w="15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FD" w:rsidRPr="00CB05FD" w:rsidRDefault="00CB05FD" w:rsidP="00EA5D2F">
            <w:pPr>
              <w:pStyle w:val="ConsPlusNormal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 xml:space="preserve">(п. </w:t>
            </w:r>
            <w:r>
              <w:rPr>
                <w:rFonts w:asciiTheme="minorHAnsi" w:hAnsiTheme="minorHAnsi" w:cstheme="minorHAnsi"/>
              </w:rPr>
              <w:t>2.9</w:t>
            </w:r>
            <w:r w:rsidRPr="009D225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D225E">
              <w:rPr>
                <w:rFonts w:asciiTheme="minorHAnsi" w:hAnsiTheme="minorHAnsi" w:cstheme="minorHAnsi"/>
              </w:rPr>
              <w:t>введен</w:t>
            </w:r>
            <w:proofErr w:type="gramEnd"/>
            <w:r w:rsidRPr="009D225E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Pr="009D225E">
                <w:rPr>
                  <w:rFonts w:asciiTheme="minorHAnsi" w:hAnsiTheme="minorHAnsi" w:cstheme="minorHAnsi"/>
                </w:rPr>
                <w:t>постановлением</w:t>
              </w:r>
            </w:hyperlink>
            <w:r w:rsidRPr="009D225E">
              <w:rPr>
                <w:rFonts w:asciiTheme="minorHAnsi" w:hAnsiTheme="minorHAnsi" w:cstheme="minorHAnsi"/>
              </w:rPr>
              <w:t xml:space="preserve"> Правительства Курской области от 09.02.2024 N 88-пп)</w:t>
            </w:r>
          </w:p>
        </w:tc>
      </w:tr>
      <w:tr w:rsidR="00CB05FD" w:rsidTr="00EA5D2F">
        <w:trPr>
          <w:trHeight w:val="147"/>
        </w:trPr>
        <w:tc>
          <w:tcPr>
            <w:tcW w:w="15250" w:type="dxa"/>
            <w:gridSpan w:val="5"/>
            <w:tcBorders>
              <w:top w:val="single" w:sz="4" w:space="0" w:color="auto"/>
            </w:tcBorders>
          </w:tcPr>
          <w:p w:rsidR="00CB05FD" w:rsidRDefault="00CB05FD">
            <w:pPr>
              <w:pStyle w:val="ConsPlusNormal"/>
              <w:jc w:val="center"/>
              <w:outlineLvl w:val="2"/>
            </w:pPr>
            <w:r>
              <w:lastRenderedPageBreak/>
              <w:t>3.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3.1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>Доля муниципальных бюджетных и автономных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 муниципальные задания на текущий финансовый год, %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100%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  <w:r>
              <w:t>Показатель применяется для оценки муниципальных образований, в которых имеются бюджетные и автономные учреждения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менее 100%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3.2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>Доля муниципальных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 планы финансово-хозяйственной деятельности или бюджетную смету на текущий финансовый год, %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100%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Менее 100 %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74007E">
        <w:trPr>
          <w:trHeight w:val="147"/>
        </w:trPr>
        <w:tc>
          <w:tcPr>
            <w:tcW w:w="15250" w:type="dxa"/>
            <w:gridSpan w:val="5"/>
          </w:tcPr>
          <w:p w:rsidR="00CB05FD" w:rsidRDefault="00CB05FD">
            <w:pPr>
              <w:pStyle w:val="ConsPlusNormal"/>
              <w:jc w:val="center"/>
              <w:outlineLvl w:val="2"/>
            </w:pPr>
            <w:r>
              <w:t>4. Публикация сведений по вопросам осуществления финансового контроля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4.1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>Опубликование информации о проведенных в текущем финансовом году контрольных мероприятиях органами муниципального финансового контроля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Да, опубликована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Нет, не опубликована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74007E">
        <w:trPr>
          <w:trHeight w:val="147"/>
        </w:trPr>
        <w:tc>
          <w:tcPr>
            <w:tcW w:w="15250" w:type="dxa"/>
            <w:gridSpan w:val="5"/>
          </w:tcPr>
          <w:p w:rsidR="00CB05FD" w:rsidRDefault="00CB05FD">
            <w:pPr>
              <w:pStyle w:val="ConsPlusNormal"/>
              <w:jc w:val="center"/>
              <w:outlineLvl w:val="2"/>
            </w:pPr>
            <w:r>
              <w:t>5. Общественное участие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5.1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 xml:space="preserve">Проведение </w:t>
            </w:r>
            <w:proofErr w:type="spellStart"/>
            <w:proofErr w:type="gramStart"/>
            <w:r>
              <w:t>интернет-опросов</w:t>
            </w:r>
            <w:proofErr w:type="spellEnd"/>
            <w:proofErr w:type="gramEnd"/>
            <w:r>
              <w:t xml:space="preserve"> общественного мнения по бюджетной тематике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 xml:space="preserve">Да, опросы по бюджетной тематике в текущем году проводятся или проведены, результаты опросов за текущий год </w:t>
            </w:r>
            <w:r>
              <w:lastRenderedPageBreak/>
              <w:t>опубликованы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  <w:r>
              <w:t xml:space="preserve">Оценивается наличие в текущем году опросов по бюджетной тематике или результатов проведенного опроса, а также результатов </w:t>
            </w:r>
            <w:r>
              <w:lastRenderedPageBreak/>
              <w:t>опросов за текущий год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Да, опросы по бюджетной тематике в текущем году проводятся или проведены, но результаты опросов за текущий год не опубликованы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Нет, опросы не проводятся или такой возможности не существует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5.2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Да, существует такая возможность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  <w: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Нет, такой возможности не существует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 w:val="restart"/>
          </w:tcPr>
          <w:p w:rsidR="00CB05FD" w:rsidRDefault="00CB05FD">
            <w:pPr>
              <w:pStyle w:val="ConsPlusNormal"/>
            </w:pPr>
            <w:r>
              <w:t>5.3</w:t>
            </w:r>
          </w:p>
        </w:tc>
        <w:tc>
          <w:tcPr>
            <w:tcW w:w="4427" w:type="dxa"/>
            <w:vMerge w:val="restart"/>
          </w:tcPr>
          <w:p w:rsidR="00CB05FD" w:rsidRDefault="00CB05FD">
            <w:pPr>
              <w:pStyle w:val="ConsPlusNormal"/>
            </w:pPr>
            <w:r>
              <w:t>Наличие информации о проведенных публичных слушаниях по проекту решения о бюджете муниципального образования на текущий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Да, опубликована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18" w:type="dxa"/>
            <w:vMerge w:val="restart"/>
          </w:tcPr>
          <w:p w:rsidR="00CB05FD" w:rsidRDefault="00CB05FD">
            <w:pPr>
              <w:pStyle w:val="ConsPlusNormal"/>
            </w:pPr>
          </w:p>
        </w:tc>
      </w:tr>
      <w:tr w:rsidR="00CB05FD" w:rsidTr="00AE2FAF">
        <w:trPr>
          <w:trHeight w:val="147"/>
        </w:trPr>
        <w:tc>
          <w:tcPr>
            <w:tcW w:w="722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427" w:type="dxa"/>
            <w:vMerge/>
          </w:tcPr>
          <w:p w:rsidR="00CB05FD" w:rsidRDefault="00CB05FD">
            <w:pPr>
              <w:pStyle w:val="ConsPlusNormal"/>
            </w:pPr>
          </w:p>
        </w:tc>
        <w:tc>
          <w:tcPr>
            <w:tcW w:w="4104" w:type="dxa"/>
          </w:tcPr>
          <w:p w:rsidR="00CB05FD" w:rsidRDefault="00CB05FD">
            <w:pPr>
              <w:pStyle w:val="ConsPlusNormal"/>
            </w:pPr>
            <w:r>
              <w:t>Нет, информация о проведенных публичных слушаниях отсутствует</w:t>
            </w:r>
          </w:p>
        </w:tc>
        <w:tc>
          <w:tcPr>
            <w:tcW w:w="1479" w:type="dxa"/>
          </w:tcPr>
          <w:p w:rsidR="00CB05FD" w:rsidRDefault="00CB05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518" w:type="dxa"/>
            <w:vMerge/>
          </w:tcPr>
          <w:p w:rsidR="00CB05FD" w:rsidRDefault="00CB05FD">
            <w:pPr>
              <w:pStyle w:val="ConsPlusNormal"/>
            </w:pPr>
          </w:p>
        </w:tc>
      </w:tr>
    </w:tbl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ind w:firstLine="540"/>
        <w:jc w:val="both"/>
      </w:pPr>
    </w:p>
    <w:p w:rsidR="003266C9" w:rsidRDefault="003266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50E" w:rsidRDefault="00D21758"/>
    <w:sectPr w:rsidR="0011350E" w:rsidSect="00D9172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6C9"/>
    <w:rsid w:val="00061528"/>
    <w:rsid w:val="00062D34"/>
    <w:rsid w:val="000C7D9C"/>
    <w:rsid w:val="000F03EA"/>
    <w:rsid w:val="000F43C5"/>
    <w:rsid w:val="0015748A"/>
    <w:rsid w:val="00281BED"/>
    <w:rsid w:val="003266C9"/>
    <w:rsid w:val="00333DA2"/>
    <w:rsid w:val="00385BA9"/>
    <w:rsid w:val="003C42A2"/>
    <w:rsid w:val="00450ACF"/>
    <w:rsid w:val="00495943"/>
    <w:rsid w:val="004C45FB"/>
    <w:rsid w:val="005B66C3"/>
    <w:rsid w:val="005E299B"/>
    <w:rsid w:val="0074007E"/>
    <w:rsid w:val="007768D7"/>
    <w:rsid w:val="008972D0"/>
    <w:rsid w:val="008A777F"/>
    <w:rsid w:val="008B6254"/>
    <w:rsid w:val="009D225E"/>
    <w:rsid w:val="00A6341B"/>
    <w:rsid w:val="00AE2FAF"/>
    <w:rsid w:val="00C5081D"/>
    <w:rsid w:val="00CB05FD"/>
    <w:rsid w:val="00CB08C4"/>
    <w:rsid w:val="00CB57FB"/>
    <w:rsid w:val="00D21758"/>
    <w:rsid w:val="00E032FE"/>
    <w:rsid w:val="00E142EC"/>
    <w:rsid w:val="00E22055"/>
    <w:rsid w:val="00EA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66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66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A3B237208E859DCDB5E9A89702A959A87E4ADE744612C28633687231D8666B2599F93DC76F165DEABBED15FA9A0F66C537C5B6ECA0B39AB7891DDg97BG" TargetMode="External"/><Relationship Id="rId13" Type="http://schemas.openxmlformats.org/officeDocument/2006/relationships/hyperlink" Target="https://login.consultant.ru/link/?req=doc&amp;base=RLAW417&amp;n=106600&amp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3709&amp;dst=100018" TargetMode="External"/><Relationship Id="rId12" Type="http://schemas.openxmlformats.org/officeDocument/2006/relationships/hyperlink" Target="https://login.consultant.ru/link/?req=doc&amp;base=RLAW417&amp;n=104769&amp;dst=10003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7A3B237208E859DCDB5E9A89702A959A87E4ADE744612C28633687231D8666B2599F93DC76F165DEABBED05AA9A0F66C537C5B6ECA0B39AB7891DDg97BG" TargetMode="External"/><Relationship Id="rId11" Type="http://schemas.openxmlformats.org/officeDocument/2006/relationships/hyperlink" Target="https://login.consultant.ru/link/?req=doc&amp;base=RLAW417&amp;n=103985&amp;dst=100022" TargetMode="External"/><Relationship Id="rId5" Type="http://schemas.openxmlformats.org/officeDocument/2006/relationships/hyperlink" Target="consultantplus://offline/ref=917A3B237208E859DCDB5E9A89702A959A87E4ADE744612C28633687231D8666B2599F93DC76F165DEABBED153A9A0F66C537C5B6ECA0B39AB7891DDg97BG" TargetMode="External"/><Relationship Id="rId15" Type="http://schemas.openxmlformats.org/officeDocument/2006/relationships/hyperlink" Target="https://login.consultant.ru/link/?req=doc&amp;base=RLAW417&amp;n=106600&amp;dst=100019" TargetMode="External"/><Relationship Id="rId10" Type="http://schemas.openxmlformats.org/officeDocument/2006/relationships/hyperlink" Target="https://login.consultant.ru/link/?req=doc&amp;base=RLAW417&amp;n=104769&amp;dst=100032" TargetMode="External"/><Relationship Id="rId4" Type="http://schemas.openxmlformats.org/officeDocument/2006/relationships/hyperlink" Target="consultantplus://offline/ref=917A3B237208E859DCDB5E9A89702A959A87E4ADE744612C28633687231D8666B2599F93DC76F165DEABBED15FA9A0F66C537C5B6ECA0B39AB7891DDg97BG" TargetMode="External"/><Relationship Id="rId9" Type="http://schemas.openxmlformats.org/officeDocument/2006/relationships/hyperlink" Target="consultantplus://offline/ref=917A3B237208E859DCDB5E9A89702A959A87E4ADE744612C28633687231D8666B2599F93DC76F165DEABBED05BA9A0F66C537C5B6ECA0B39AB7891DDg97BG" TargetMode="External"/><Relationship Id="rId14" Type="http://schemas.openxmlformats.org/officeDocument/2006/relationships/hyperlink" Target="https://login.consultant.ru/link/?req=doc&amp;base=RLAW417&amp;n=106600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2305</Words>
  <Characters>13141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29</cp:revision>
  <cp:lastPrinted>2024-02-12T13:43:00Z</cp:lastPrinted>
  <dcterms:created xsi:type="dcterms:W3CDTF">2022-12-12T07:00:00Z</dcterms:created>
  <dcterms:modified xsi:type="dcterms:W3CDTF">2024-02-12T14:21:00Z</dcterms:modified>
</cp:coreProperties>
</file>