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 проекту постановления Правительства Курской области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«Об утверждении Положения о порядке проведения мероприятий, 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связанных с реквизицией имущества»</w:t>
      </w:r>
      <w:r>
        <w:rPr>
          <w:rFonts w:eastAsia="Calibri" w:cs="Times New Roman" w:ascii="Times New Roman" w:hAnsi="Times New Roman" w:eastAsiaTheme="minorHAnsi"/>
          <w:b/>
          <w:bCs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ab/>
      </w:r>
    </w:p>
    <w:p>
      <w:pPr>
        <w:pStyle w:val="Normal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ab/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Проект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постановления Правительства Курской области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«Об утверждении Положения о порядке проведения мероприятий,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связанных с реквизицией имущества»</w:t>
      </w:r>
      <w:r>
        <w:rPr>
          <w:rFonts w:eastAsia="Calibri" w:cs="Times New Roman" w:ascii="Times New Roman" w:hAnsi="Times New Roman" w:eastAsiaTheme="minorHAnsi"/>
          <w:b w:val="false"/>
          <w:bCs w:val="false"/>
          <w:i w:val="false"/>
          <w:strike w:val="false"/>
          <w:dstrike w:val="false"/>
          <w:sz w:val="28"/>
          <w:szCs w:val="28"/>
          <w:u w:val="none"/>
          <w:lang w:eastAsia="en-US"/>
        </w:rPr>
        <w:t xml:space="preserve"> (далее - Проект) разработан в соответствии с нормами статьи 242 Гражданского кодекса Российской Федерации, статьи 51 Земельного кодекса Российской Федерации.</w:t>
      </w:r>
    </w:p>
    <w:p>
      <w:pPr>
        <w:pStyle w:val="Normal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i w:val="false"/>
          <w:strike w:val="false"/>
          <w:dstrike w:val="false"/>
          <w:sz w:val="28"/>
          <w:szCs w:val="28"/>
          <w:u w:val="none"/>
          <w:lang w:eastAsia="en-US"/>
        </w:rPr>
        <w:tab/>
        <w:t>Проект устанавливает механизм подготовки решения о реквизиции имущества в случаях стихийных бедствий, аварий, эпидемий, эпизоотий и при иных обстоятельствах, носящих чрезвычайный характер, в целях защиты жизненно важных интересов граждан, общества и государства от возникающих в связи с этими чрезвычайными обстоятельствами угроз, а также его реализации.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">
        <w:r>
          <w:rPr>
            <w:rFonts w:ascii="Times New Roman" w:hAnsi="Times New Roman"/>
            <w:b w:val="false"/>
            <w:i w:val="false"/>
            <w:strike w:val="false"/>
            <w:dstrike w:val="false"/>
            <w:sz w:val="28"/>
            <w:szCs w:val="28"/>
            <w:u w:val="none"/>
          </w:rPr>
          <w:t>Проект не содержит норм регулирования, затрагивающих вопросы инвестиционной и предпринимательской деятельности. Оценка регулирующего воздействия в отношении проекта не проводится.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">
        <w:r>
          <w:rPr>
            <w:rFonts w:cs="Times New Roman" w:ascii="Times New Roman" w:hAnsi="Times New Roman"/>
            <w:sz w:val="28"/>
            <w:szCs w:val="28"/>
          </w:rPr>
          <w:t>Принятие проекта не потребует отмены, изменения, дополнения, признания утратившими силу, приостановления действия нормативных правовых актов Курской области.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>
        <w:r>
          <w:rPr>
            <w:rFonts w:cs="Times New Roman" w:ascii="Times New Roman" w:hAnsi="Times New Roman"/>
            <w:sz w:val="28"/>
            <w:szCs w:val="28"/>
          </w:rPr>
          <w:t xml:space="preserve">При принятии </w:t>
        </w:r>
        <w:r>
          <w:rPr>
            <w:rFonts w:cs="Times New Roman" w:ascii="Times New Roman" w:hAnsi="Times New Roman"/>
            <w:sz w:val="28"/>
            <w:szCs w:val="28"/>
          </w:rPr>
          <w:t>П</w:t>
        </w:r>
        <w:r>
          <w:rPr>
            <w:rFonts w:cs="Times New Roman" w:ascii="Times New Roman" w:hAnsi="Times New Roman"/>
            <w:sz w:val="28"/>
            <w:szCs w:val="28"/>
          </w:rPr>
          <w:t>роекта прогнозируются нейтральные последствия в экономических, финансовых и общественных сферах деятельности.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Министр имущества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Курской области</w:t>
        <w:tab/>
      </w:r>
      <w:hyperlink r:id="rId5">
        <w:r>
          <w:rPr>
            <w:rFonts w:cs="Times New Roman" w:ascii="Times New Roman" w:hAnsi="Times New Roman"/>
            <w:sz w:val="28"/>
            <w:szCs w:val="28"/>
          </w:rPr>
          <w:t xml:space="preserve">  </w:t>
        </w:r>
      </w:hyperlink>
      <w:hyperlink r:id="rId6">
        <w:r>
          <w:rPr>
            <w:rFonts w:cs="Times New Roman" w:ascii="Times New Roman" w:hAnsi="Times New Roman"/>
            <w:sz w:val="28"/>
            <w:szCs w:val="28"/>
          </w:rPr>
          <w:t xml:space="preserve"> </w:t>
        </w:r>
      </w:hyperlink>
      <w:hyperlink r:id="rId7">
        <w:r>
          <w:rPr>
            <w:rFonts w:cs="Times New Roman" w:ascii="Times New Roman" w:hAnsi="Times New Roman"/>
            <w:sz w:val="28"/>
            <w:szCs w:val="28"/>
          </w:rPr>
          <w:t xml:space="preserve">                                                                            Д.А. </w:t>
        </w:r>
      </w:hyperlink>
      <w:r>
        <w:rPr>
          <w:rFonts w:cs="Times New Roman" w:ascii="Times New Roman" w:hAnsi="Times New Roman"/>
          <w:sz w:val="28"/>
          <w:szCs w:val="28"/>
        </w:rPr>
        <w:t>Савин</w:t>
      </w:r>
    </w:p>
    <w:sectPr>
      <w:headerReference w:type="default" r:id="rId8"/>
      <w:type w:val="nextPage"/>
      <w:pgSz w:w="11906" w:h="16838"/>
      <w:pgMar w:left="1559" w:right="1276" w:header="709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aladea">
    <w:altName w:val="Cambria"/>
    <w:charset w:val="01"/>
    <w:family w:val="roman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27723656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6b3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ef3c16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3">
    <w:name w:val="Heading 3"/>
    <w:basedOn w:val="Normal"/>
    <w:next w:val="Normal"/>
    <w:link w:val="30"/>
    <w:semiHidden/>
    <w:unhideWhenUsed/>
    <w:qFormat/>
    <w:rsid w:val="00ef3c16"/>
    <w:pPr>
      <w:keepNext w:val="true"/>
      <w:spacing w:lineRule="auto" w:line="240" w:before="0" w:after="0"/>
      <w:outlineLvl w:val="2"/>
    </w:pPr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ef3c16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31" w:customStyle="1">
    <w:name w:val="Заголовок 3 Знак"/>
    <w:basedOn w:val="DefaultParagraphFont"/>
    <w:link w:val="3"/>
    <w:semiHidden/>
    <w:qFormat/>
    <w:rsid w:val="00ef3c16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FontStyle13" w:customStyle="1">
    <w:name w:val="Font Style13"/>
    <w:basedOn w:val="DefaultParagraphFont"/>
    <w:uiPriority w:val="99"/>
    <w:qFormat/>
    <w:rsid w:val="0007782d"/>
    <w:rPr>
      <w:rFonts w:ascii="Times New Roman" w:hAnsi="Times New Roman" w:cs="Times New Roman"/>
      <w:spacing w:val="30"/>
      <w:sz w:val="26"/>
      <w:szCs w:val="26"/>
    </w:rPr>
  </w:style>
  <w:style w:type="character" w:styleId="Style12" w:customStyle="1">
    <w:name w:val="Верхний колонтитул Знак"/>
    <w:basedOn w:val="DefaultParagraphFont"/>
    <w:link w:val="a4"/>
    <w:uiPriority w:val="99"/>
    <w:qFormat/>
    <w:rsid w:val="003c00ad"/>
    <w:rPr/>
  </w:style>
  <w:style w:type="character" w:styleId="Style13" w:customStyle="1">
    <w:name w:val="Нижний колонтитул Знак"/>
    <w:basedOn w:val="DefaultParagraphFont"/>
    <w:link w:val="a6"/>
    <w:uiPriority w:val="99"/>
    <w:qFormat/>
    <w:rsid w:val="003c00ad"/>
    <w:rPr/>
  </w:style>
  <w:style w:type="character" w:styleId="Style14" w:customStyle="1">
    <w:name w:val="Текст выноски Знак"/>
    <w:basedOn w:val="DefaultParagraphFont"/>
    <w:link w:val="a8"/>
    <w:uiPriority w:val="99"/>
    <w:semiHidden/>
    <w:qFormat/>
    <w:rsid w:val="003c00ad"/>
    <w:rPr>
      <w:rFonts w:ascii="Tahoma" w:hAnsi="Tahoma" w:cs="Tahoma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b800d9"/>
    <w:rPr/>
  </w:style>
  <w:style w:type="character" w:styleId="Style15">
    <w:name w:val="Интернет-ссылка"/>
    <w:basedOn w:val="DefaultParagraphFont"/>
    <w:uiPriority w:val="99"/>
    <w:unhideWhenUsed/>
    <w:rsid w:val="005022f3"/>
    <w:rPr>
      <w:color w:val="0000FF"/>
      <w:u w:val="single"/>
    </w:rPr>
  </w:style>
  <w:style w:type="character" w:styleId="Style16" w:customStyle="1">
    <w:name w:val="Гипертекстовая ссылка"/>
    <w:basedOn w:val="DefaultParagraphFont"/>
    <w:uiPriority w:val="99"/>
    <w:qFormat/>
    <w:rsid w:val="00352d19"/>
    <w:rPr>
      <w:color w:val="106BB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Caladea" w:hAnsi="Caladea" w:eastAsia="WenQuanYi Zen Hei Sharp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Carlito" w:hAnsi="Carlito"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Carlito" w:hAnsi="Carlito"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Carlito" w:hAnsi="Carlito" w:cs="Lohit Devanagari"/>
    </w:rPr>
  </w:style>
  <w:style w:type="paragraph" w:styleId="ListParagraph">
    <w:name w:val="List Paragraph"/>
    <w:basedOn w:val="Normal"/>
    <w:uiPriority w:val="34"/>
    <w:qFormat/>
    <w:rsid w:val="00337737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07782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2"/>
      <w:sz w:val="24"/>
      <w:szCs w:val="24"/>
      <w:lang w:val="en-US" w:eastAsia="en-US" w:bidi="en-US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unhideWhenUsed/>
    <w:rsid w:val="003c00ad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unhideWhenUsed/>
    <w:rsid w:val="003c00ad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3c00a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41" w:customStyle="1">
    <w:name w:val="Style4"/>
    <w:basedOn w:val="Normal"/>
    <w:uiPriority w:val="99"/>
    <w:qFormat/>
    <w:rsid w:val="00167eb4"/>
    <w:pPr>
      <w:widowControl w:val="false"/>
      <w:spacing w:lineRule="exact" w:line="322" w:before="0" w:after="0"/>
      <w:ind w:hanging="35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Title" w:customStyle="1">
    <w:name w:val="ConsPlusTitle"/>
    <w:qFormat/>
    <w:rsid w:val="009671fc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FA3DC77F7D5862D727977FB40206DD1F4EEF4C130BBC5EBE5AD2780A5747E317106A0CBE8C8C3D0E5A1A8B91E23FE33E1FD8E2F0D1BD4A690A0567EZAO" TargetMode="External"/><Relationship Id="rId3" Type="http://schemas.openxmlformats.org/officeDocument/2006/relationships/hyperlink" Target="consultantplus://offline/ref=2FA3DC77F7D5862D727977FB40206DD1F4EEF4C130BBC5EBE5AD2780A5747E317106A0CBE8C8C3D0E5A1A8B91E23FE33E1FD8E2F0D1BD4A690A0567EZAO" TargetMode="External"/><Relationship Id="rId4" Type="http://schemas.openxmlformats.org/officeDocument/2006/relationships/hyperlink" Target="consultantplus://offline/ref=2FA3DC77F7D5862D727977FB40206DD1F4EEF4C130BBC5EBE5AD2780A5747E317106A0CBE8C8C3D0E5A1A8B91E23FE33E1FD8E2F0D1BD4A690A0567EZAO" TargetMode="External"/><Relationship Id="rId5" Type="http://schemas.openxmlformats.org/officeDocument/2006/relationships/hyperlink" Target="consultantplus://offline/ref=2FA3DC77F7D5862D727977FB40206DD1F4EEF4C130BBC5EBE5AD2780A5747E317106A0CBE8C8C3D0E5A1A8B91E23FE33E1FD8E2F0D1BD4A690A0567EZAO" TargetMode="External"/><Relationship Id="rId6" Type="http://schemas.openxmlformats.org/officeDocument/2006/relationships/hyperlink" Target="consultantplus://offline/ref=2FA3DC77F7D5862D727977FB40206DD1F4EEF4C130BBC5EBE5AD2780A5747E317106A0CBE8C8C3D0E5A1A8B91E23FE33E1FD8E2F0D1BD4A690A0567EZAO" TargetMode="External"/><Relationship Id="rId7" Type="http://schemas.openxmlformats.org/officeDocument/2006/relationships/hyperlink" Target="consultantplus://offline/ref=2FA3DC77F7D5862D727977FB40206DD1F4EEF4C130BBC5EBE5AD2780A5747E317106A0CBE8C8C3D0E5A1A8B91E23FE33E1FD8E2F0D1BD4A690A0567EZAO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Application>LibreOffice/6.4.1.2$Linux_X86_64 LibreOffice_project/40$Build-2</Application>
  <Pages>1</Pages>
  <Words>156</Words>
  <Characters>1183</Characters>
  <CharactersWithSpaces>1411</CharactersWithSpaces>
  <Paragraphs>13</Paragraphs>
  <Company>КонсультантПлюс Версия 4022.00.21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2022-11-08T11:35:00Z</dcterms:created>
  <dc:creator>АникинАВ</dc:creator>
  <dc:description/>
  <dc:language>ru-RU</dc:language>
  <cp:lastModifiedBy/>
  <cp:lastPrinted>2023-05-29T12:29:24Z</cp:lastPrinted>
  <dcterms:modified xsi:type="dcterms:W3CDTF">2023-05-29T12:32:23Z</dcterms:modified>
  <cp:revision>40</cp:revision>
  <dc:subject/>
  <dc:title>Закон Курской области от 02.12.2002 N 56-ЗКО(ред. от 03.04.2017)"О порядке управления и распоряжения государственной собственностью Курской области"(принят Курской областной Думой 14.11.2002)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4022.00.21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