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A2" w:rsidRPr="004C1A48" w:rsidRDefault="004801A0" w:rsidP="003F4BA2">
      <w:pPr>
        <w:spacing w:after="0" w:line="240" w:lineRule="auto"/>
        <w:ind w:firstLine="6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 </w:t>
      </w:r>
    </w:p>
    <w:p w:rsidR="00D253A1" w:rsidRDefault="00D253A1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DC7F0C" w:rsidRDefault="00DC7F0C" w:rsidP="00DC7F0C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A03CF">
        <w:rPr>
          <w:rFonts w:ascii="Times New Roman" w:hAnsi="Times New Roman" w:cs="Times New Roman"/>
          <w:sz w:val="28"/>
          <w:szCs w:val="28"/>
        </w:rPr>
        <w:t xml:space="preserve">приказом комитета социального обеспечения, материнства и детства Курской области от </w:t>
      </w:r>
      <w:r>
        <w:rPr>
          <w:rFonts w:ascii="Times New Roman" w:hAnsi="Times New Roman" w:cs="Times New Roman"/>
          <w:sz w:val="28"/>
          <w:szCs w:val="28"/>
        </w:rPr>
        <w:t>06.09.2022</w:t>
      </w:r>
      <w:r w:rsidRPr="006A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 № 378 </w:t>
      </w:r>
      <w:r w:rsidRPr="006A03CF">
        <w:rPr>
          <w:rFonts w:ascii="Times New Roman" w:hAnsi="Times New Roman" w:cs="Times New Roman"/>
          <w:sz w:val="28"/>
          <w:szCs w:val="28"/>
        </w:rPr>
        <w:t>проведены проверки готовности всех подведомственных учреждений социального обслуживания семьи и детей, о чем свидетельствуют акты проверок готовности учреждений социального обслуживания к зиме.</w:t>
      </w:r>
    </w:p>
    <w:p w:rsidR="000B4771" w:rsidRPr="006A03CF" w:rsidRDefault="000B4771" w:rsidP="00A7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BA2" w:rsidRPr="006A03CF" w:rsidRDefault="003F4BA2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>Ход подготовки подведомственных учреждений социального обслуживания</w:t>
      </w:r>
      <w:r w:rsidR="000B4771" w:rsidRPr="006A03CF">
        <w:rPr>
          <w:rFonts w:ascii="Times New Roman" w:hAnsi="Times New Roman" w:cs="Times New Roman"/>
          <w:sz w:val="28"/>
          <w:szCs w:val="28"/>
        </w:rPr>
        <w:t xml:space="preserve"> семьи и детей</w:t>
      </w:r>
      <w:r w:rsidRPr="006A03CF">
        <w:rPr>
          <w:rFonts w:ascii="Times New Roman" w:hAnsi="Times New Roman" w:cs="Times New Roman"/>
          <w:sz w:val="28"/>
          <w:szCs w:val="28"/>
        </w:rPr>
        <w:t xml:space="preserve"> контролировался по следующим основным направлениям:</w:t>
      </w:r>
    </w:p>
    <w:p w:rsidR="003F4BA2" w:rsidRPr="006A03CF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3F4BA2" w:rsidRPr="006A03CF">
        <w:rPr>
          <w:rFonts w:ascii="Times New Roman" w:hAnsi="Times New Roman" w:cs="Times New Roman"/>
          <w:sz w:val="28"/>
          <w:szCs w:val="28"/>
        </w:rPr>
        <w:t>одготовка котельных, теплотрасс, систем теплоснабжения, электроснабжения, пром</w:t>
      </w:r>
      <w:r w:rsidR="00A735CF">
        <w:rPr>
          <w:rFonts w:ascii="Times New Roman" w:hAnsi="Times New Roman" w:cs="Times New Roman"/>
          <w:sz w:val="28"/>
          <w:szCs w:val="28"/>
        </w:rPr>
        <w:t>ывка и испытание тепловых сетей.</w:t>
      </w:r>
    </w:p>
    <w:p w:rsidR="003F4BA2" w:rsidRPr="006A03CF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F4BA2" w:rsidRPr="006A03CF">
        <w:rPr>
          <w:rFonts w:ascii="Times New Roman" w:hAnsi="Times New Roman" w:cs="Times New Roman"/>
          <w:sz w:val="28"/>
          <w:szCs w:val="28"/>
        </w:rPr>
        <w:t>и переаттестация персонала, обслужив</w:t>
      </w:r>
      <w:r w:rsidR="00A735CF">
        <w:rPr>
          <w:rFonts w:ascii="Times New Roman" w:hAnsi="Times New Roman" w:cs="Times New Roman"/>
          <w:sz w:val="28"/>
          <w:szCs w:val="28"/>
        </w:rPr>
        <w:t>ающего тепло-, электрохозяйство.</w:t>
      </w:r>
    </w:p>
    <w:p w:rsidR="003F4BA2" w:rsidRPr="006A03CF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03CF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3F4BA2" w:rsidRPr="006A03CF">
        <w:rPr>
          <w:rFonts w:ascii="Times New Roman" w:hAnsi="Times New Roman" w:cs="Times New Roman"/>
          <w:sz w:val="28"/>
          <w:szCs w:val="28"/>
        </w:rPr>
        <w:t>резервных источников электроснабжения</w:t>
      </w:r>
      <w:r w:rsidR="00A735CF">
        <w:rPr>
          <w:rFonts w:ascii="Times New Roman" w:hAnsi="Times New Roman" w:cs="Times New Roman"/>
          <w:sz w:val="28"/>
          <w:szCs w:val="28"/>
        </w:rPr>
        <w:t>.</w:t>
      </w:r>
    </w:p>
    <w:p w:rsidR="003F4BA2" w:rsidRPr="006A03CF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A03CF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F4BA2" w:rsidRPr="006A03CF">
        <w:rPr>
          <w:rFonts w:ascii="Times New Roman" w:hAnsi="Times New Roman" w:cs="Times New Roman"/>
          <w:sz w:val="28"/>
          <w:szCs w:val="28"/>
        </w:rPr>
        <w:t>и подгот</w:t>
      </w:r>
      <w:r w:rsidR="00A735CF">
        <w:rPr>
          <w:rFonts w:ascii="Times New Roman" w:hAnsi="Times New Roman" w:cs="Times New Roman"/>
          <w:sz w:val="28"/>
          <w:szCs w:val="28"/>
        </w:rPr>
        <w:t>овка зданий и сооружений к зиме.</w:t>
      </w:r>
    </w:p>
    <w:p w:rsidR="003F4BA2" w:rsidRPr="006A03CF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hAnsi="Times New Roman" w:cs="Times New Roman"/>
          <w:sz w:val="28"/>
          <w:szCs w:val="28"/>
        </w:rPr>
        <w:t>П</w:t>
      </w:r>
      <w:r w:rsidRPr="006A03CF">
        <w:rPr>
          <w:rFonts w:ascii="Times New Roman" w:hAnsi="Times New Roman" w:cs="Times New Roman"/>
          <w:bCs/>
          <w:sz w:val="28"/>
          <w:szCs w:val="28"/>
        </w:rPr>
        <w:t xml:space="preserve">одготовка </w:t>
      </w:r>
      <w:r w:rsidR="003F4BA2" w:rsidRPr="006A03CF">
        <w:rPr>
          <w:rFonts w:ascii="Times New Roman" w:hAnsi="Times New Roman" w:cs="Times New Roman"/>
          <w:bCs/>
          <w:sz w:val="28"/>
          <w:szCs w:val="28"/>
        </w:rPr>
        <w:t>мест хранения и заготовка продуктов.</w:t>
      </w:r>
    </w:p>
    <w:p w:rsid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A735CF" w:rsidRDefault="00A735CF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FF2995" w:rsidRP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995">
        <w:rPr>
          <w:rFonts w:ascii="Times New Roman" w:hAnsi="Times New Roman" w:cs="Times New Roman"/>
          <w:b/>
          <w:sz w:val="28"/>
          <w:szCs w:val="28"/>
        </w:rPr>
        <w:t>1. Подготовка котельных, теплотрасс, систем теплоснабжения, электроснабжения, промывка и испытание тепловых сетей</w:t>
      </w:r>
      <w:r w:rsidR="00A735CF">
        <w:rPr>
          <w:rFonts w:ascii="Times New Roman" w:hAnsi="Times New Roman" w:cs="Times New Roman"/>
          <w:b/>
          <w:sz w:val="28"/>
          <w:szCs w:val="28"/>
        </w:rPr>
        <w:t>.</w:t>
      </w:r>
    </w:p>
    <w:p w:rsidR="00840D4D" w:rsidRDefault="00840D4D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3F4BA2" w:rsidRDefault="003F4BA2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>Техническое состояние и готовность тепловых сетей и котельных в учреждениях социального обслуживания семьи и детей</w:t>
      </w:r>
      <w:r w:rsidR="00032DD6">
        <w:rPr>
          <w:rFonts w:ascii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hAnsi="Times New Roman" w:cs="Times New Roman"/>
          <w:sz w:val="28"/>
          <w:szCs w:val="28"/>
        </w:rPr>
        <w:t>– 100%.</w:t>
      </w:r>
    </w:p>
    <w:p w:rsidR="00C12DAA" w:rsidRPr="00C12DAA" w:rsidRDefault="00032DD6" w:rsidP="00C94F2B">
      <w:pPr>
        <w:spacing w:after="0" w:line="240" w:lineRule="auto"/>
        <w:ind w:firstLine="8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037DA">
        <w:rPr>
          <w:rFonts w:ascii="Times New Roman" w:hAnsi="Times New Roman" w:cs="Times New Roman"/>
          <w:sz w:val="28"/>
          <w:szCs w:val="28"/>
        </w:rPr>
        <w:t xml:space="preserve"> (из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037DA">
        <w:rPr>
          <w:rFonts w:ascii="Times New Roman" w:hAnsi="Times New Roman" w:cs="Times New Roman"/>
          <w:sz w:val="28"/>
          <w:szCs w:val="28"/>
        </w:rPr>
        <w:t xml:space="preserve"> учреждений)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: </w:t>
      </w:r>
      <w:r w:rsidR="00FF2995">
        <w:rPr>
          <w:rFonts w:ascii="Times New Roman" w:hAnsi="Times New Roman" w:cs="Times New Roman"/>
          <w:sz w:val="28"/>
          <w:szCs w:val="28"/>
        </w:rPr>
        <w:t>ОКУ «</w:t>
      </w:r>
      <w:proofErr w:type="spellStart"/>
      <w:r w:rsidR="003F4BA2" w:rsidRPr="006A03CF">
        <w:rPr>
          <w:rFonts w:ascii="Times New Roman" w:hAnsi="Times New Roman" w:cs="Times New Roman"/>
          <w:sz w:val="28"/>
          <w:szCs w:val="28"/>
        </w:rPr>
        <w:t>Солнцевский</w:t>
      </w:r>
      <w:proofErr w:type="spellEnd"/>
      <w:r w:rsidR="00FF2995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FF2995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="00FF2995">
        <w:rPr>
          <w:rFonts w:ascii="Times New Roman" w:hAnsi="Times New Roman" w:cs="Times New Roman"/>
          <w:sz w:val="28"/>
          <w:szCs w:val="28"/>
        </w:rPr>
        <w:t>»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, </w:t>
      </w:r>
      <w:r w:rsidR="00FF2995">
        <w:rPr>
          <w:rFonts w:ascii="Times New Roman" w:hAnsi="Times New Roman" w:cs="Times New Roman"/>
          <w:sz w:val="28"/>
          <w:szCs w:val="28"/>
        </w:rPr>
        <w:t>ОКУ «Щигровский центр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4BA2" w:rsidRPr="006A03CF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="00FF29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A2" w:rsidRPr="006A03CF">
        <w:rPr>
          <w:rFonts w:ascii="Times New Roman" w:hAnsi="Times New Roman" w:cs="Times New Roman"/>
          <w:sz w:val="28"/>
          <w:szCs w:val="28"/>
        </w:rPr>
        <w:t xml:space="preserve">имеют собственные газовые котельные. </w:t>
      </w:r>
      <w:r w:rsidR="00C12DAA" w:rsidRPr="00C12DAA">
        <w:rPr>
          <w:rFonts w:ascii="Times New Roman" w:hAnsi="Times New Roman" w:cs="Times New Roman"/>
          <w:sz w:val="28"/>
          <w:szCs w:val="28"/>
        </w:rPr>
        <w:t xml:space="preserve">В </w:t>
      </w:r>
      <w:r w:rsidR="00D86DCC">
        <w:rPr>
          <w:rFonts w:ascii="Times New Roman" w:hAnsi="Times New Roman" w:cs="Times New Roman"/>
          <w:sz w:val="28"/>
          <w:szCs w:val="28"/>
        </w:rPr>
        <w:t>августе</w:t>
      </w:r>
      <w:r w:rsidR="00C12DAA" w:rsidRPr="00C12DAA">
        <w:rPr>
          <w:rFonts w:ascii="Times New Roman" w:hAnsi="Times New Roman" w:cs="Times New Roman"/>
          <w:sz w:val="28"/>
          <w:szCs w:val="28"/>
        </w:rPr>
        <w:t xml:space="preserve"> т.г. специалистами газовой службы проведены проверки  газового оборудования  и  КИП (контрольно-и</w:t>
      </w:r>
      <w:r w:rsidR="00A735CF">
        <w:rPr>
          <w:rFonts w:ascii="Times New Roman" w:hAnsi="Times New Roman" w:cs="Times New Roman"/>
          <w:sz w:val="28"/>
          <w:szCs w:val="28"/>
        </w:rPr>
        <w:t>змерительных приборов) котельных</w:t>
      </w:r>
      <w:r w:rsidR="00C12DAA" w:rsidRPr="00C12DAA">
        <w:rPr>
          <w:rFonts w:ascii="Times New Roman" w:hAnsi="Times New Roman" w:cs="Times New Roman"/>
          <w:sz w:val="28"/>
          <w:szCs w:val="28"/>
        </w:rPr>
        <w:t xml:space="preserve"> на герметичность и работоспособность.</w:t>
      </w:r>
    </w:p>
    <w:p w:rsidR="00294C6E" w:rsidRPr="006A03CF" w:rsidRDefault="00294C6E" w:rsidP="00C94F2B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3CF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FF2995">
        <w:rPr>
          <w:rFonts w:ascii="Times New Roman" w:eastAsia="Times New Roman" w:hAnsi="Times New Roman" w:cs="Times New Roman"/>
          <w:sz w:val="28"/>
          <w:szCs w:val="28"/>
        </w:rPr>
        <w:t>ОКУ «</w:t>
      </w:r>
      <w:r w:rsidR="00FF2995">
        <w:rPr>
          <w:rFonts w:ascii="Times New Roman" w:hAnsi="Times New Roman" w:cs="Times New Roman"/>
          <w:sz w:val="28"/>
          <w:szCs w:val="28"/>
        </w:rPr>
        <w:t xml:space="preserve">Льговский </w:t>
      </w:r>
      <w:proofErr w:type="gramStart"/>
      <w:r w:rsidR="00FF2995">
        <w:rPr>
          <w:rFonts w:ascii="Times New Roman" w:hAnsi="Times New Roman" w:cs="Times New Roman"/>
          <w:sz w:val="28"/>
          <w:szCs w:val="28"/>
        </w:rPr>
        <w:t>межрайонный</w:t>
      </w:r>
      <w:proofErr w:type="gramEnd"/>
      <w:r w:rsidR="00FF2995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6A0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3CF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Pr="006A03CF">
        <w:rPr>
          <w:rFonts w:ascii="Times New Roman" w:hAnsi="Times New Roman" w:cs="Times New Roman"/>
          <w:sz w:val="28"/>
          <w:szCs w:val="28"/>
        </w:rPr>
        <w:t xml:space="preserve"> семье и детям</w:t>
      </w:r>
      <w:r w:rsidR="00FF2995">
        <w:rPr>
          <w:rFonts w:ascii="Times New Roman" w:hAnsi="Times New Roman" w:cs="Times New Roman"/>
          <w:sz w:val="28"/>
          <w:szCs w:val="28"/>
        </w:rPr>
        <w:t>»</w:t>
      </w:r>
      <w:r w:rsidRPr="006A03CF">
        <w:rPr>
          <w:rFonts w:ascii="Times New Roman" w:eastAsia="Times New Roman" w:hAnsi="Times New Roman" w:cs="Times New Roman"/>
          <w:sz w:val="28"/>
          <w:szCs w:val="28"/>
        </w:rPr>
        <w:t xml:space="preserve"> имеется газовая котельная, которая принадлежит</w:t>
      </w:r>
      <w:r w:rsidR="001037DA">
        <w:rPr>
          <w:rFonts w:ascii="Times New Roman" w:eastAsia="Times New Roman" w:hAnsi="Times New Roman" w:cs="Times New Roman"/>
          <w:sz w:val="28"/>
          <w:szCs w:val="28"/>
        </w:rPr>
        <w:t xml:space="preserve"> (состоит на балансе)</w:t>
      </w:r>
      <w:r w:rsidRPr="006A03CF">
        <w:rPr>
          <w:rFonts w:ascii="Times New Roman" w:eastAsia="Times New Roman" w:hAnsi="Times New Roman" w:cs="Times New Roman"/>
          <w:sz w:val="28"/>
          <w:szCs w:val="28"/>
        </w:rPr>
        <w:t xml:space="preserve"> ГУПКО «</w:t>
      </w:r>
      <w:proofErr w:type="spellStart"/>
      <w:r w:rsidRPr="006A03CF">
        <w:rPr>
          <w:rFonts w:ascii="Times New Roman" w:eastAsia="Times New Roman" w:hAnsi="Times New Roman" w:cs="Times New Roman"/>
          <w:sz w:val="28"/>
          <w:szCs w:val="28"/>
        </w:rPr>
        <w:t>Курскоблжилкомхоз</w:t>
      </w:r>
      <w:proofErr w:type="spellEnd"/>
      <w:r w:rsidRPr="006A03C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F2995" w:rsidRDefault="003F4BA2" w:rsidP="00C94F2B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>В ходе подготовки котельных к работе в зимних условиях учреждениями были проведены необходимые ремонтно-профилактические и регламентные работы котельного оборудования, наладка и поверка контрольно-измерительных приборов, проведен текущий ремонт зданий котельных.</w:t>
      </w:r>
    </w:p>
    <w:p w:rsidR="003F4BA2" w:rsidRDefault="00FF2995" w:rsidP="00C94F2B">
      <w:pPr>
        <w:pStyle w:val="ConsPlusCell"/>
        <w:widowControl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Оставшиеся учреждения </w:t>
      </w:r>
      <w:r w:rsidRPr="00605C35">
        <w:rPr>
          <w:sz w:val="28"/>
          <w:szCs w:val="28"/>
        </w:rPr>
        <w:t>(ОКУСО «Курский СПРЦ», ОКУ «</w:t>
      </w:r>
      <w:proofErr w:type="spellStart"/>
      <w:r w:rsidRPr="00605C35">
        <w:rPr>
          <w:sz w:val="28"/>
          <w:szCs w:val="28"/>
        </w:rPr>
        <w:t>Железногорский</w:t>
      </w:r>
      <w:proofErr w:type="spellEnd"/>
      <w:r w:rsidRPr="00605C35">
        <w:rPr>
          <w:sz w:val="28"/>
          <w:szCs w:val="28"/>
        </w:rPr>
        <w:t xml:space="preserve"> центр </w:t>
      </w:r>
      <w:proofErr w:type="spellStart"/>
      <w:r w:rsidRPr="00605C35">
        <w:rPr>
          <w:sz w:val="28"/>
          <w:szCs w:val="28"/>
        </w:rPr>
        <w:t>соцпомощи</w:t>
      </w:r>
      <w:proofErr w:type="spellEnd"/>
      <w:r w:rsidRPr="00605C35">
        <w:rPr>
          <w:sz w:val="28"/>
          <w:szCs w:val="28"/>
        </w:rPr>
        <w:t>», ОКУ «Курский приют для несовершеннолетних» п. Поныри, ОКУ «Курский Центр для несовершеннолетних», ОКУ «Охочевский социальный приют», ОКУ «</w:t>
      </w:r>
      <w:proofErr w:type="spellStart"/>
      <w:r w:rsidRPr="00605C35">
        <w:rPr>
          <w:sz w:val="28"/>
          <w:szCs w:val="28"/>
        </w:rPr>
        <w:t>Черемисиновский</w:t>
      </w:r>
      <w:proofErr w:type="spellEnd"/>
      <w:r w:rsidRPr="00605C35">
        <w:rPr>
          <w:sz w:val="28"/>
          <w:szCs w:val="28"/>
        </w:rPr>
        <w:t xml:space="preserve"> центр для несовершеннолетних»)</w:t>
      </w:r>
      <w:r w:rsidR="00605C35">
        <w:rPr>
          <w:sz w:val="28"/>
          <w:szCs w:val="28"/>
        </w:rPr>
        <w:t xml:space="preserve"> имеют систему центрального отопления (теплоснабжения),</w:t>
      </w:r>
      <w:r w:rsidR="003F4BA2" w:rsidRPr="00605C35">
        <w:rPr>
          <w:sz w:val="28"/>
          <w:szCs w:val="28"/>
        </w:rPr>
        <w:t xml:space="preserve"> </w:t>
      </w:r>
      <w:r w:rsidR="00605C35">
        <w:rPr>
          <w:sz w:val="28"/>
          <w:szCs w:val="28"/>
        </w:rPr>
        <w:t xml:space="preserve">ежегодно подключаются по плану-графику муниципальных образований, на территории которых располагаются. </w:t>
      </w:r>
    </w:p>
    <w:p w:rsidR="001037DA" w:rsidRPr="00605C35" w:rsidRDefault="00D86DCC" w:rsidP="00C94F2B">
      <w:pPr>
        <w:pStyle w:val="ConsPlusCell"/>
        <w:widowControl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2022</w:t>
      </w:r>
      <w:r w:rsidR="001037DA">
        <w:rPr>
          <w:sz w:val="28"/>
          <w:szCs w:val="28"/>
        </w:rPr>
        <w:t xml:space="preserve"> году в связи с низкой среднесуточной температурой отопительные мероприятия </w:t>
      </w:r>
      <w:r w:rsidR="0091601A">
        <w:rPr>
          <w:sz w:val="28"/>
          <w:szCs w:val="28"/>
        </w:rPr>
        <w:t xml:space="preserve">в организациях социальной сферы </w:t>
      </w:r>
      <w:r>
        <w:rPr>
          <w:sz w:val="28"/>
          <w:szCs w:val="28"/>
        </w:rPr>
        <w:t>планируются начаться</w:t>
      </w:r>
      <w:r w:rsidR="001037DA">
        <w:rPr>
          <w:sz w:val="28"/>
          <w:szCs w:val="28"/>
        </w:rPr>
        <w:t xml:space="preserve"> раньше запланированного срока</w:t>
      </w:r>
      <w:r>
        <w:rPr>
          <w:sz w:val="28"/>
          <w:szCs w:val="28"/>
        </w:rPr>
        <w:t>, с 19</w:t>
      </w:r>
      <w:r w:rsidR="0091601A">
        <w:rPr>
          <w:sz w:val="28"/>
          <w:szCs w:val="28"/>
        </w:rPr>
        <w:t xml:space="preserve"> сентября т.г</w:t>
      </w:r>
      <w:r w:rsidR="001037DA">
        <w:rPr>
          <w:sz w:val="28"/>
          <w:szCs w:val="28"/>
        </w:rPr>
        <w:t xml:space="preserve">.   </w:t>
      </w:r>
    </w:p>
    <w:p w:rsidR="003F4BA2" w:rsidRPr="006A03CF" w:rsidRDefault="0091601A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отопительного периода в</w:t>
      </w:r>
      <w:r w:rsidR="003F4BA2" w:rsidRPr="00605C35">
        <w:rPr>
          <w:rFonts w:ascii="Times New Roman" w:hAnsi="Times New Roman" w:cs="Times New Roman"/>
          <w:sz w:val="28"/>
          <w:szCs w:val="28"/>
        </w:rPr>
        <w:t xml:space="preserve"> учреждениях проведены промывка систем отопления</w:t>
      </w:r>
      <w:r w:rsidR="003F4BA2" w:rsidRPr="006A03CF">
        <w:rPr>
          <w:rFonts w:ascii="Times New Roman" w:hAnsi="Times New Roman" w:cs="Times New Roman"/>
          <w:sz w:val="28"/>
          <w:szCs w:val="28"/>
        </w:rPr>
        <w:t>, а также испытания тепловых сетей  на плотность и рабочую температуру.</w:t>
      </w:r>
    </w:p>
    <w:p w:rsidR="00925428" w:rsidRPr="006A03CF" w:rsidRDefault="00925428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Также, частично, около </w:t>
      </w:r>
      <w:r w:rsidR="00D86DCC">
        <w:rPr>
          <w:rFonts w:ascii="Times New Roman" w:hAnsi="Times New Roman" w:cs="Times New Roman"/>
          <w:sz w:val="28"/>
          <w:szCs w:val="28"/>
        </w:rPr>
        <w:t>9</w:t>
      </w:r>
      <w:r w:rsidR="0091601A">
        <w:rPr>
          <w:rFonts w:ascii="Times New Roman" w:hAnsi="Times New Roman" w:cs="Times New Roman"/>
          <w:sz w:val="28"/>
          <w:szCs w:val="28"/>
        </w:rPr>
        <w:t>5</w:t>
      </w:r>
      <w:r w:rsidRPr="006A03CF">
        <w:rPr>
          <w:rFonts w:ascii="Times New Roman" w:hAnsi="Times New Roman" w:cs="Times New Roman"/>
          <w:sz w:val="28"/>
          <w:szCs w:val="28"/>
        </w:rPr>
        <w:t xml:space="preserve">% освещения </w:t>
      </w:r>
      <w:r w:rsidR="0091601A">
        <w:rPr>
          <w:rFonts w:ascii="Times New Roman" w:hAnsi="Times New Roman" w:cs="Times New Roman"/>
          <w:sz w:val="28"/>
          <w:szCs w:val="28"/>
        </w:rPr>
        <w:t>организаций</w:t>
      </w:r>
      <w:r w:rsidRPr="006A03CF">
        <w:rPr>
          <w:rFonts w:ascii="Times New Roman" w:hAnsi="Times New Roman" w:cs="Times New Roman"/>
          <w:sz w:val="28"/>
          <w:szCs w:val="28"/>
        </w:rPr>
        <w:t xml:space="preserve"> заменили энергосберегающими (светодиодными) светильниками, взамен люминесцентным ламповым.</w:t>
      </w:r>
    </w:p>
    <w:p w:rsidR="00EE31E7" w:rsidRDefault="00EE31E7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6A03CF" w:rsidRP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995">
        <w:rPr>
          <w:rFonts w:ascii="Times New Roman" w:hAnsi="Times New Roman" w:cs="Times New Roman"/>
          <w:b/>
          <w:sz w:val="28"/>
          <w:szCs w:val="28"/>
        </w:rPr>
        <w:t>2. Обучение и переаттестация персонала, обслуживающего тепло-, электрохозяйство</w:t>
      </w:r>
    </w:p>
    <w:p w:rsidR="003C479E" w:rsidRDefault="003C479E" w:rsidP="00DC7F0C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DC7F0C" w:rsidRDefault="00752715" w:rsidP="00DC7F0C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DC7F0C" w:rsidRPr="006A03CF">
        <w:rPr>
          <w:rFonts w:ascii="Times New Roman" w:hAnsi="Times New Roman" w:cs="Times New Roman"/>
          <w:sz w:val="28"/>
          <w:szCs w:val="28"/>
        </w:rPr>
        <w:t>руководител</w:t>
      </w:r>
      <w:r w:rsidR="00DC7F0C">
        <w:rPr>
          <w:rFonts w:ascii="Times New Roman" w:hAnsi="Times New Roman" w:cs="Times New Roman"/>
          <w:sz w:val="28"/>
          <w:szCs w:val="28"/>
        </w:rPr>
        <w:t>и</w:t>
      </w:r>
      <w:r w:rsidR="00DC7F0C" w:rsidRPr="006A03CF">
        <w:rPr>
          <w:rFonts w:ascii="Times New Roman" w:hAnsi="Times New Roman" w:cs="Times New Roman"/>
          <w:sz w:val="28"/>
          <w:szCs w:val="28"/>
        </w:rPr>
        <w:t xml:space="preserve"> и ответственны</w:t>
      </w:r>
      <w:r w:rsidR="00DC7F0C">
        <w:rPr>
          <w:rFonts w:ascii="Times New Roman" w:hAnsi="Times New Roman" w:cs="Times New Roman"/>
          <w:sz w:val="28"/>
          <w:szCs w:val="28"/>
        </w:rPr>
        <w:t>е</w:t>
      </w:r>
      <w:r w:rsidR="00DC7F0C" w:rsidRPr="006A03CF">
        <w:rPr>
          <w:rFonts w:ascii="Times New Roman" w:hAnsi="Times New Roman" w:cs="Times New Roman"/>
          <w:sz w:val="28"/>
          <w:szCs w:val="28"/>
        </w:rPr>
        <w:t xml:space="preserve"> лиц за тепл</w:t>
      </w:r>
      <w:proofErr w:type="gramStart"/>
      <w:r w:rsidR="00DC7F0C" w:rsidRPr="006A03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C7F0C" w:rsidRPr="006A03CF">
        <w:rPr>
          <w:rFonts w:ascii="Times New Roman" w:hAnsi="Times New Roman" w:cs="Times New Roman"/>
          <w:sz w:val="28"/>
          <w:szCs w:val="28"/>
        </w:rPr>
        <w:t xml:space="preserve"> и электрохозяйство </w:t>
      </w:r>
      <w:r w:rsidR="00DC7F0C">
        <w:rPr>
          <w:rFonts w:ascii="Times New Roman" w:hAnsi="Times New Roman" w:cs="Times New Roman"/>
          <w:sz w:val="28"/>
          <w:szCs w:val="28"/>
        </w:rPr>
        <w:t>организаций социального обслуживания семьи и детей прошли</w:t>
      </w:r>
      <w:r w:rsidR="00DC7F0C" w:rsidRPr="006A03CF">
        <w:rPr>
          <w:rFonts w:ascii="Times New Roman" w:hAnsi="Times New Roman" w:cs="Times New Roman"/>
          <w:sz w:val="28"/>
          <w:szCs w:val="28"/>
        </w:rPr>
        <w:t xml:space="preserve"> обучение и переаттестацию.</w:t>
      </w:r>
    </w:p>
    <w:p w:rsidR="00DC7F0C" w:rsidRDefault="00DC7F0C" w:rsidP="00DC7F0C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032DD6" w:rsidRPr="006A03CF" w:rsidRDefault="00032DD6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995">
        <w:rPr>
          <w:rFonts w:ascii="Times New Roman" w:hAnsi="Times New Roman" w:cs="Times New Roman"/>
          <w:b/>
          <w:sz w:val="28"/>
          <w:szCs w:val="28"/>
        </w:rPr>
        <w:t>3. Подготовка резерв</w:t>
      </w:r>
      <w:r>
        <w:rPr>
          <w:rFonts w:ascii="Times New Roman" w:hAnsi="Times New Roman" w:cs="Times New Roman"/>
          <w:b/>
          <w:sz w:val="28"/>
          <w:szCs w:val="28"/>
        </w:rPr>
        <w:t>ных источников электроснабжения</w:t>
      </w:r>
    </w:p>
    <w:p w:rsid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Организации социального обслуживания семьи и детей, совместно с </w:t>
      </w:r>
      <w:proofErr w:type="spellStart"/>
      <w:r w:rsidRPr="006A03CF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6A03CF">
        <w:rPr>
          <w:rFonts w:ascii="Times New Roman" w:hAnsi="Times New Roman" w:cs="Times New Roman"/>
          <w:sz w:val="28"/>
          <w:szCs w:val="28"/>
        </w:rPr>
        <w:t xml:space="preserve"> организациями проводят проверку состояния (работоспособности) резервных источников электроснабжения с практическим подключением их к системе электроснабжения, разработан алгоритм (порядок) перехода на резервные источники энергоснабжения.</w:t>
      </w:r>
    </w:p>
    <w:p w:rsidR="006D0612" w:rsidRDefault="00032DD6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4801A0">
        <w:rPr>
          <w:rFonts w:ascii="Times New Roman" w:hAnsi="Times New Roman" w:cs="Times New Roman"/>
          <w:sz w:val="28"/>
          <w:szCs w:val="28"/>
        </w:rPr>
        <w:t>П</w:t>
      </w:r>
      <w:r w:rsidR="004801A0">
        <w:rPr>
          <w:rFonts w:ascii="Times New Roman" w:hAnsi="Times New Roman" w:cs="Times New Roman"/>
          <w:sz w:val="28"/>
          <w:szCs w:val="28"/>
        </w:rPr>
        <w:t>ять</w:t>
      </w:r>
      <w:r w:rsidR="006D0612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9</w:t>
      </w:r>
      <w:r w:rsidR="006D0612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D0612" w:rsidRPr="006D0612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6D0612" w:rsidRPr="0037591B">
        <w:rPr>
          <w:rFonts w:ascii="Times New Roman" w:hAnsi="Times New Roman" w:cs="Times New Roman"/>
          <w:sz w:val="28"/>
          <w:szCs w:val="28"/>
        </w:rPr>
        <w:t>имеют резервные автономные источники электроснабжения -</w:t>
      </w:r>
      <w:r w:rsidR="006D0612" w:rsidRPr="002045C2">
        <w:rPr>
          <w:color w:val="333333"/>
        </w:rPr>
        <w:t xml:space="preserve"> </w:t>
      </w:r>
      <w:proofErr w:type="spellStart"/>
      <w:r w:rsidR="006D0612">
        <w:rPr>
          <w:rFonts w:ascii="Times New Roman" w:hAnsi="Times New Roman" w:cs="Times New Roman"/>
          <w:sz w:val="28"/>
          <w:szCs w:val="28"/>
        </w:rPr>
        <w:t>дизельгенераторы</w:t>
      </w:r>
      <w:proofErr w:type="spellEnd"/>
      <w:r w:rsidR="006D0612">
        <w:rPr>
          <w:rFonts w:ascii="Times New Roman" w:hAnsi="Times New Roman" w:cs="Times New Roman"/>
          <w:sz w:val="28"/>
          <w:szCs w:val="28"/>
        </w:rPr>
        <w:t xml:space="preserve"> различной мощностью, от </w:t>
      </w:r>
      <w:r w:rsidR="00253262">
        <w:rPr>
          <w:rFonts w:ascii="Times New Roman" w:hAnsi="Times New Roman" w:cs="Times New Roman"/>
          <w:sz w:val="28"/>
          <w:szCs w:val="28"/>
        </w:rPr>
        <w:t>16</w:t>
      </w:r>
      <w:r w:rsidR="006D0612">
        <w:rPr>
          <w:rFonts w:ascii="Times New Roman" w:hAnsi="Times New Roman" w:cs="Times New Roman"/>
          <w:sz w:val="28"/>
          <w:szCs w:val="28"/>
        </w:rPr>
        <w:t xml:space="preserve"> до 50 кВт. </w:t>
      </w:r>
    </w:p>
    <w:p w:rsidR="001C6439" w:rsidRPr="003C479E" w:rsidRDefault="006D0612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37591B">
        <w:rPr>
          <w:rFonts w:ascii="Times New Roman" w:hAnsi="Times New Roman" w:cs="Times New Roman"/>
          <w:sz w:val="28"/>
          <w:szCs w:val="28"/>
        </w:rPr>
        <w:t>Оставшиеся</w:t>
      </w:r>
      <w:r w:rsidR="00253262">
        <w:rPr>
          <w:rFonts w:ascii="Times New Roman" w:hAnsi="Times New Roman" w:cs="Times New Roman"/>
          <w:sz w:val="28"/>
          <w:szCs w:val="28"/>
        </w:rPr>
        <w:t xml:space="preserve"> </w:t>
      </w:r>
      <w:r w:rsidR="004801A0">
        <w:rPr>
          <w:rFonts w:ascii="Times New Roman" w:hAnsi="Times New Roman" w:cs="Times New Roman"/>
          <w:sz w:val="28"/>
          <w:szCs w:val="28"/>
        </w:rPr>
        <w:t>четыре</w:t>
      </w:r>
      <w:r w:rsidR="003C479E">
        <w:rPr>
          <w:rFonts w:ascii="Times New Roman" w:hAnsi="Times New Roman" w:cs="Times New Roman"/>
          <w:sz w:val="28"/>
          <w:szCs w:val="28"/>
        </w:rPr>
        <w:t xml:space="preserve"> </w:t>
      </w:r>
      <w:r w:rsidRPr="0037591B">
        <w:rPr>
          <w:rFonts w:ascii="Times New Roman" w:hAnsi="Times New Roman" w:cs="Times New Roman"/>
          <w:sz w:val="28"/>
          <w:szCs w:val="28"/>
        </w:rPr>
        <w:t xml:space="preserve">учреждения имеют в наличие резервные линии электроснабжения, которые выполнены в соответствии с проектом, отвечают санитарно-эпидемиологическим, экономическим, пожарным, строительным нормам, правилам и государственным стандартам. </w:t>
      </w:r>
      <w:r w:rsidR="00253262" w:rsidRPr="003C479E">
        <w:rPr>
          <w:rFonts w:ascii="Times New Roman" w:hAnsi="Times New Roman" w:cs="Times New Roman"/>
          <w:sz w:val="28"/>
          <w:szCs w:val="28"/>
        </w:rPr>
        <w:t xml:space="preserve">Планируется приобретение </w:t>
      </w:r>
      <w:r w:rsidR="001C6439" w:rsidRPr="003C479E">
        <w:rPr>
          <w:rFonts w:ascii="Times New Roman" w:hAnsi="Times New Roman" w:cs="Times New Roman"/>
          <w:sz w:val="28"/>
          <w:szCs w:val="28"/>
        </w:rPr>
        <w:t>в 2023</w:t>
      </w:r>
      <w:r w:rsidR="00253262" w:rsidRPr="003C479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C6439" w:rsidRPr="003C479E">
        <w:rPr>
          <w:rFonts w:ascii="Times New Roman" w:hAnsi="Times New Roman" w:cs="Times New Roman"/>
          <w:sz w:val="28"/>
          <w:szCs w:val="28"/>
        </w:rPr>
        <w:t xml:space="preserve">ОКУ «Льговский центр </w:t>
      </w:r>
      <w:proofErr w:type="spellStart"/>
      <w:r w:rsidR="001C6439" w:rsidRPr="003C479E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="001C6439" w:rsidRPr="003C479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C6439" w:rsidRPr="003C479E">
        <w:rPr>
          <w:rFonts w:ascii="Times New Roman" w:hAnsi="Times New Roman" w:cs="Times New Roman"/>
          <w:sz w:val="28"/>
          <w:szCs w:val="28"/>
        </w:rPr>
        <w:t>дизельгенератора</w:t>
      </w:r>
      <w:proofErr w:type="spellEnd"/>
      <w:r w:rsidR="001C6439" w:rsidRPr="003C479E">
        <w:rPr>
          <w:rFonts w:ascii="Times New Roman" w:hAnsi="Times New Roman" w:cs="Times New Roman"/>
          <w:sz w:val="28"/>
          <w:szCs w:val="28"/>
        </w:rPr>
        <w:t xml:space="preserve"> мощностью </w:t>
      </w:r>
      <w:r w:rsidR="00253262" w:rsidRPr="003C479E">
        <w:rPr>
          <w:rFonts w:ascii="Times New Roman" w:hAnsi="Times New Roman" w:cs="Times New Roman"/>
          <w:sz w:val="28"/>
          <w:szCs w:val="28"/>
        </w:rPr>
        <w:t>50 кВт</w:t>
      </w:r>
      <w:r w:rsidR="001C6439" w:rsidRPr="003C479E">
        <w:rPr>
          <w:rFonts w:ascii="Times New Roman" w:hAnsi="Times New Roman" w:cs="Times New Roman"/>
          <w:sz w:val="28"/>
          <w:szCs w:val="28"/>
        </w:rPr>
        <w:t>; ОКУ «</w:t>
      </w:r>
      <w:proofErr w:type="spellStart"/>
      <w:r w:rsidR="00253262" w:rsidRPr="003C479E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1C6439" w:rsidRPr="003C479E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1C6439" w:rsidRPr="003C479E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="001C6439" w:rsidRPr="003C479E">
        <w:rPr>
          <w:rFonts w:ascii="Times New Roman" w:hAnsi="Times New Roman" w:cs="Times New Roman"/>
          <w:sz w:val="28"/>
          <w:szCs w:val="28"/>
        </w:rPr>
        <w:t>», ОКУ «</w:t>
      </w:r>
      <w:r w:rsidR="00253262" w:rsidRPr="003C479E">
        <w:rPr>
          <w:rFonts w:ascii="Times New Roman" w:hAnsi="Times New Roman" w:cs="Times New Roman"/>
          <w:sz w:val="28"/>
          <w:szCs w:val="28"/>
        </w:rPr>
        <w:t>Курский приют</w:t>
      </w:r>
      <w:r w:rsidR="001C6439" w:rsidRPr="003C479E">
        <w:rPr>
          <w:rFonts w:ascii="Times New Roman" w:hAnsi="Times New Roman" w:cs="Times New Roman"/>
          <w:sz w:val="28"/>
          <w:szCs w:val="28"/>
        </w:rPr>
        <w:t xml:space="preserve"> для несовершеннолетних»</w:t>
      </w:r>
      <w:r w:rsidR="00253262" w:rsidRPr="003C479E">
        <w:rPr>
          <w:rFonts w:ascii="Times New Roman" w:hAnsi="Times New Roman" w:cs="Times New Roman"/>
          <w:sz w:val="28"/>
          <w:szCs w:val="28"/>
        </w:rPr>
        <w:t>,</w:t>
      </w:r>
      <w:r w:rsidR="001C6439" w:rsidRPr="003C479E">
        <w:rPr>
          <w:rFonts w:ascii="Times New Roman" w:hAnsi="Times New Roman" w:cs="Times New Roman"/>
          <w:sz w:val="28"/>
          <w:szCs w:val="28"/>
        </w:rPr>
        <w:t xml:space="preserve"> ОКУСО «Курский СПРЦ» по 100</w:t>
      </w:r>
      <w:r w:rsidR="00253262" w:rsidRPr="003C479E">
        <w:rPr>
          <w:rFonts w:ascii="Times New Roman" w:hAnsi="Times New Roman" w:cs="Times New Roman"/>
          <w:sz w:val="28"/>
          <w:szCs w:val="28"/>
        </w:rPr>
        <w:t xml:space="preserve"> кВт</w:t>
      </w:r>
      <w:r w:rsidR="00AC7F9C" w:rsidRPr="003C479E">
        <w:rPr>
          <w:rFonts w:ascii="Times New Roman" w:hAnsi="Times New Roman" w:cs="Times New Roman"/>
          <w:sz w:val="28"/>
          <w:szCs w:val="28"/>
        </w:rPr>
        <w:t>, потребность составляет  около 5,0 млн. рублей.</w:t>
      </w:r>
    </w:p>
    <w:p w:rsidR="006D0612" w:rsidRPr="0037591B" w:rsidRDefault="006D0612" w:rsidP="0091601A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37591B">
        <w:rPr>
          <w:rFonts w:ascii="Times New Roman" w:hAnsi="Times New Roman" w:cs="Times New Roman"/>
          <w:sz w:val="28"/>
          <w:szCs w:val="28"/>
        </w:rPr>
        <w:t>Все имеющиеся резервные линии электроснабжения готовы на 100% к эксплуатации в осенне-зимний период 202</w:t>
      </w:r>
      <w:r w:rsidR="008C122C">
        <w:rPr>
          <w:rFonts w:ascii="Times New Roman" w:hAnsi="Times New Roman" w:cs="Times New Roman"/>
          <w:sz w:val="28"/>
          <w:szCs w:val="28"/>
        </w:rPr>
        <w:t>2</w:t>
      </w:r>
      <w:r w:rsidRPr="0037591B">
        <w:rPr>
          <w:rFonts w:ascii="Times New Roman" w:hAnsi="Times New Roman" w:cs="Times New Roman"/>
          <w:sz w:val="28"/>
          <w:szCs w:val="28"/>
        </w:rPr>
        <w:t>-202</w:t>
      </w:r>
      <w:r w:rsidR="008C122C">
        <w:rPr>
          <w:rFonts w:ascii="Times New Roman" w:hAnsi="Times New Roman" w:cs="Times New Roman"/>
          <w:sz w:val="28"/>
          <w:szCs w:val="28"/>
        </w:rPr>
        <w:t>3</w:t>
      </w:r>
      <w:r w:rsidRPr="0037591B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6D0612" w:rsidRPr="0037591B" w:rsidRDefault="006D0612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862F14" w:rsidRDefault="00862F14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24C7">
        <w:rPr>
          <w:rFonts w:ascii="Times New Roman" w:hAnsi="Times New Roman" w:cs="Times New Roman"/>
          <w:i/>
          <w:sz w:val="28"/>
          <w:szCs w:val="28"/>
        </w:rPr>
        <w:t xml:space="preserve">+ Приложение на </w:t>
      </w:r>
      <w:r w:rsidR="00032DD6">
        <w:rPr>
          <w:rFonts w:ascii="Times New Roman" w:hAnsi="Times New Roman" w:cs="Times New Roman"/>
          <w:i/>
          <w:sz w:val="28"/>
          <w:szCs w:val="28"/>
        </w:rPr>
        <w:t>2</w:t>
      </w:r>
      <w:r w:rsidRPr="005824C7">
        <w:rPr>
          <w:rFonts w:ascii="Times New Roman" w:hAnsi="Times New Roman" w:cs="Times New Roman"/>
          <w:i/>
          <w:sz w:val="28"/>
          <w:szCs w:val="28"/>
        </w:rPr>
        <w:t xml:space="preserve"> л.</w:t>
      </w:r>
    </w:p>
    <w:p w:rsidR="00C12DAA" w:rsidRDefault="00C12DAA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2995" w:rsidRDefault="00FF299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995">
        <w:rPr>
          <w:rFonts w:ascii="Times New Roman" w:hAnsi="Times New Roman" w:cs="Times New Roman"/>
          <w:b/>
          <w:sz w:val="28"/>
          <w:szCs w:val="28"/>
        </w:rPr>
        <w:t>4. Проверка и подгот</w:t>
      </w:r>
      <w:r>
        <w:rPr>
          <w:rFonts w:ascii="Times New Roman" w:hAnsi="Times New Roman" w:cs="Times New Roman"/>
          <w:b/>
          <w:sz w:val="28"/>
          <w:szCs w:val="28"/>
        </w:rPr>
        <w:t>овка зданий и сооружений к зиме</w:t>
      </w:r>
    </w:p>
    <w:p w:rsidR="00605C35" w:rsidRDefault="00605C3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350" w:rsidRPr="006A03CF" w:rsidRDefault="001E3350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="00E67EF4">
        <w:rPr>
          <w:rFonts w:ascii="Times New Roman" w:hAnsi="Times New Roman" w:cs="Times New Roman"/>
          <w:sz w:val="28"/>
          <w:szCs w:val="28"/>
        </w:rPr>
        <w:t>организациях</w:t>
      </w:r>
      <w:r w:rsidR="008071C6">
        <w:rPr>
          <w:rFonts w:ascii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hAnsi="Times New Roman" w:cs="Times New Roman"/>
          <w:sz w:val="28"/>
          <w:szCs w:val="28"/>
        </w:rPr>
        <w:t>социального обслуживания семьи и детей проведены работы по утеплению помещений, ремонту оконных и дверных проемов, приняты необходимые меры по сохранению тепла.</w:t>
      </w:r>
    </w:p>
    <w:p w:rsidR="001E3350" w:rsidRPr="006A03CF" w:rsidRDefault="001E3350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Обеспечен постоянный </w:t>
      </w:r>
      <w:proofErr w:type="gramStart"/>
      <w:r w:rsidRPr="006A03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03CF">
        <w:rPr>
          <w:rFonts w:ascii="Times New Roman" w:hAnsi="Times New Roman" w:cs="Times New Roman"/>
          <w:sz w:val="28"/>
          <w:szCs w:val="28"/>
        </w:rPr>
        <w:t xml:space="preserve"> соблюдением параметров микроклимата на рабочих местах обслуживающего персонала и в помещениях нахождения несовершеннолетних.</w:t>
      </w:r>
    </w:p>
    <w:p w:rsidR="001E3350" w:rsidRPr="006A03CF" w:rsidRDefault="001E3350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В учреждениях социального обслуживания семьи и детей температурный режим </w:t>
      </w:r>
      <w:proofErr w:type="gramStart"/>
      <w:r w:rsidRPr="006A03CF">
        <w:rPr>
          <w:rFonts w:ascii="Times New Roman" w:hAnsi="Times New Roman" w:cs="Times New Roman"/>
          <w:sz w:val="28"/>
          <w:szCs w:val="28"/>
        </w:rPr>
        <w:t>соблюдается и варьируется</w:t>
      </w:r>
      <w:proofErr w:type="gramEnd"/>
      <w:r w:rsidRPr="006A03CF">
        <w:rPr>
          <w:rFonts w:ascii="Times New Roman" w:hAnsi="Times New Roman" w:cs="Times New Roman"/>
          <w:sz w:val="28"/>
          <w:szCs w:val="28"/>
        </w:rPr>
        <w:t xml:space="preserve"> от 18 до 23 градусов.</w:t>
      </w:r>
    </w:p>
    <w:p w:rsidR="00DB5510" w:rsidRPr="00E86585" w:rsidRDefault="00DB5510" w:rsidP="00807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воспитанников приобретены теплые вещи, в т.ч. одежда</w:t>
      </w:r>
      <w:r w:rsidR="00607F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обувь</w:t>
      </w:r>
      <w:r w:rsidR="001E3350" w:rsidRPr="006A03CF">
        <w:rPr>
          <w:rFonts w:ascii="Times New Roman" w:hAnsi="Times New Roman" w:cs="Times New Roman"/>
          <w:sz w:val="28"/>
          <w:szCs w:val="28"/>
        </w:rPr>
        <w:t>, одеял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8071C6" w:rsidRPr="006A03CF">
        <w:rPr>
          <w:rFonts w:ascii="Times New Roman" w:hAnsi="Times New Roman" w:cs="Times New Roman"/>
          <w:sz w:val="28"/>
          <w:szCs w:val="28"/>
        </w:rPr>
        <w:t>лекарственны</w:t>
      </w:r>
      <w:r w:rsidR="008071C6">
        <w:rPr>
          <w:rFonts w:ascii="Times New Roman" w:hAnsi="Times New Roman" w:cs="Times New Roman"/>
          <w:sz w:val="28"/>
          <w:szCs w:val="28"/>
        </w:rPr>
        <w:t>е</w:t>
      </w:r>
      <w:r w:rsidR="008071C6" w:rsidRPr="006A03CF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071C6">
        <w:rPr>
          <w:rFonts w:ascii="Times New Roman" w:hAnsi="Times New Roman" w:cs="Times New Roman"/>
          <w:sz w:val="28"/>
          <w:szCs w:val="28"/>
        </w:rPr>
        <w:t xml:space="preserve">а как </w:t>
      </w:r>
      <w:r>
        <w:rPr>
          <w:rFonts w:ascii="Times New Roman" w:hAnsi="Times New Roman" w:cs="Times New Roman"/>
          <w:sz w:val="28"/>
          <w:szCs w:val="28"/>
        </w:rPr>
        <w:t>сезонные</w:t>
      </w:r>
      <w:r w:rsidR="008071C6">
        <w:rPr>
          <w:rFonts w:ascii="Times New Roman" w:hAnsi="Times New Roman" w:cs="Times New Roman"/>
          <w:sz w:val="28"/>
          <w:szCs w:val="28"/>
        </w:rPr>
        <w:t>, так и для профилактики заболеваний ОРВИ и гриппа: з</w:t>
      </w:r>
      <w:r w:rsidRPr="006A03CF">
        <w:rPr>
          <w:rFonts w:ascii="Times New Roman" w:hAnsi="Times New Roman" w:cs="Times New Roman"/>
          <w:sz w:val="28"/>
          <w:szCs w:val="28"/>
        </w:rPr>
        <w:t xml:space="preserve">а счет внебюджетных средств на сумму </w:t>
      </w:r>
      <w:r w:rsidR="008071C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032DD6">
        <w:rPr>
          <w:rFonts w:ascii="Times New Roman" w:hAnsi="Times New Roman" w:cs="Times New Roman"/>
          <w:sz w:val="28"/>
          <w:szCs w:val="28"/>
        </w:rPr>
        <w:t>4</w:t>
      </w:r>
      <w:r w:rsidR="008071C6">
        <w:rPr>
          <w:rFonts w:ascii="Times New Roman" w:hAnsi="Times New Roman" w:cs="Times New Roman"/>
          <w:sz w:val="28"/>
          <w:szCs w:val="28"/>
        </w:rPr>
        <w:t>00</w:t>
      </w:r>
      <w:r w:rsidRPr="006A03CF">
        <w:rPr>
          <w:rFonts w:ascii="Times New Roman" w:hAnsi="Times New Roman" w:cs="Times New Roman"/>
          <w:sz w:val="28"/>
          <w:szCs w:val="28"/>
        </w:rPr>
        <w:t xml:space="preserve"> тыс.</w:t>
      </w:r>
      <w:r w:rsidR="008071C6">
        <w:rPr>
          <w:rFonts w:ascii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071C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8071C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счет бюджетных средств на сумму </w:t>
      </w:r>
      <w:r w:rsidR="008071C6">
        <w:rPr>
          <w:rFonts w:ascii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hAnsi="Times New Roman" w:cs="Times New Roman"/>
          <w:sz w:val="28"/>
          <w:szCs w:val="28"/>
        </w:rPr>
        <w:t xml:space="preserve">1 млн. </w:t>
      </w:r>
      <w:r w:rsidR="00032DD6">
        <w:rPr>
          <w:rFonts w:ascii="Times New Roman" w:hAnsi="Times New Roman" w:cs="Times New Roman"/>
          <w:sz w:val="28"/>
          <w:szCs w:val="28"/>
        </w:rPr>
        <w:t>9</w:t>
      </w:r>
      <w:r w:rsidR="008071C6">
        <w:rPr>
          <w:rFonts w:ascii="Times New Roman" w:hAnsi="Times New Roman" w:cs="Times New Roman"/>
          <w:sz w:val="28"/>
          <w:szCs w:val="28"/>
        </w:rPr>
        <w:t>00 тыс. рублей.</w:t>
      </w:r>
    </w:p>
    <w:p w:rsidR="001E3350" w:rsidRDefault="001E3350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605C35" w:rsidRDefault="00605C3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>Во всех учреждениях проведен</w:t>
      </w:r>
      <w:r w:rsidR="001C654D">
        <w:rPr>
          <w:rFonts w:ascii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hAnsi="Times New Roman" w:cs="Times New Roman"/>
          <w:sz w:val="28"/>
          <w:szCs w:val="28"/>
        </w:rPr>
        <w:t>косметический, текущий ремонт зданий, частичный ремонт чердачных помещений, подвалов, спальных, игровых комнат, коридоров</w:t>
      </w:r>
      <w:r w:rsidR="001E3350">
        <w:rPr>
          <w:rFonts w:ascii="Times New Roman" w:hAnsi="Times New Roman" w:cs="Times New Roman"/>
          <w:sz w:val="28"/>
          <w:szCs w:val="28"/>
        </w:rPr>
        <w:t>, п</w:t>
      </w:r>
      <w:r w:rsidRPr="006A03CF">
        <w:rPr>
          <w:rFonts w:ascii="Times New Roman" w:hAnsi="Times New Roman" w:cs="Times New Roman"/>
          <w:sz w:val="28"/>
          <w:szCs w:val="28"/>
        </w:rPr>
        <w:t>роизведена огнезащитная обработка чердачных помещений, в том числе деревянных конструкций кровли зданий.</w:t>
      </w:r>
    </w:p>
    <w:p w:rsidR="00605C35" w:rsidRPr="00192C48" w:rsidRDefault="00605C35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192C48">
        <w:rPr>
          <w:rFonts w:ascii="Times New Roman" w:hAnsi="Times New Roman" w:cs="Times New Roman"/>
          <w:sz w:val="28"/>
          <w:szCs w:val="28"/>
        </w:rPr>
        <w:t xml:space="preserve">В </w:t>
      </w:r>
      <w:r w:rsidR="00862F14" w:rsidRPr="00192C48">
        <w:rPr>
          <w:rFonts w:ascii="Times New Roman" w:hAnsi="Times New Roman" w:cs="Times New Roman"/>
          <w:sz w:val="28"/>
          <w:szCs w:val="28"/>
        </w:rPr>
        <w:t>ОКУ «</w:t>
      </w:r>
      <w:proofErr w:type="spellStart"/>
      <w:r w:rsidR="00862F14" w:rsidRPr="00192C48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862F14" w:rsidRPr="00192C48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192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C48">
        <w:rPr>
          <w:rFonts w:ascii="Times New Roman" w:hAnsi="Times New Roman" w:cs="Times New Roman"/>
          <w:sz w:val="28"/>
          <w:szCs w:val="28"/>
        </w:rPr>
        <w:t>соцпомощи</w:t>
      </w:r>
      <w:proofErr w:type="spellEnd"/>
      <w:r w:rsidR="00862F14" w:rsidRPr="00192C48">
        <w:rPr>
          <w:rFonts w:ascii="Times New Roman" w:hAnsi="Times New Roman" w:cs="Times New Roman"/>
          <w:sz w:val="28"/>
          <w:szCs w:val="28"/>
        </w:rPr>
        <w:t>»</w:t>
      </w:r>
      <w:r w:rsidRPr="00192C48">
        <w:rPr>
          <w:rFonts w:ascii="Times New Roman" w:hAnsi="Times New Roman" w:cs="Times New Roman"/>
          <w:sz w:val="28"/>
          <w:szCs w:val="28"/>
        </w:rPr>
        <w:t xml:space="preserve"> </w:t>
      </w:r>
      <w:r w:rsidR="00AC7F9C" w:rsidRPr="00192C48">
        <w:rPr>
          <w:rFonts w:ascii="Times New Roman" w:hAnsi="Times New Roman" w:cs="Times New Roman"/>
          <w:sz w:val="28"/>
          <w:szCs w:val="28"/>
        </w:rPr>
        <w:t>в июне</w:t>
      </w:r>
      <w:r w:rsidR="008071C6" w:rsidRPr="00192C48">
        <w:rPr>
          <w:rFonts w:ascii="Times New Roman" w:hAnsi="Times New Roman" w:cs="Times New Roman"/>
          <w:sz w:val="28"/>
          <w:szCs w:val="28"/>
        </w:rPr>
        <w:t xml:space="preserve"> 202</w:t>
      </w:r>
      <w:r w:rsidR="00AC7F9C" w:rsidRPr="00192C48">
        <w:rPr>
          <w:rFonts w:ascii="Times New Roman" w:hAnsi="Times New Roman" w:cs="Times New Roman"/>
          <w:sz w:val="28"/>
          <w:szCs w:val="28"/>
        </w:rPr>
        <w:t>2</w:t>
      </w:r>
      <w:r w:rsidR="008071C6" w:rsidRPr="00192C4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C7F9C" w:rsidRPr="00192C48">
        <w:rPr>
          <w:rFonts w:ascii="Times New Roman" w:hAnsi="Times New Roman" w:cs="Times New Roman"/>
          <w:sz w:val="28"/>
          <w:szCs w:val="28"/>
        </w:rPr>
        <w:t>завершены</w:t>
      </w:r>
      <w:r w:rsidR="008071C6" w:rsidRPr="00192C48"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Pr="00192C48">
        <w:rPr>
          <w:rFonts w:ascii="Times New Roman" w:hAnsi="Times New Roman" w:cs="Times New Roman"/>
          <w:sz w:val="28"/>
          <w:szCs w:val="28"/>
        </w:rPr>
        <w:t>проведени</w:t>
      </w:r>
      <w:r w:rsidR="008071C6" w:rsidRPr="00192C48">
        <w:rPr>
          <w:rFonts w:ascii="Times New Roman" w:hAnsi="Times New Roman" w:cs="Times New Roman"/>
          <w:sz w:val="28"/>
          <w:szCs w:val="28"/>
        </w:rPr>
        <w:t>ю</w:t>
      </w:r>
      <w:r w:rsidRPr="00192C48">
        <w:rPr>
          <w:rFonts w:ascii="Times New Roman" w:hAnsi="Times New Roman" w:cs="Times New Roman"/>
          <w:sz w:val="28"/>
          <w:szCs w:val="28"/>
        </w:rPr>
        <w:t xml:space="preserve"> </w:t>
      </w:r>
      <w:r w:rsidR="00D75C45" w:rsidRPr="00192C48">
        <w:rPr>
          <w:rFonts w:ascii="Times New Roman" w:hAnsi="Times New Roman" w:cs="Times New Roman"/>
          <w:sz w:val="28"/>
          <w:szCs w:val="28"/>
        </w:rPr>
        <w:t xml:space="preserve">частичного </w:t>
      </w:r>
      <w:r w:rsidRPr="00192C48">
        <w:rPr>
          <w:rFonts w:ascii="Times New Roman" w:hAnsi="Times New Roman" w:cs="Times New Roman"/>
          <w:sz w:val="28"/>
          <w:szCs w:val="28"/>
        </w:rPr>
        <w:t xml:space="preserve">капитального ремонта </w:t>
      </w:r>
      <w:r w:rsidR="00D75C45" w:rsidRPr="00192C48">
        <w:rPr>
          <w:rFonts w:ascii="Times New Roman" w:hAnsi="Times New Roman" w:cs="Times New Roman"/>
          <w:sz w:val="28"/>
          <w:szCs w:val="28"/>
        </w:rPr>
        <w:t>кровли</w:t>
      </w:r>
      <w:r w:rsidR="008071C6" w:rsidRPr="00192C48">
        <w:rPr>
          <w:rFonts w:ascii="Times New Roman" w:hAnsi="Times New Roman" w:cs="Times New Roman"/>
          <w:sz w:val="28"/>
          <w:szCs w:val="28"/>
        </w:rPr>
        <w:t xml:space="preserve"> - </w:t>
      </w:r>
      <w:r w:rsidR="00DB5510" w:rsidRPr="00192C48">
        <w:rPr>
          <w:rFonts w:ascii="Times New Roman" w:hAnsi="Times New Roman" w:cs="Times New Roman"/>
          <w:sz w:val="28"/>
          <w:szCs w:val="28"/>
        </w:rPr>
        <w:t>за счет бюджетных средств</w:t>
      </w:r>
      <w:r w:rsidR="0022543F" w:rsidRPr="00192C48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192C48" w:rsidRPr="00192C48">
        <w:rPr>
          <w:rFonts w:ascii="Times New Roman" w:hAnsi="Times New Roman" w:cs="Times New Roman"/>
          <w:sz w:val="28"/>
          <w:szCs w:val="28"/>
        </w:rPr>
        <w:t>более 708</w:t>
      </w:r>
      <w:r w:rsidR="00C83C3F">
        <w:rPr>
          <w:rFonts w:ascii="Times New Roman" w:hAnsi="Times New Roman" w:cs="Times New Roman"/>
          <w:sz w:val="28"/>
          <w:szCs w:val="28"/>
        </w:rPr>
        <w:t xml:space="preserve"> 724</w:t>
      </w:r>
      <w:r w:rsidR="00151C94" w:rsidRPr="00192C48">
        <w:rPr>
          <w:rFonts w:ascii="Times New Roman" w:hAnsi="Times New Roman" w:cs="Times New Roman"/>
          <w:sz w:val="28"/>
          <w:szCs w:val="28"/>
        </w:rPr>
        <w:t xml:space="preserve"> </w:t>
      </w:r>
      <w:r w:rsidR="0022543F" w:rsidRPr="00192C48">
        <w:rPr>
          <w:rFonts w:ascii="Times New Roman" w:hAnsi="Times New Roman" w:cs="Times New Roman"/>
          <w:sz w:val="28"/>
          <w:szCs w:val="28"/>
        </w:rPr>
        <w:t>рублей</w:t>
      </w:r>
      <w:r w:rsidRPr="00192C48">
        <w:rPr>
          <w:rFonts w:ascii="Times New Roman" w:hAnsi="Times New Roman" w:cs="Times New Roman"/>
          <w:sz w:val="28"/>
          <w:szCs w:val="28"/>
        </w:rPr>
        <w:t xml:space="preserve">. </w:t>
      </w:r>
      <w:r w:rsidR="00535CBB" w:rsidRPr="00192C48">
        <w:rPr>
          <w:rFonts w:ascii="Times New Roman" w:hAnsi="Times New Roman" w:cs="Times New Roman"/>
          <w:sz w:val="28"/>
          <w:szCs w:val="28"/>
        </w:rPr>
        <w:t xml:space="preserve">Имеются проектно-сметные документации на </w:t>
      </w:r>
      <w:r w:rsidR="00D75C45" w:rsidRPr="00192C48">
        <w:rPr>
          <w:rFonts w:ascii="Times New Roman" w:hAnsi="Times New Roman" w:cs="Times New Roman"/>
          <w:sz w:val="28"/>
          <w:szCs w:val="28"/>
        </w:rPr>
        <w:t>благоустройств</w:t>
      </w:r>
      <w:r w:rsidR="00192C48" w:rsidRPr="00192C48">
        <w:rPr>
          <w:rFonts w:ascii="Times New Roman" w:hAnsi="Times New Roman" w:cs="Times New Roman"/>
          <w:sz w:val="28"/>
          <w:szCs w:val="28"/>
        </w:rPr>
        <w:t xml:space="preserve">о </w:t>
      </w:r>
      <w:r w:rsidR="00D75C45" w:rsidRPr="00192C48">
        <w:rPr>
          <w:rFonts w:ascii="Times New Roman" w:hAnsi="Times New Roman" w:cs="Times New Roman"/>
          <w:sz w:val="28"/>
          <w:szCs w:val="28"/>
        </w:rPr>
        <w:t xml:space="preserve">территории на общую сумму более </w:t>
      </w:r>
      <w:r w:rsidR="00192C48" w:rsidRPr="00192C48">
        <w:rPr>
          <w:rFonts w:ascii="Times New Roman" w:hAnsi="Times New Roman" w:cs="Times New Roman"/>
          <w:sz w:val="28"/>
          <w:szCs w:val="28"/>
        </w:rPr>
        <w:t>4</w:t>
      </w:r>
      <w:r w:rsidR="00C83C3F">
        <w:rPr>
          <w:rFonts w:ascii="Times New Roman" w:hAnsi="Times New Roman" w:cs="Times New Roman"/>
          <w:sz w:val="28"/>
          <w:szCs w:val="28"/>
        </w:rPr>
        <w:t>87</w:t>
      </w:r>
      <w:r w:rsidR="00192C48" w:rsidRPr="00192C48">
        <w:rPr>
          <w:rFonts w:ascii="Times New Roman" w:hAnsi="Times New Roman" w:cs="Times New Roman"/>
          <w:sz w:val="28"/>
          <w:szCs w:val="28"/>
        </w:rPr>
        <w:t>,0 тыс</w:t>
      </w:r>
      <w:r w:rsidR="00535CBB" w:rsidRPr="00192C48">
        <w:rPr>
          <w:rFonts w:ascii="Times New Roman" w:hAnsi="Times New Roman" w:cs="Times New Roman"/>
          <w:sz w:val="28"/>
          <w:szCs w:val="28"/>
        </w:rPr>
        <w:t>. рублей.</w:t>
      </w:r>
    </w:p>
    <w:p w:rsidR="001C654D" w:rsidRDefault="001C654D" w:rsidP="001C65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75C21">
        <w:rPr>
          <w:rFonts w:ascii="Times New Roman" w:hAnsi="Times New Roman" w:cs="Times New Roman"/>
          <w:bCs/>
          <w:sz w:val="28"/>
          <w:szCs w:val="28"/>
        </w:rPr>
        <w:t xml:space="preserve"> ОКУСО «Курский социальный профессионально-реабилитационный центр» завершен капитальный ремонт помещений общежития на сумму около 8,2 млн. руб.</w:t>
      </w:r>
    </w:p>
    <w:p w:rsidR="0094513E" w:rsidRPr="0094513E" w:rsidRDefault="00862F14" w:rsidP="0094513E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 «Курский Центр для несовершеннолетних»</w:t>
      </w:r>
      <w:r w:rsidR="0022543F">
        <w:rPr>
          <w:rFonts w:ascii="Times New Roman" w:hAnsi="Times New Roman" w:cs="Times New Roman"/>
          <w:sz w:val="28"/>
          <w:szCs w:val="28"/>
        </w:rPr>
        <w:t xml:space="preserve"> из средств областного бюджета в 202</w:t>
      </w:r>
      <w:r w:rsidR="00175C21">
        <w:rPr>
          <w:rFonts w:ascii="Times New Roman" w:hAnsi="Times New Roman" w:cs="Times New Roman"/>
          <w:sz w:val="28"/>
          <w:szCs w:val="28"/>
        </w:rPr>
        <w:t>2</w:t>
      </w:r>
      <w:r w:rsidR="0022543F">
        <w:rPr>
          <w:rFonts w:ascii="Times New Roman" w:hAnsi="Times New Roman" w:cs="Times New Roman"/>
          <w:sz w:val="28"/>
          <w:szCs w:val="28"/>
        </w:rPr>
        <w:t xml:space="preserve"> году выделе</w:t>
      </w:r>
      <w:r w:rsidR="00175C21">
        <w:rPr>
          <w:rFonts w:ascii="Times New Roman" w:hAnsi="Times New Roman" w:cs="Times New Roman"/>
          <w:sz w:val="28"/>
          <w:szCs w:val="28"/>
        </w:rPr>
        <w:t>ны денежные средства в размере 5</w:t>
      </w:r>
      <w:r w:rsidR="0022543F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D75A9B" w:rsidRPr="00D75A9B">
        <w:rPr>
          <w:rFonts w:ascii="Times New Roman" w:hAnsi="Times New Roman" w:cs="Times New Roman"/>
          <w:sz w:val="28"/>
          <w:szCs w:val="28"/>
        </w:rPr>
        <w:t xml:space="preserve"> </w:t>
      </w:r>
      <w:r w:rsidR="00D75A9B">
        <w:rPr>
          <w:rFonts w:ascii="Times New Roman" w:hAnsi="Times New Roman" w:cs="Times New Roman"/>
          <w:sz w:val="28"/>
          <w:szCs w:val="28"/>
        </w:rPr>
        <w:t>на капитальный ремонт системы сигнализации и текущий ремонт столовой и спортзала</w:t>
      </w:r>
      <w:r w:rsidR="0094513E" w:rsidRPr="009451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13E" w:rsidRDefault="00CC46B3" w:rsidP="0094513E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 «Курский приют для несовершеннолетних» </w:t>
      </w:r>
      <w:r w:rsidR="000B09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запланирован</w:t>
      </w:r>
      <w:r w:rsidR="000B09D8"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0B09D8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94513E">
        <w:rPr>
          <w:rFonts w:ascii="Times New Roman" w:hAnsi="Times New Roman" w:cs="Times New Roman"/>
          <w:sz w:val="28"/>
          <w:szCs w:val="28"/>
        </w:rPr>
        <w:t xml:space="preserve"> столовой,</w:t>
      </w:r>
      <w:r>
        <w:rPr>
          <w:rFonts w:ascii="Times New Roman" w:hAnsi="Times New Roman" w:cs="Times New Roman"/>
          <w:sz w:val="28"/>
          <w:szCs w:val="28"/>
        </w:rPr>
        <w:t xml:space="preserve"> кровли</w:t>
      </w:r>
      <w:r w:rsidR="0094513E">
        <w:rPr>
          <w:rFonts w:ascii="Times New Roman" w:hAnsi="Times New Roman" w:cs="Times New Roman"/>
          <w:sz w:val="28"/>
          <w:szCs w:val="28"/>
        </w:rPr>
        <w:t>,</w:t>
      </w:r>
      <w:r w:rsidR="000B09D8">
        <w:rPr>
          <w:rFonts w:ascii="Times New Roman" w:hAnsi="Times New Roman" w:cs="Times New Roman"/>
          <w:sz w:val="28"/>
          <w:szCs w:val="28"/>
        </w:rPr>
        <w:t xml:space="preserve"> </w:t>
      </w:r>
      <w:r w:rsidR="0094513E">
        <w:rPr>
          <w:rFonts w:ascii="Times New Roman" w:hAnsi="Times New Roman" w:cs="Times New Roman"/>
          <w:sz w:val="28"/>
          <w:szCs w:val="28"/>
        </w:rPr>
        <w:t xml:space="preserve">фасада, помещений и коммуникаций здания </w:t>
      </w:r>
      <w:r w:rsidR="000B09D8">
        <w:rPr>
          <w:rFonts w:ascii="Times New Roman" w:hAnsi="Times New Roman" w:cs="Times New Roman"/>
          <w:sz w:val="28"/>
          <w:szCs w:val="28"/>
        </w:rPr>
        <w:t xml:space="preserve">выделены средства из областного бюджета </w:t>
      </w:r>
      <w:r w:rsidR="0094513E">
        <w:rPr>
          <w:rFonts w:ascii="Times New Roman" w:hAnsi="Times New Roman" w:cs="Times New Roman"/>
          <w:sz w:val="28"/>
          <w:szCs w:val="28"/>
        </w:rPr>
        <w:t>в размере 91</w:t>
      </w:r>
      <w:r w:rsidR="00535CBB">
        <w:rPr>
          <w:rFonts w:ascii="Times New Roman" w:hAnsi="Times New Roman" w:cs="Times New Roman"/>
          <w:sz w:val="28"/>
          <w:szCs w:val="28"/>
        </w:rPr>
        <w:t> </w:t>
      </w:r>
      <w:r w:rsidR="000B09D8">
        <w:rPr>
          <w:rFonts w:ascii="Times New Roman" w:hAnsi="Times New Roman" w:cs="Times New Roman"/>
          <w:sz w:val="28"/>
          <w:szCs w:val="28"/>
        </w:rPr>
        <w:t>млн. 2</w:t>
      </w:r>
      <w:r w:rsidR="0094513E">
        <w:rPr>
          <w:rFonts w:ascii="Times New Roman" w:hAnsi="Times New Roman" w:cs="Times New Roman"/>
          <w:sz w:val="28"/>
          <w:szCs w:val="28"/>
        </w:rPr>
        <w:t>61</w:t>
      </w:r>
      <w:r w:rsidR="000B09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4513E">
        <w:rPr>
          <w:rFonts w:ascii="Times New Roman" w:hAnsi="Times New Roman" w:cs="Times New Roman"/>
          <w:sz w:val="28"/>
          <w:szCs w:val="28"/>
        </w:rPr>
        <w:t>.</w:t>
      </w:r>
      <w:r w:rsidR="00074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EEB" w:rsidRDefault="00652EEB" w:rsidP="00032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452E">
        <w:rPr>
          <w:rFonts w:ascii="Times New Roman" w:hAnsi="Times New Roman" w:cs="Times New Roman"/>
          <w:sz w:val="28"/>
          <w:szCs w:val="28"/>
        </w:rPr>
        <w:t>В соответствии с паспортом безопасности ОКУ «Курский приют для несовершеннолетних» для приведения в соответствие требованиям антитеррористической защищенности ограждения территории учреждения на 2023 год из средств областного бюджета запланирован капитальный ремонт ограждения в размере 4,0 млн. рублей, проектно-сметная документация имеется.</w:t>
      </w:r>
    </w:p>
    <w:p w:rsidR="000A73E9" w:rsidRDefault="003D7651" w:rsidP="00870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3E9">
        <w:rPr>
          <w:rFonts w:ascii="Times New Roman" w:hAnsi="Times New Roman" w:cs="Times New Roman"/>
          <w:sz w:val="28"/>
          <w:szCs w:val="28"/>
        </w:rPr>
        <w:t>Все работы по капитальному ремонту объектов в 2022 году контролируются специалистами ОКУ «</w:t>
      </w:r>
      <w:proofErr w:type="spellStart"/>
      <w:r w:rsidR="000A73E9">
        <w:rPr>
          <w:rFonts w:ascii="Times New Roman" w:hAnsi="Times New Roman" w:cs="Times New Roman"/>
          <w:sz w:val="28"/>
          <w:szCs w:val="28"/>
        </w:rPr>
        <w:t>Стройконтроль</w:t>
      </w:r>
      <w:proofErr w:type="spellEnd"/>
      <w:r w:rsidR="000A73E9">
        <w:rPr>
          <w:rFonts w:ascii="Times New Roman" w:hAnsi="Times New Roman" w:cs="Times New Roman"/>
          <w:sz w:val="28"/>
          <w:szCs w:val="28"/>
        </w:rPr>
        <w:t xml:space="preserve">» и будут завершены в соответствии со сроками определенными в государственных контрактах. </w:t>
      </w:r>
    </w:p>
    <w:p w:rsidR="000A73E9" w:rsidRDefault="000A73E9" w:rsidP="000A73E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>Для обеспечения бесперебойного функционирования учреждений помимо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выделенных в 2022 году на проведение капитальных ремонтов в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организациях социального обслуживания семьи и детей,</w:t>
      </w:r>
      <w:r w:rsidRPr="006A03CF">
        <w:rPr>
          <w:rFonts w:ascii="Times New Roman" w:hAnsi="Times New Roman" w:cs="Times New Roman"/>
          <w:sz w:val="28"/>
          <w:szCs w:val="28"/>
        </w:rPr>
        <w:t xml:space="preserve"> привлекаются внебюджетные источники.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3E9" w:rsidRDefault="000A73E9" w:rsidP="000A73E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за счет </w:t>
      </w:r>
      <w:r w:rsidRPr="006A03CF">
        <w:rPr>
          <w:rFonts w:ascii="Times New Roman" w:hAnsi="Times New Roman" w:cs="Times New Roman"/>
          <w:sz w:val="28"/>
          <w:szCs w:val="28"/>
        </w:rPr>
        <w:t xml:space="preserve">благотворительных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6A03CF">
        <w:rPr>
          <w:rFonts w:ascii="Times New Roman" w:hAnsi="Times New Roman" w:cs="Times New Roman"/>
          <w:sz w:val="28"/>
          <w:szCs w:val="28"/>
        </w:rPr>
        <w:t xml:space="preserve"> шефствующих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предприятий на сумму</w:t>
      </w:r>
      <w:r w:rsidRPr="006A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>3,9</w:t>
      </w:r>
      <w:r w:rsidRPr="006A03CF">
        <w:rPr>
          <w:rFonts w:ascii="Times New Roman" w:eastAsia="Lucida Sans Unicode" w:hAnsi="Times New Roman" w:cs="Times New Roman"/>
          <w:bCs/>
          <w:sz w:val="28"/>
          <w:szCs w:val="28"/>
          <w:lang w:bidi="ru-RU"/>
        </w:rPr>
        <w:t xml:space="preserve"> млн. рублей</w:t>
      </w:r>
      <w:r w:rsidRPr="006A03CF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семьи и детей</w:t>
      </w:r>
      <w:r w:rsidRPr="006A03CF">
        <w:rPr>
          <w:rFonts w:ascii="Times New Roman" w:hAnsi="Times New Roman" w:cs="Times New Roman"/>
          <w:sz w:val="28"/>
          <w:szCs w:val="28"/>
        </w:rPr>
        <w:t xml:space="preserve"> реализовали ряд мероприятий</w:t>
      </w:r>
      <w:r>
        <w:rPr>
          <w:rFonts w:ascii="Times New Roman" w:hAnsi="Times New Roman" w:cs="Times New Roman"/>
          <w:sz w:val="28"/>
          <w:szCs w:val="28"/>
        </w:rPr>
        <w:t>, в том числе по приобретению строительных</w:t>
      </w:r>
      <w:r w:rsidRPr="006A03CF">
        <w:rPr>
          <w:rFonts w:ascii="Times New Roman" w:hAnsi="Times New Roman" w:cs="Times New Roman"/>
          <w:sz w:val="28"/>
          <w:szCs w:val="28"/>
        </w:rPr>
        <w:t xml:space="preserve"> мат</w:t>
      </w:r>
      <w:r>
        <w:rPr>
          <w:rFonts w:ascii="Times New Roman" w:hAnsi="Times New Roman" w:cs="Times New Roman"/>
          <w:sz w:val="28"/>
          <w:szCs w:val="28"/>
        </w:rPr>
        <w:t>ериалов</w:t>
      </w:r>
      <w:r w:rsidRPr="006A03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краски</w:t>
      </w:r>
      <w:r w:rsidRPr="006A03CF">
        <w:rPr>
          <w:rFonts w:ascii="Times New Roman" w:hAnsi="Times New Roman" w:cs="Times New Roman"/>
          <w:sz w:val="28"/>
          <w:szCs w:val="28"/>
        </w:rPr>
        <w:t xml:space="preserve"> для косметического ремонта в зданиях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3E9" w:rsidRDefault="00652EEB" w:rsidP="000A73E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EEB">
        <w:rPr>
          <w:rFonts w:ascii="Times New Roman" w:hAnsi="Times New Roman" w:cs="Times New Roman"/>
          <w:sz w:val="28"/>
          <w:szCs w:val="28"/>
        </w:rPr>
        <w:t>Во всех учреждениях п</w:t>
      </w:r>
      <w:r w:rsidR="00C13BA7" w:rsidRPr="00652EEB">
        <w:rPr>
          <w:rFonts w:ascii="Times New Roman" w:hAnsi="Times New Roman" w:cs="Times New Roman"/>
          <w:sz w:val="28"/>
          <w:szCs w:val="28"/>
        </w:rPr>
        <w:t>роведена проверка сопротивления изоляции электросети, заземления электрооборудования</w:t>
      </w:r>
      <w:r w:rsidRPr="00652EEB">
        <w:rPr>
          <w:rFonts w:ascii="Times New Roman" w:hAnsi="Times New Roman" w:cs="Times New Roman"/>
          <w:sz w:val="28"/>
          <w:szCs w:val="28"/>
        </w:rPr>
        <w:t>.</w:t>
      </w:r>
      <w:r w:rsidR="00840D4D">
        <w:rPr>
          <w:rFonts w:ascii="Times New Roman" w:hAnsi="Times New Roman" w:cs="Times New Roman"/>
          <w:sz w:val="28"/>
          <w:szCs w:val="28"/>
        </w:rPr>
        <w:t xml:space="preserve"> Ра</w:t>
      </w:r>
      <w:r w:rsidR="00605C35" w:rsidRPr="006A03CF">
        <w:rPr>
          <w:rFonts w:ascii="Times New Roman" w:eastAsia="Times New Roman" w:hAnsi="Times New Roman" w:cs="Times New Roman"/>
          <w:sz w:val="28"/>
          <w:szCs w:val="28"/>
        </w:rPr>
        <w:t>зработаны паспорта доступности объектов социальной инфраструктуры (ОСИ) и согласованы с Курской областной организацией общероссийской общественной организацией «Всероссийское общество инвалидов» (ВОИ) (председатель - А.Б.</w:t>
      </w:r>
      <w:r w:rsidR="00607FE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05C35" w:rsidRPr="006A03CF">
        <w:rPr>
          <w:rFonts w:ascii="Times New Roman" w:eastAsia="Times New Roman" w:hAnsi="Times New Roman" w:cs="Times New Roman"/>
          <w:sz w:val="28"/>
          <w:szCs w:val="28"/>
        </w:rPr>
        <w:t>Дюкарев</w:t>
      </w:r>
      <w:proofErr w:type="spellEnd"/>
      <w:r w:rsidR="00605C35" w:rsidRPr="006A03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A73E9" w:rsidRDefault="004E386C" w:rsidP="000A73E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С 1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6A0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032DD6">
        <w:rPr>
          <w:rFonts w:ascii="Times New Roman" w:hAnsi="Times New Roman" w:cs="Times New Roman"/>
          <w:sz w:val="28"/>
          <w:szCs w:val="28"/>
        </w:rPr>
        <w:t>учреждения социального обслуживания семьи и детей</w:t>
      </w:r>
      <w:r>
        <w:rPr>
          <w:rFonts w:ascii="Times New Roman" w:hAnsi="Times New Roman" w:cs="Times New Roman"/>
          <w:sz w:val="28"/>
          <w:szCs w:val="28"/>
        </w:rPr>
        <w:t xml:space="preserve"> поэтапно перешли в обычный режим работы.</w:t>
      </w:r>
    </w:p>
    <w:p w:rsidR="000A73E9" w:rsidRDefault="004E386C" w:rsidP="000A73E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предупреждения и </w:t>
      </w:r>
      <w:r w:rsidRPr="00032DD6">
        <w:rPr>
          <w:rFonts w:ascii="Times New Roman" w:hAnsi="Times New Roman" w:cs="Times New Roman"/>
          <w:color w:val="000000"/>
          <w:sz w:val="28"/>
          <w:szCs w:val="28"/>
        </w:rPr>
        <w:t xml:space="preserve">недопущения </w:t>
      </w:r>
      <w:r w:rsidRPr="0003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распространения на территории Курской области нового типа </w:t>
      </w:r>
      <w:proofErr w:type="spellStart"/>
      <w:r w:rsidRPr="00032DD6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032D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</w:t>
      </w:r>
      <w:r w:rsidRPr="00032DD6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2DD6">
        <w:rPr>
          <w:rFonts w:ascii="Times New Roman" w:hAnsi="Times New Roman" w:cs="Times New Roman"/>
          <w:sz w:val="28"/>
          <w:szCs w:val="28"/>
        </w:rPr>
        <w:t xml:space="preserve">учреждения социального обслуживания семьи и детей продолжают </w:t>
      </w:r>
      <w:r w:rsidRPr="00032DD6">
        <w:rPr>
          <w:rFonts w:ascii="Times New Roman" w:hAnsi="Times New Roman" w:cs="Times New Roman"/>
          <w:color w:val="000000"/>
          <w:sz w:val="28"/>
          <w:szCs w:val="28"/>
        </w:rPr>
        <w:t>проведение противоэпидемических и профилактических мероприятий.</w:t>
      </w:r>
    </w:p>
    <w:p w:rsidR="000A73E9" w:rsidRDefault="00032DD6" w:rsidP="000A73E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032DD6">
        <w:rPr>
          <w:rFonts w:ascii="Times New Roman" w:hAnsi="Times New Roman" w:cs="Times New Roman"/>
          <w:sz w:val="28"/>
          <w:szCs w:val="28"/>
        </w:rPr>
        <w:t xml:space="preserve">В связи с ростом заболевания в Курской области новой </w:t>
      </w:r>
      <w:proofErr w:type="spellStart"/>
      <w:r w:rsidRPr="00032D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2DD6">
        <w:rPr>
          <w:rFonts w:ascii="Times New Roman" w:hAnsi="Times New Roman" w:cs="Times New Roman"/>
          <w:sz w:val="28"/>
          <w:szCs w:val="28"/>
        </w:rPr>
        <w:t xml:space="preserve"> инфекции комитетом издан приказ от 17.08.2022 № 345, которым вводит ряд ограничительных мероприятий для организаций социального обслуживания по недопущению распространения </w:t>
      </w:r>
      <w:proofErr w:type="spellStart"/>
      <w:r w:rsidRPr="00032DD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32DD6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D93129" w:rsidRDefault="00605C35" w:rsidP="00D93129">
      <w:pPr>
        <w:pBdr>
          <w:bottom w:val="single" w:sz="4" w:space="31" w:color="FFFFFF"/>
        </w:pBd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Pr="006A03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40C95">
        <w:rPr>
          <w:rFonts w:ascii="Times New Roman" w:eastAsia="Times New Roman" w:hAnsi="Times New Roman" w:cs="Times New Roman"/>
          <w:sz w:val="28"/>
          <w:szCs w:val="28"/>
        </w:rPr>
        <w:t>организациях социального обслуживания семьи и детей</w:t>
      </w:r>
      <w:r w:rsidRPr="006A03CF">
        <w:rPr>
          <w:rFonts w:ascii="Times New Roman" w:eastAsia="Times New Roman" w:hAnsi="Times New Roman" w:cs="Times New Roman"/>
          <w:sz w:val="28"/>
          <w:szCs w:val="28"/>
        </w:rPr>
        <w:t xml:space="preserve"> имеется необходимое количество </w:t>
      </w:r>
      <w:r w:rsidRPr="006A03CF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медикаментов, дезинфицирующих  средств, средств индивидуальной защ</w:t>
      </w:r>
      <w:r w:rsidR="002D659A">
        <w:rPr>
          <w:rFonts w:ascii="Times New Roman" w:eastAsia="Times New Roman" w:hAnsi="Times New Roman" w:cs="Times New Roman"/>
          <w:color w:val="000000"/>
          <w:sz w:val="28"/>
          <w:szCs w:val="28"/>
        </w:rPr>
        <w:t>иты, гигиенических средств для детей</w:t>
      </w:r>
      <w:r w:rsidRPr="006A0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сотрудников учреждений.</w:t>
      </w:r>
      <w:r w:rsidRPr="006A03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03CF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учреждениях имеется необходимый запас продуктов питания (не менее чем на 8 недель).</w:t>
      </w:r>
    </w:p>
    <w:p w:rsidR="00FF2995" w:rsidRPr="006A03CF" w:rsidRDefault="00FF2995" w:rsidP="00840D4D">
      <w:pPr>
        <w:spacing w:after="0" w:line="240" w:lineRule="auto"/>
        <w:ind w:firstLine="6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2995">
        <w:rPr>
          <w:rFonts w:ascii="Times New Roman" w:hAnsi="Times New Roman" w:cs="Times New Roman"/>
          <w:b/>
          <w:sz w:val="28"/>
          <w:szCs w:val="28"/>
        </w:rPr>
        <w:t>5. П</w:t>
      </w:r>
      <w:r w:rsidRPr="00FF2995">
        <w:rPr>
          <w:rFonts w:ascii="Times New Roman" w:hAnsi="Times New Roman" w:cs="Times New Roman"/>
          <w:b/>
          <w:bCs/>
          <w:sz w:val="28"/>
          <w:szCs w:val="28"/>
        </w:rPr>
        <w:t>одготовка мест хранения и заготовка продуктов</w:t>
      </w:r>
    </w:p>
    <w:p w:rsidR="00FF2995" w:rsidRDefault="00FF2995" w:rsidP="00840D4D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652EEB" w:rsidRPr="00832167" w:rsidRDefault="00840D4D" w:rsidP="00840D4D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0C95">
        <w:rPr>
          <w:rFonts w:ascii="Times New Roman" w:eastAsia="Times New Roman" w:hAnsi="Times New Roman" w:cs="Times New Roman"/>
          <w:sz w:val="28"/>
          <w:szCs w:val="28"/>
        </w:rPr>
        <w:t>рганизациями социального обслуживания семьи и детей</w:t>
      </w:r>
      <w:r w:rsidR="00FF2995" w:rsidRPr="00832167">
        <w:rPr>
          <w:rFonts w:ascii="Times New Roman" w:hAnsi="Times New Roman" w:cs="Times New Roman"/>
          <w:sz w:val="28"/>
          <w:szCs w:val="28"/>
        </w:rPr>
        <w:t xml:space="preserve"> полностью выполнены работы по подготовке мест хранения продуктов (погреба, овощехранилища отрем</w:t>
      </w:r>
      <w:r w:rsidR="00652EEB" w:rsidRPr="00832167">
        <w:rPr>
          <w:rFonts w:ascii="Times New Roman" w:hAnsi="Times New Roman" w:cs="Times New Roman"/>
          <w:sz w:val="28"/>
          <w:szCs w:val="28"/>
        </w:rPr>
        <w:t xml:space="preserve">онтированы, продезинфицированы), </w:t>
      </w:r>
      <w:r w:rsidR="00FF2995" w:rsidRPr="00832167">
        <w:rPr>
          <w:rFonts w:ascii="Times New Roman" w:hAnsi="Times New Roman" w:cs="Times New Roman"/>
          <w:sz w:val="28"/>
          <w:szCs w:val="28"/>
        </w:rPr>
        <w:t xml:space="preserve"> </w:t>
      </w:r>
      <w:r w:rsidR="00652EEB" w:rsidRPr="00832167">
        <w:rPr>
          <w:rFonts w:ascii="Times New Roman" w:hAnsi="Times New Roman" w:cs="Times New Roman"/>
          <w:sz w:val="28"/>
          <w:szCs w:val="28"/>
        </w:rPr>
        <w:t xml:space="preserve">все складские помещения </w:t>
      </w:r>
      <w:r w:rsidR="00832167" w:rsidRPr="00832167">
        <w:rPr>
          <w:rFonts w:ascii="Times New Roman" w:hAnsi="Times New Roman" w:cs="Times New Roman"/>
          <w:sz w:val="28"/>
          <w:szCs w:val="28"/>
        </w:rPr>
        <w:t>оборудованы стеллажами и системами вентиляции</w:t>
      </w:r>
      <w:r w:rsidR="00B17BFE">
        <w:rPr>
          <w:rFonts w:ascii="Times New Roman" w:hAnsi="Times New Roman" w:cs="Times New Roman"/>
          <w:sz w:val="28"/>
          <w:szCs w:val="28"/>
        </w:rPr>
        <w:t>.</w:t>
      </w:r>
    </w:p>
    <w:p w:rsidR="00652EEB" w:rsidRPr="00832167" w:rsidRDefault="00652EEB" w:rsidP="00840D4D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32167">
        <w:rPr>
          <w:rFonts w:ascii="Times New Roman" w:hAnsi="Times New Roman" w:cs="Times New Roman"/>
          <w:sz w:val="28"/>
          <w:szCs w:val="28"/>
        </w:rPr>
        <w:t xml:space="preserve"> </w:t>
      </w:r>
      <w:r w:rsidR="00E235C3" w:rsidRPr="00832167">
        <w:rPr>
          <w:rFonts w:ascii="Times New Roman" w:hAnsi="Times New Roman" w:cs="Times New Roman"/>
          <w:sz w:val="28"/>
          <w:szCs w:val="28"/>
        </w:rPr>
        <w:t>ОКУ «</w:t>
      </w:r>
      <w:r w:rsidR="00FF2995" w:rsidRPr="00832167">
        <w:rPr>
          <w:rFonts w:ascii="Times New Roman" w:hAnsi="Times New Roman" w:cs="Times New Roman"/>
          <w:sz w:val="28"/>
          <w:szCs w:val="28"/>
        </w:rPr>
        <w:t xml:space="preserve">Охочевский </w:t>
      </w:r>
      <w:r w:rsidR="00E235C3" w:rsidRPr="00832167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FF2995" w:rsidRPr="00832167">
        <w:rPr>
          <w:rFonts w:ascii="Times New Roman" w:hAnsi="Times New Roman" w:cs="Times New Roman"/>
          <w:sz w:val="28"/>
          <w:szCs w:val="28"/>
        </w:rPr>
        <w:t>приют</w:t>
      </w:r>
      <w:r w:rsidR="00E235C3" w:rsidRPr="00832167">
        <w:rPr>
          <w:rFonts w:ascii="Times New Roman" w:hAnsi="Times New Roman" w:cs="Times New Roman"/>
          <w:sz w:val="28"/>
          <w:szCs w:val="28"/>
        </w:rPr>
        <w:t>»</w:t>
      </w:r>
      <w:r w:rsidR="00FF2995" w:rsidRPr="00832167">
        <w:rPr>
          <w:rFonts w:ascii="Times New Roman" w:hAnsi="Times New Roman" w:cs="Times New Roman"/>
          <w:sz w:val="28"/>
          <w:szCs w:val="28"/>
        </w:rPr>
        <w:t xml:space="preserve"> и </w:t>
      </w:r>
      <w:r w:rsidR="00E235C3" w:rsidRPr="00832167">
        <w:rPr>
          <w:rFonts w:ascii="Times New Roman" w:hAnsi="Times New Roman" w:cs="Times New Roman"/>
          <w:sz w:val="28"/>
          <w:szCs w:val="28"/>
        </w:rPr>
        <w:t>ОКУСО «</w:t>
      </w:r>
      <w:r w:rsidR="00FF2995" w:rsidRPr="00832167">
        <w:rPr>
          <w:rFonts w:ascii="Times New Roman" w:hAnsi="Times New Roman" w:cs="Times New Roman"/>
          <w:sz w:val="28"/>
          <w:szCs w:val="28"/>
        </w:rPr>
        <w:t>Курский СПРЦ</w:t>
      </w:r>
      <w:r w:rsidR="00E235C3" w:rsidRPr="00832167">
        <w:rPr>
          <w:rFonts w:ascii="Times New Roman" w:hAnsi="Times New Roman" w:cs="Times New Roman"/>
          <w:sz w:val="28"/>
          <w:szCs w:val="28"/>
        </w:rPr>
        <w:t>»</w:t>
      </w:r>
      <w:r w:rsidRPr="00832167">
        <w:rPr>
          <w:rFonts w:ascii="Times New Roman" w:hAnsi="Times New Roman" w:cs="Times New Roman"/>
          <w:sz w:val="28"/>
          <w:szCs w:val="28"/>
        </w:rPr>
        <w:t xml:space="preserve">, заготовка продуктов длительного хранения не проводится, в связи с отсутствием мест для длительного хранения продуктов. Продукты закупаются в соответствии с заключенными договорами, по мере необходимости. </w:t>
      </w:r>
    </w:p>
    <w:p w:rsidR="00FF2995" w:rsidRDefault="00FF2995" w:rsidP="00840D4D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В настоящее время заготовка основных запасов картофеля продолжается, заготовку продуктов длительного хранения и овощей планируется завершить до 10 октября т.г. </w:t>
      </w:r>
    </w:p>
    <w:p w:rsidR="003F4BA2" w:rsidRPr="00223F65" w:rsidRDefault="003F4BA2" w:rsidP="00840D4D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223F65">
        <w:rPr>
          <w:rFonts w:ascii="Times New Roman" w:hAnsi="Times New Roman" w:cs="Times New Roman"/>
          <w:sz w:val="28"/>
          <w:szCs w:val="28"/>
        </w:rPr>
        <w:t xml:space="preserve">В целом работа организаций социального обслуживания семьи и детей по подготовке к осенне-зимнему периоду </w:t>
      </w:r>
      <w:r w:rsidR="00223F65" w:rsidRPr="00223F65">
        <w:rPr>
          <w:rFonts w:ascii="Times New Roman" w:hAnsi="Times New Roman" w:cs="Times New Roman"/>
          <w:sz w:val="28"/>
          <w:szCs w:val="28"/>
        </w:rPr>
        <w:t>202</w:t>
      </w:r>
      <w:r w:rsidR="000B49EC">
        <w:rPr>
          <w:rFonts w:ascii="Times New Roman" w:hAnsi="Times New Roman" w:cs="Times New Roman"/>
          <w:sz w:val="28"/>
          <w:szCs w:val="28"/>
        </w:rPr>
        <w:t>2-2023</w:t>
      </w:r>
      <w:r w:rsidRPr="00223F65">
        <w:rPr>
          <w:rFonts w:ascii="Times New Roman" w:hAnsi="Times New Roman" w:cs="Times New Roman"/>
          <w:sz w:val="28"/>
          <w:szCs w:val="28"/>
        </w:rPr>
        <w:t xml:space="preserve"> годов по состоянию на </w:t>
      </w:r>
      <w:r w:rsidR="00B17BFE">
        <w:rPr>
          <w:rFonts w:ascii="Times New Roman" w:hAnsi="Times New Roman" w:cs="Times New Roman"/>
          <w:sz w:val="28"/>
          <w:szCs w:val="28"/>
        </w:rPr>
        <w:t>2</w:t>
      </w:r>
      <w:r w:rsidR="000B49EC">
        <w:rPr>
          <w:rFonts w:ascii="Times New Roman" w:hAnsi="Times New Roman" w:cs="Times New Roman"/>
          <w:sz w:val="28"/>
          <w:szCs w:val="28"/>
        </w:rPr>
        <w:t>3</w:t>
      </w:r>
      <w:r w:rsidRPr="00223F65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B17BFE">
        <w:rPr>
          <w:rFonts w:ascii="Times New Roman" w:hAnsi="Times New Roman" w:cs="Times New Roman"/>
          <w:sz w:val="28"/>
          <w:szCs w:val="28"/>
        </w:rPr>
        <w:t>2</w:t>
      </w:r>
      <w:r w:rsidR="000B49EC">
        <w:rPr>
          <w:rFonts w:ascii="Times New Roman" w:hAnsi="Times New Roman" w:cs="Times New Roman"/>
          <w:sz w:val="28"/>
          <w:szCs w:val="28"/>
        </w:rPr>
        <w:t>2</w:t>
      </w:r>
      <w:r w:rsidRPr="00223F65">
        <w:rPr>
          <w:rFonts w:ascii="Times New Roman" w:hAnsi="Times New Roman" w:cs="Times New Roman"/>
          <w:sz w:val="28"/>
          <w:szCs w:val="28"/>
        </w:rPr>
        <w:t xml:space="preserve"> года оценивается удовлетворительно. </w:t>
      </w:r>
    </w:p>
    <w:p w:rsidR="003F4BA2" w:rsidRPr="006A03CF" w:rsidRDefault="003F4BA2" w:rsidP="00840D4D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6A03CF">
        <w:rPr>
          <w:rFonts w:ascii="Times New Roman" w:hAnsi="Times New Roman" w:cs="Times New Roman"/>
          <w:sz w:val="28"/>
          <w:szCs w:val="28"/>
        </w:rPr>
        <w:t xml:space="preserve">Работа по данному направлению продолжается и </w:t>
      </w:r>
      <w:proofErr w:type="gramStart"/>
      <w:r w:rsidRPr="006A03CF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6A03CF">
        <w:rPr>
          <w:rFonts w:ascii="Times New Roman" w:hAnsi="Times New Roman" w:cs="Times New Roman"/>
          <w:sz w:val="28"/>
          <w:szCs w:val="28"/>
        </w:rPr>
        <w:t xml:space="preserve"> на особом контроле комитета.</w:t>
      </w:r>
    </w:p>
    <w:p w:rsidR="0061583B" w:rsidRDefault="0061583B" w:rsidP="00840D4D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BFE" w:rsidRDefault="00B17BFE" w:rsidP="00840D4D">
      <w:pPr>
        <w:spacing w:after="0" w:line="240" w:lineRule="auto"/>
        <w:ind w:firstLine="6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44D" w:rsidRPr="004C1A48" w:rsidRDefault="00A7244D" w:rsidP="00840D4D">
      <w:pPr>
        <w:spacing w:after="0" w:line="240" w:lineRule="auto"/>
        <w:ind w:firstLine="6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8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B17BFE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b/>
          <w:sz w:val="28"/>
          <w:szCs w:val="28"/>
        </w:rPr>
        <w:t>социального обслуживания семьи и детей</w:t>
      </w:r>
      <w:r w:rsidRPr="004C1A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44D" w:rsidRPr="004C1A48" w:rsidRDefault="00A7244D" w:rsidP="00840D4D">
      <w:pPr>
        <w:spacing w:after="0" w:line="240" w:lineRule="auto"/>
        <w:ind w:firstLine="6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8">
        <w:rPr>
          <w:rFonts w:ascii="Times New Roman" w:hAnsi="Times New Roman" w:cs="Times New Roman"/>
          <w:b/>
          <w:sz w:val="28"/>
          <w:szCs w:val="28"/>
        </w:rPr>
        <w:t>в пр</w:t>
      </w:r>
      <w:r>
        <w:rPr>
          <w:rFonts w:ascii="Times New Roman" w:hAnsi="Times New Roman" w:cs="Times New Roman"/>
          <w:b/>
          <w:sz w:val="28"/>
          <w:szCs w:val="28"/>
        </w:rPr>
        <w:t>оект решения коллегии по вопрос</w:t>
      </w:r>
      <w:r w:rsidR="006E0B91">
        <w:rPr>
          <w:rFonts w:ascii="Times New Roman" w:hAnsi="Times New Roman" w:cs="Times New Roman"/>
          <w:b/>
          <w:sz w:val="28"/>
          <w:szCs w:val="28"/>
        </w:rPr>
        <w:t>у</w:t>
      </w:r>
      <w:r w:rsidRPr="004C1A48">
        <w:rPr>
          <w:rFonts w:ascii="Times New Roman" w:hAnsi="Times New Roman" w:cs="Times New Roman"/>
          <w:b/>
          <w:sz w:val="28"/>
          <w:szCs w:val="28"/>
        </w:rPr>
        <w:t>:</w:t>
      </w:r>
    </w:p>
    <w:p w:rsidR="00A7244D" w:rsidRPr="004C1A48" w:rsidRDefault="00A7244D" w:rsidP="00840D4D">
      <w:pPr>
        <w:spacing w:after="0" w:line="240" w:lineRule="auto"/>
        <w:ind w:firstLine="6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44D" w:rsidRPr="004C1A48" w:rsidRDefault="00A7244D" w:rsidP="00840D4D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1A48">
        <w:rPr>
          <w:rFonts w:ascii="Times New Roman" w:hAnsi="Times New Roman" w:cs="Times New Roman"/>
          <w:b/>
          <w:bCs/>
          <w:sz w:val="28"/>
          <w:szCs w:val="28"/>
        </w:rPr>
        <w:t xml:space="preserve">«О готовности подведомственных учреждений социального обслуживания семьи и детей </w:t>
      </w:r>
      <w:r w:rsidR="00E86585" w:rsidRPr="004C1A48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  <w:r w:rsidR="000B4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1A48">
        <w:rPr>
          <w:rFonts w:ascii="Times New Roman" w:hAnsi="Times New Roman" w:cs="Times New Roman"/>
          <w:b/>
          <w:bCs/>
          <w:sz w:val="28"/>
          <w:szCs w:val="28"/>
        </w:rPr>
        <w:t xml:space="preserve">к работе в осенне-зимний период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B49E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B49E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C1A48">
        <w:rPr>
          <w:rFonts w:ascii="Times New Roman" w:hAnsi="Times New Roman" w:cs="Times New Roman"/>
          <w:b/>
          <w:bCs/>
          <w:sz w:val="28"/>
          <w:szCs w:val="28"/>
        </w:rPr>
        <w:t xml:space="preserve"> гг.»</w:t>
      </w:r>
    </w:p>
    <w:p w:rsidR="00E86585" w:rsidRDefault="00E86585" w:rsidP="00840D4D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44D" w:rsidRPr="00A7244D" w:rsidRDefault="00A7244D" w:rsidP="00840D4D">
      <w:p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A48">
        <w:rPr>
          <w:rFonts w:ascii="Times New Roman" w:hAnsi="Times New Roman" w:cs="Times New Roman"/>
          <w:b/>
          <w:sz w:val="28"/>
          <w:szCs w:val="28"/>
        </w:rPr>
        <w:tab/>
      </w:r>
      <w:r w:rsidR="00C73C28">
        <w:rPr>
          <w:rFonts w:ascii="Times New Roman" w:hAnsi="Times New Roman" w:cs="Times New Roman"/>
          <w:b/>
          <w:sz w:val="28"/>
          <w:szCs w:val="28"/>
        </w:rPr>
        <w:t xml:space="preserve">Руководителям </w:t>
      </w:r>
      <w:r w:rsidR="00C73C28" w:rsidRPr="006D0612">
        <w:rPr>
          <w:rFonts w:ascii="Times New Roman" w:hAnsi="Times New Roman" w:cs="Times New Roman"/>
          <w:b/>
          <w:sz w:val="28"/>
          <w:szCs w:val="28"/>
        </w:rPr>
        <w:t>организаций социального обслуживания с круглосуточным пребыванием, в которых находятся  (могут находиться) несовершеннолетние (дети из семей, находящихся в трудной жизненной ситуации и социально опасном положении, дети-сироты и дети, оставшиеся без поп</w:t>
      </w:r>
      <w:r w:rsidR="00B17BFE">
        <w:rPr>
          <w:rFonts w:ascii="Times New Roman" w:hAnsi="Times New Roman" w:cs="Times New Roman"/>
          <w:b/>
          <w:sz w:val="28"/>
          <w:szCs w:val="28"/>
        </w:rPr>
        <w:t>ечения родителей, дети-инвалиды</w:t>
      </w:r>
      <w:r w:rsidR="00C73C28" w:rsidRPr="006D0612">
        <w:rPr>
          <w:rFonts w:ascii="Times New Roman" w:hAnsi="Times New Roman" w:cs="Times New Roman"/>
          <w:b/>
          <w:sz w:val="28"/>
          <w:szCs w:val="28"/>
        </w:rPr>
        <w:t>)</w:t>
      </w:r>
      <w:r w:rsidRPr="006D0612">
        <w:rPr>
          <w:rFonts w:ascii="Times New Roman" w:hAnsi="Times New Roman" w:cs="Times New Roman"/>
          <w:b/>
          <w:sz w:val="28"/>
          <w:szCs w:val="28"/>
        </w:rPr>
        <w:t>:</w:t>
      </w:r>
    </w:p>
    <w:p w:rsidR="00A7244D" w:rsidRDefault="00A7244D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1A48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73C28" w:rsidRPr="004C1A48">
        <w:rPr>
          <w:rFonts w:ascii="Times New Roman" w:hAnsi="Times New Roman" w:cs="Times New Roman"/>
          <w:sz w:val="28"/>
          <w:szCs w:val="28"/>
        </w:rPr>
        <w:t xml:space="preserve">бесперебойное функционирование учреждений на весь </w:t>
      </w:r>
      <w:r w:rsidR="00C73C28" w:rsidRPr="004C1A48">
        <w:rPr>
          <w:rFonts w:ascii="Times New Roman" w:hAnsi="Times New Roman" w:cs="Times New Roman"/>
          <w:bCs/>
          <w:sz w:val="28"/>
          <w:szCs w:val="28"/>
        </w:rPr>
        <w:t xml:space="preserve">осенне-зимний </w:t>
      </w:r>
      <w:r w:rsidR="00C73C28" w:rsidRPr="004C1A4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B17BFE">
        <w:rPr>
          <w:rFonts w:ascii="Times New Roman" w:hAnsi="Times New Roman" w:cs="Times New Roman"/>
          <w:sz w:val="28"/>
          <w:szCs w:val="28"/>
        </w:rPr>
        <w:t>202</w:t>
      </w:r>
      <w:r w:rsidR="000B49EC">
        <w:rPr>
          <w:rFonts w:ascii="Times New Roman" w:hAnsi="Times New Roman" w:cs="Times New Roman"/>
          <w:sz w:val="28"/>
          <w:szCs w:val="28"/>
        </w:rPr>
        <w:t>2</w:t>
      </w:r>
      <w:r w:rsidR="00B17BFE">
        <w:rPr>
          <w:rFonts w:ascii="Times New Roman" w:hAnsi="Times New Roman" w:cs="Times New Roman"/>
          <w:sz w:val="28"/>
          <w:szCs w:val="28"/>
        </w:rPr>
        <w:t>-202</w:t>
      </w:r>
      <w:r w:rsidR="000B49EC">
        <w:rPr>
          <w:rFonts w:ascii="Times New Roman" w:hAnsi="Times New Roman" w:cs="Times New Roman"/>
          <w:sz w:val="28"/>
          <w:szCs w:val="28"/>
        </w:rPr>
        <w:t>3</w:t>
      </w:r>
      <w:r w:rsidR="00C73C28" w:rsidRPr="004C1A48">
        <w:rPr>
          <w:rFonts w:ascii="Times New Roman" w:hAnsi="Times New Roman" w:cs="Times New Roman"/>
          <w:sz w:val="28"/>
          <w:szCs w:val="28"/>
        </w:rPr>
        <w:t> гг.</w:t>
      </w:r>
      <w:r w:rsidR="00C7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C1A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1A48">
        <w:rPr>
          <w:rFonts w:ascii="Times New Roman" w:hAnsi="Times New Roman" w:cs="Times New Roman"/>
          <w:sz w:val="28"/>
          <w:szCs w:val="28"/>
        </w:rPr>
        <w:t xml:space="preserve"> обстановкой и своевременным реагированием на возможные чрезвычайные ситуации в данный период;</w:t>
      </w:r>
    </w:p>
    <w:p w:rsidR="00A7244D" w:rsidRDefault="00A7244D" w:rsidP="00C9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53A89">
        <w:rPr>
          <w:rFonts w:ascii="Times New Roman" w:hAnsi="Times New Roman" w:cs="Times New Roman"/>
          <w:sz w:val="28"/>
          <w:szCs w:val="28"/>
        </w:rPr>
        <w:t>проверить готовность стационарных автономных источников энергоснабжения с выполнением практических запусков</w:t>
      </w:r>
      <w:r w:rsidR="00B17BFE">
        <w:rPr>
          <w:rFonts w:ascii="Times New Roman" w:hAnsi="Times New Roman" w:cs="Times New Roman"/>
          <w:sz w:val="28"/>
          <w:szCs w:val="28"/>
        </w:rPr>
        <w:t xml:space="preserve">, до </w:t>
      </w:r>
      <w:r w:rsidR="000B49EC">
        <w:rPr>
          <w:rFonts w:ascii="Times New Roman" w:hAnsi="Times New Roman" w:cs="Times New Roman"/>
          <w:sz w:val="28"/>
          <w:szCs w:val="28"/>
        </w:rPr>
        <w:t>10</w:t>
      </w:r>
      <w:r w:rsidR="00B17BFE">
        <w:rPr>
          <w:rFonts w:ascii="Times New Roman" w:hAnsi="Times New Roman" w:cs="Times New Roman"/>
          <w:sz w:val="28"/>
          <w:szCs w:val="28"/>
        </w:rPr>
        <w:t>.10.202</w:t>
      </w:r>
      <w:r w:rsidR="000B49EC">
        <w:rPr>
          <w:rFonts w:ascii="Times New Roman" w:hAnsi="Times New Roman" w:cs="Times New Roman"/>
          <w:sz w:val="28"/>
          <w:szCs w:val="28"/>
        </w:rPr>
        <w:t>2</w:t>
      </w:r>
      <w:r w:rsidRPr="00B53A89">
        <w:rPr>
          <w:rFonts w:ascii="Times New Roman" w:hAnsi="Times New Roman" w:cs="Times New Roman"/>
          <w:sz w:val="28"/>
          <w:szCs w:val="28"/>
        </w:rPr>
        <w:t xml:space="preserve">; совместно с организациями, обеспечивающими выделение и доставку передвижных автономных источников электроснабжения, провести учебные занятия по подключению передвижных автономных источников электроснабжения согласно Плану распределения, в случае возникновения </w:t>
      </w:r>
      <w:r>
        <w:rPr>
          <w:rFonts w:ascii="Times New Roman" w:hAnsi="Times New Roman" w:cs="Times New Roman"/>
          <w:sz w:val="28"/>
          <w:szCs w:val="28"/>
        </w:rPr>
        <w:t>чрезвычайных ситуаций;</w:t>
      </w:r>
    </w:p>
    <w:p w:rsidR="00A7244D" w:rsidRDefault="00A7244D" w:rsidP="00C9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</w:t>
      </w:r>
      <w:r w:rsidRPr="00BD0EE8">
        <w:rPr>
          <w:rFonts w:ascii="Times New Roman" w:hAnsi="Times New Roman" w:cs="Times New Roman"/>
          <w:sz w:val="28"/>
          <w:szCs w:val="28"/>
        </w:rPr>
        <w:t xml:space="preserve">егулярно проводить мероприятия по повышению комплексной безопасности учреждений и </w:t>
      </w:r>
      <w:r>
        <w:rPr>
          <w:rFonts w:ascii="Times New Roman" w:hAnsi="Times New Roman" w:cs="Times New Roman"/>
          <w:sz w:val="28"/>
          <w:szCs w:val="28"/>
        </w:rPr>
        <w:t>нейтрализации</w:t>
      </w:r>
      <w:r w:rsidRPr="00BD0EE8">
        <w:rPr>
          <w:rFonts w:ascii="Times New Roman" w:hAnsi="Times New Roman" w:cs="Times New Roman"/>
          <w:sz w:val="28"/>
          <w:szCs w:val="28"/>
        </w:rPr>
        <w:t xml:space="preserve"> последствий при возникновении возможных чрезвычайных ситуаций;</w:t>
      </w:r>
    </w:p>
    <w:p w:rsidR="00A7244D" w:rsidRDefault="00A7244D" w:rsidP="00C94F2B">
      <w:pPr>
        <w:spacing w:after="0" w:line="240" w:lineRule="auto"/>
        <w:ind w:firstLine="6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1A48">
        <w:rPr>
          <w:rFonts w:ascii="Times New Roman" w:hAnsi="Times New Roman" w:cs="Times New Roman"/>
          <w:bCs/>
          <w:sz w:val="28"/>
          <w:szCs w:val="28"/>
        </w:rPr>
        <w:t xml:space="preserve">- продолжить работу с шефствующими организациями по привлечению </w:t>
      </w:r>
      <w:r w:rsidR="00C73C28">
        <w:rPr>
          <w:rFonts w:ascii="Times New Roman" w:hAnsi="Times New Roman" w:cs="Times New Roman"/>
          <w:bCs/>
          <w:sz w:val="28"/>
          <w:szCs w:val="28"/>
        </w:rPr>
        <w:t>внебюджетных сре</w:t>
      </w:r>
      <w:proofErr w:type="gramStart"/>
      <w:r w:rsidR="00C73C28">
        <w:rPr>
          <w:rFonts w:ascii="Times New Roman" w:hAnsi="Times New Roman" w:cs="Times New Roman"/>
          <w:bCs/>
          <w:sz w:val="28"/>
          <w:szCs w:val="28"/>
        </w:rPr>
        <w:t>дств</w:t>
      </w:r>
      <w:r w:rsidRPr="004C1A48">
        <w:rPr>
          <w:rFonts w:ascii="Times New Roman" w:hAnsi="Times New Roman" w:cs="Times New Roman"/>
          <w:bCs/>
          <w:sz w:val="28"/>
          <w:szCs w:val="28"/>
        </w:rPr>
        <w:t xml:space="preserve"> в р</w:t>
      </w:r>
      <w:proofErr w:type="gramEnd"/>
      <w:r w:rsidRPr="004C1A48">
        <w:rPr>
          <w:rFonts w:ascii="Times New Roman" w:hAnsi="Times New Roman" w:cs="Times New Roman"/>
          <w:bCs/>
          <w:sz w:val="28"/>
          <w:szCs w:val="28"/>
        </w:rPr>
        <w:t>амках благотворительных мероприятий для укрепления материально-технической базы учреждений социаль</w:t>
      </w:r>
      <w:r w:rsidR="00C73C28">
        <w:rPr>
          <w:rFonts w:ascii="Times New Roman" w:hAnsi="Times New Roman" w:cs="Times New Roman"/>
          <w:bCs/>
          <w:sz w:val="28"/>
          <w:szCs w:val="28"/>
        </w:rPr>
        <w:t>ного обслуживания семьи и детей;</w:t>
      </w:r>
    </w:p>
    <w:p w:rsidR="00C73C28" w:rsidRDefault="006D0612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612">
        <w:rPr>
          <w:rFonts w:ascii="Times New Roman" w:hAnsi="Times New Roman" w:cs="Times New Roman"/>
          <w:sz w:val="28"/>
          <w:szCs w:val="28"/>
        </w:rPr>
        <w:t xml:space="preserve">- </w:t>
      </w:r>
      <w:r w:rsidR="00C73C28" w:rsidRPr="006D0612">
        <w:rPr>
          <w:rFonts w:ascii="Times New Roman" w:hAnsi="Times New Roman" w:cs="Times New Roman"/>
          <w:sz w:val="28"/>
          <w:szCs w:val="28"/>
        </w:rPr>
        <w:t xml:space="preserve">продолжить проведение противоэпидемических и профилактических мероприятий в целях недопущения распространения новой </w:t>
      </w:r>
      <w:proofErr w:type="spellStart"/>
      <w:r w:rsidR="00C73C28" w:rsidRPr="006D0612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C73C28" w:rsidRPr="006D0612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6D0612">
        <w:rPr>
          <w:rFonts w:ascii="Times New Roman" w:hAnsi="Times New Roman" w:cs="Times New Roman"/>
          <w:sz w:val="28"/>
          <w:szCs w:val="28"/>
        </w:rPr>
        <w:t xml:space="preserve"> исходя из санитарно-эпидемио</w:t>
      </w:r>
      <w:r w:rsidR="000B49EC">
        <w:rPr>
          <w:rFonts w:ascii="Times New Roman" w:hAnsi="Times New Roman" w:cs="Times New Roman"/>
          <w:sz w:val="28"/>
          <w:szCs w:val="28"/>
        </w:rPr>
        <w:t>логической обстановки в регионе;</w:t>
      </w:r>
    </w:p>
    <w:p w:rsidR="000B49EC" w:rsidRPr="000C3E29" w:rsidRDefault="000B49EC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E29">
        <w:rPr>
          <w:rFonts w:ascii="Times New Roman" w:hAnsi="Times New Roman" w:cs="Times New Roman"/>
          <w:sz w:val="28"/>
          <w:szCs w:val="28"/>
        </w:rPr>
        <w:t xml:space="preserve">- </w:t>
      </w:r>
      <w:r w:rsidR="00002D3D">
        <w:rPr>
          <w:rFonts w:ascii="Times New Roman" w:hAnsi="Times New Roman" w:cs="Times New Roman"/>
          <w:sz w:val="28"/>
          <w:szCs w:val="28"/>
        </w:rPr>
        <w:t>неукоснительно выполнять мероприятия по обеспечению безопасности функционирования учреждений, в том числе с учетом «жёлтого» уровня террористической опасности в Курской области</w:t>
      </w:r>
      <w:r w:rsidR="000C3E29" w:rsidRPr="000C3E29">
        <w:rPr>
          <w:rFonts w:ascii="Times New Roman" w:hAnsi="Times New Roman" w:cs="Times New Roman"/>
          <w:sz w:val="28"/>
          <w:szCs w:val="28"/>
        </w:rPr>
        <w:t>;</w:t>
      </w:r>
    </w:p>
    <w:p w:rsidR="00B17BFE" w:rsidRDefault="004E7952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7BFE">
        <w:rPr>
          <w:rFonts w:ascii="Times New Roman" w:hAnsi="Times New Roman" w:cs="Times New Roman"/>
          <w:sz w:val="28"/>
          <w:szCs w:val="28"/>
        </w:rPr>
        <w:t>начальнику управления экономического анализа и бюджетного планирования (Л.А. Милюкова)</w:t>
      </w:r>
      <w:r>
        <w:rPr>
          <w:rFonts w:ascii="Times New Roman" w:hAnsi="Times New Roman" w:cs="Times New Roman"/>
          <w:sz w:val="28"/>
          <w:szCs w:val="28"/>
        </w:rPr>
        <w:t xml:space="preserve">, начальнику </w:t>
      </w:r>
      <w:r w:rsidR="00B17BFE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 семьи и детей </w:t>
      </w:r>
      <w:r w:rsidR="00B17BFE">
        <w:rPr>
          <w:rFonts w:ascii="Times New Roman" w:hAnsi="Times New Roman" w:cs="Times New Roman"/>
          <w:sz w:val="28"/>
          <w:szCs w:val="28"/>
        </w:rPr>
        <w:t>(Р.В. Моисеева)</w:t>
      </w:r>
      <w:r>
        <w:rPr>
          <w:rFonts w:ascii="Times New Roman" w:hAnsi="Times New Roman" w:cs="Times New Roman"/>
          <w:sz w:val="28"/>
          <w:szCs w:val="28"/>
        </w:rPr>
        <w:t>, до конца т.г. проработать вопрос о выделении дополнительных денежных средств</w:t>
      </w:r>
      <w:r w:rsidR="00B17BFE">
        <w:rPr>
          <w:rFonts w:ascii="Times New Roman" w:hAnsi="Times New Roman" w:cs="Times New Roman"/>
          <w:sz w:val="28"/>
          <w:szCs w:val="28"/>
        </w:rPr>
        <w:t xml:space="preserve"> по заявкам от руководителей организаций социального обслуживан</w:t>
      </w:r>
      <w:r w:rsidR="00732E8F">
        <w:rPr>
          <w:rFonts w:ascii="Times New Roman" w:hAnsi="Times New Roman" w:cs="Times New Roman"/>
          <w:sz w:val="28"/>
          <w:szCs w:val="28"/>
        </w:rPr>
        <w:t>ия семьи и детей, представленным</w:t>
      </w:r>
      <w:r w:rsidR="00B17BFE">
        <w:rPr>
          <w:rFonts w:ascii="Times New Roman" w:hAnsi="Times New Roman" w:cs="Times New Roman"/>
          <w:sz w:val="28"/>
          <w:szCs w:val="28"/>
        </w:rPr>
        <w:t xml:space="preserve"> </w:t>
      </w:r>
      <w:r w:rsidR="00732E8F">
        <w:rPr>
          <w:rFonts w:ascii="Times New Roman" w:hAnsi="Times New Roman" w:cs="Times New Roman"/>
          <w:sz w:val="28"/>
          <w:szCs w:val="28"/>
        </w:rPr>
        <w:t>не позднее</w:t>
      </w:r>
      <w:r w:rsidR="00B17BFE">
        <w:rPr>
          <w:rFonts w:ascii="Times New Roman" w:hAnsi="Times New Roman" w:cs="Times New Roman"/>
          <w:sz w:val="28"/>
          <w:szCs w:val="28"/>
        </w:rPr>
        <w:t xml:space="preserve"> 01.</w:t>
      </w:r>
      <w:r w:rsidR="00B17BFE" w:rsidRPr="00BF6FFB">
        <w:rPr>
          <w:rFonts w:ascii="Times New Roman" w:hAnsi="Times New Roman" w:cs="Times New Roman"/>
          <w:sz w:val="28"/>
          <w:szCs w:val="28"/>
        </w:rPr>
        <w:t>09</w:t>
      </w:r>
      <w:r w:rsidR="00B17BFE">
        <w:rPr>
          <w:rFonts w:ascii="Times New Roman" w:hAnsi="Times New Roman" w:cs="Times New Roman"/>
          <w:sz w:val="28"/>
          <w:szCs w:val="28"/>
        </w:rPr>
        <w:t>.202</w:t>
      </w:r>
      <w:r w:rsidR="000B49EC">
        <w:rPr>
          <w:rFonts w:ascii="Times New Roman" w:hAnsi="Times New Roman" w:cs="Times New Roman"/>
          <w:sz w:val="28"/>
          <w:szCs w:val="28"/>
        </w:rPr>
        <w:t>2</w:t>
      </w:r>
      <w:r w:rsidR="00B17BFE">
        <w:rPr>
          <w:rFonts w:ascii="Times New Roman" w:hAnsi="Times New Roman" w:cs="Times New Roman"/>
          <w:sz w:val="28"/>
          <w:szCs w:val="28"/>
        </w:rPr>
        <w:t>.</w:t>
      </w:r>
    </w:p>
    <w:p w:rsidR="00BF6FFB" w:rsidRDefault="00BF6FFB" w:rsidP="00E67EF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F6FFB" w:rsidRDefault="00BF6FFB" w:rsidP="00E67EF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F6FFB" w:rsidRDefault="00BF6FFB" w:rsidP="00E67EF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67EF4" w:rsidRDefault="00732E8F" w:rsidP="00E67EF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67EF4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к разделу 3.</w:t>
      </w:r>
    </w:p>
    <w:p w:rsidR="00E67EF4" w:rsidRDefault="00E67EF4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80" w:type="dxa"/>
        <w:jc w:val="center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0"/>
        <w:gridCol w:w="2372"/>
        <w:gridCol w:w="840"/>
        <w:gridCol w:w="4271"/>
        <w:gridCol w:w="2327"/>
      </w:tblGrid>
      <w:tr w:rsidR="00E67EF4" w:rsidRPr="007E3288" w:rsidTr="008071C6">
        <w:trPr>
          <w:jc w:val="center"/>
        </w:trPr>
        <w:tc>
          <w:tcPr>
            <w:tcW w:w="770" w:type="dxa"/>
            <w:vAlign w:val="center"/>
          </w:tcPr>
          <w:p w:rsidR="00E67EF4" w:rsidRPr="0016503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E67EF4" w:rsidRPr="0016503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1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1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proofErr w:type="spellStart"/>
            <w:r w:rsidRPr="001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72" w:type="dxa"/>
            <w:vAlign w:val="center"/>
          </w:tcPr>
          <w:p w:rsidR="00E67EF4" w:rsidRPr="0016503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840" w:type="dxa"/>
            <w:vAlign w:val="center"/>
          </w:tcPr>
          <w:p w:rsidR="00E67EF4" w:rsidRPr="0016503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650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Категория надёжности электроснабжения</w:t>
            </w:r>
          </w:p>
        </w:tc>
        <w:tc>
          <w:tcPr>
            <w:tcW w:w="4271" w:type="dxa"/>
            <w:vAlign w:val="center"/>
          </w:tcPr>
          <w:p w:rsidR="00E67EF4" w:rsidRPr="0016503F" w:rsidRDefault="00E67EF4" w:rsidP="00732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6503F">
              <w:rPr>
                <w:rFonts w:ascii="Times New Roman" w:hAnsi="Times New Roman" w:cs="Times New Roman"/>
                <w:b/>
                <w:sz w:val="16"/>
                <w:szCs w:val="16"/>
              </w:rPr>
              <w:t>Готовность (неготовность) стационарных автономных источников</w:t>
            </w:r>
            <w:r w:rsidRPr="001650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650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энергоснабжения </w:t>
            </w:r>
          </w:p>
        </w:tc>
        <w:tc>
          <w:tcPr>
            <w:tcW w:w="2327" w:type="dxa"/>
          </w:tcPr>
          <w:p w:rsidR="00E67EF4" w:rsidRPr="0016503F" w:rsidRDefault="00E67EF4" w:rsidP="00807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503F">
              <w:rPr>
                <w:rFonts w:ascii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E67EF4" w:rsidRPr="00732E8F" w:rsidTr="008071C6">
        <w:trPr>
          <w:trHeight w:val="1421"/>
          <w:jc w:val="center"/>
        </w:trPr>
        <w:tc>
          <w:tcPr>
            <w:tcW w:w="770" w:type="dxa"/>
            <w:vAlign w:val="center"/>
          </w:tcPr>
          <w:p w:rsidR="00E67EF4" w:rsidRPr="00732E8F" w:rsidRDefault="00E67EF4" w:rsidP="00E67EF4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Железногорский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</w:t>
            </w: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71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ind w:firstLine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протокола оперативного штаба комиссии по предупреждению и ликвидации чрезвычайных ситуаций и обеспечению пожарной безопасности Администрации Курской области от 28.12.2016 №55 в соответствии с планом распределения передвижных автономных источников электроснабжения по социально значимым объектам на территории Курской области в случае возникновения чрезвычайной ситуации, за объектом закреплен передвижной автономный источник электроснабжения от МУП «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Горэлектросеть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gramEnd"/>
          </w:p>
          <w:p w:rsidR="00E67EF4" w:rsidRPr="00732E8F" w:rsidRDefault="00E67EF4" w:rsidP="008071C6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г. Железногорск, ориентировочное время доставки 25 мин;</w:t>
            </w:r>
          </w:p>
          <w:p w:rsidR="00E67EF4" w:rsidRPr="00732E8F" w:rsidRDefault="00E67EF4" w:rsidP="008071C6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роведен инструктаж персонала по действиям при возникновении чрезвычайной ситуации;</w:t>
            </w:r>
          </w:p>
          <w:p w:rsidR="00E67EF4" w:rsidRPr="00732E8F" w:rsidRDefault="00E67EF4" w:rsidP="008071C6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- дежурный персонал  обеспечен перечнем контактных телефонов оперативных и ремонтных коммунальных служб, администрации учреждения и необходимых специалистов (сотрудников) на случай возникновения чрезвычайной ситуации</w:t>
            </w:r>
          </w:p>
        </w:tc>
        <w:tc>
          <w:tcPr>
            <w:tcW w:w="2327" w:type="dxa"/>
          </w:tcPr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>акт осмотра (обследования) от 13.</w:t>
            </w:r>
            <w:r w:rsidR="00732E8F" w:rsidRPr="00732E8F">
              <w:t>09.202</w:t>
            </w:r>
            <w:r w:rsidR="000C3E29">
              <w:t>2</w:t>
            </w:r>
          </w:p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</w:pP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vAlign w:val="center"/>
          </w:tcPr>
          <w:p w:rsidR="00E67EF4" w:rsidRPr="00732E8F" w:rsidRDefault="00E67EF4" w:rsidP="00E67EF4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«Льговский центр 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соцпомощи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1" w:type="dxa"/>
            <w:vAlign w:val="center"/>
          </w:tcPr>
          <w:p w:rsidR="00E67EF4" w:rsidRPr="00732E8F" w:rsidRDefault="00732E8F" w:rsidP="00732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 резервной линии электроснабжения </w:t>
            </w:r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ВЛИ — 04КВ, </w:t>
            </w:r>
            <w:proofErr w:type="gramStart"/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  <w:proofErr w:type="gramEnd"/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проектом, отвечает санитарно-эпидемиологическим, экономическим, пожарным, строительным нормам, правилам и государственным стандартам. Линия ВЛИ — 04КВ готова к эксплуатации в осенне-зимний период 202</w:t>
            </w: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1 — 2022</w:t>
            </w:r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на 100% </w:t>
            </w:r>
          </w:p>
          <w:p w:rsidR="00E67EF4" w:rsidRPr="00732E8F" w:rsidRDefault="00E67EF4" w:rsidP="00807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</w:tcPr>
          <w:p w:rsidR="00732E8F" w:rsidRPr="00732E8F" w:rsidRDefault="00E67EF4" w:rsidP="008071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справка Льговского РЭС филиала ПАО «МРСК Центра»</w:t>
            </w:r>
            <w:r w:rsidR="00732E8F"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="00732E8F" w:rsidRPr="00732E8F">
              <w:rPr>
                <w:rFonts w:ascii="Times New Roman" w:hAnsi="Times New Roman" w:cs="Times New Roman"/>
                <w:sz w:val="24"/>
                <w:szCs w:val="24"/>
              </w:rPr>
              <w:t>Курскэнерго</w:t>
            </w:r>
            <w:proofErr w:type="spellEnd"/>
            <w:r w:rsidR="00732E8F" w:rsidRPr="00732E8F">
              <w:rPr>
                <w:rFonts w:ascii="Times New Roman" w:hAnsi="Times New Roman" w:cs="Times New Roman"/>
                <w:sz w:val="24"/>
                <w:szCs w:val="24"/>
              </w:rPr>
              <w:t>» от 24 июля 2021,</w:t>
            </w:r>
          </w:p>
          <w:p w:rsidR="00E67EF4" w:rsidRPr="00732E8F" w:rsidRDefault="00E67EF4" w:rsidP="00807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осмотра</w:t>
            </w:r>
          </w:p>
          <w:p w:rsidR="00E67EF4" w:rsidRPr="00732E8F" w:rsidRDefault="00E67EF4" w:rsidP="008071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(обследовани</w:t>
            </w:r>
            <w:r w:rsidR="00732E8F"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я) от 08.09.202</w:t>
            </w:r>
            <w:r w:rsidR="000C3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2E8F"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EF4" w:rsidRPr="00732E8F" w:rsidRDefault="00E67EF4" w:rsidP="008071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vAlign w:val="center"/>
          </w:tcPr>
          <w:p w:rsidR="00E67EF4" w:rsidRPr="00732E8F" w:rsidRDefault="00E67EF4" w:rsidP="00E67EF4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Солнцевский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соцпомощи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71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имеется резервный автономный источник электроснабжения (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дизельгенератор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мощностью 16 кВт)</w:t>
            </w:r>
          </w:p>
        </w:tc>
        <w:tc>
          <w:tcPr>
            <w:tcW w:w="2327" w:type="dxa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генератор в рабочем состоянии,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степень готовности – 100%, </w:t>
            </w:r>
          </w:p>
          <w:p w:rsidR="00E67EF4" w:rsidRPr="00732E8F" w:rsidRDefault="00E67EF4" w:rsidP="000C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 осмотра </w:t>
            </w:r>
            <w:r w:rsidR="00732E8F"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(обследования) от 09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32E8F"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09.202</w:t>
            </w:r>
            <w:r w:rsidR="000C3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vAlign w:val="center"/>
          </w:tcPr>
          <w:p w:rsidR="00E67EF4" w:rsidRPr="00732E8F" w:rsidRDefault="00E67EF4" w:rsidP="00E67EF4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«Щигровский центр 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соцпомощи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0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71" w:type="dxa"/>
            <w:vAlign w:val="center"/>
          </w:tcPr>
          <w:p w:rsidR="00E67EF4" w:rsidRPr="00732E8F" w:rsidRDefault="00E67EF4" w:rsidP="008071C6">
            <w:pPr>
              <w:pStyle w:val="ac"/>
              <w:spacing w:before="0" w:beforeAutospacing="0" w:after="0" w:afterAutospacing="0"/>
              <w:jc w:val="center"/>
            </w:pPr>
            <w:proofErr w:type="gramStart"/>
            <w:r w:rsidRPr="00732E8F">
              <w:t xml:space="preserve">В учреждении имеется резервный автономный источник электроснабжения (дизельная электростанция мощностью </w:t>
            </w:r>
            <w:r w:rsidRPr="00732E8F">
              <w:rPr>
                <w:lang w:val="en-US"/>
              </w:rPr>
              <w:t>50</w:t>
            </w:r>
            <w:r w:rsidRPr="00732E8F">
              <w:t xml:space="preserve"> кВт</w:t>
            </w:r>
            <w:proofErr w:type="gramEnd"/>
          </w:p>
        </w:tc>
        <w:tc>
          <w:tcPr>
            <w:tcW w:w="2327" w:type="dxa"/>
          </w:tcPr>
          <w:p w:rsidR="00E67EF4" w:rsidRPr="00732E8F" w:rsidRDefault="00E67EF4" w:rsidP="008071C6">
            <w:pPr>
              <w:pStyle w:val="ac"/>
              <w:spacing w:before="0" w:beforeAutospacing="0" w:after="0" w:afterAutospacing="0"/>
              <w:jc w:val="center"/>
            </w:pPr>
            <w:r w:rsidRPr="00732E8F">
              <w:t>генератор в рабочем состоянии, степень готовности – 100%,</w:t>
            </w:r>
          </w:p>
          <w:p w:rsidR="00E67EF4" w:rsidRPr="00732E8F" w:rsidRDefault="00E67EF4" w:rsidP="000C3E29">
            <w:pPr>
              <w:pStyle w:val="ac"/>
              <w:spacing w:before="0" w:beforeAutospacing="0" w:after="0" w:afterAutospacing="0"/>
              <w:jc w:val="center"/>
            </w:pPr>
            <w:r w:rsidRPr="00732E8F">
              <w:rPr>
                <w:shd w:val="clear" w:color="auto" w:fill="FFFFFF"/>
              </w:rPr>
              <w:t>акт осмотра (обследования) от 07.09.2</w:t>
            </w:r>
            <w:r w:rsidR="00732E8F" w:rsidRPr="00732E8F">
              <w:rPr>
                <w:shd w:val="clear" w:color="auto" w:fill="FFFFFF"/>
              </w:rPr>
              <w:t>02</w:t>
            </w:r>
            <w:r w:rsidR="000C3E29">
              <w:rPr>
                <w:shd w:val="clear" w:color="auto" w:fill="FFFFFF"/>
              </w:rPr>
              <w:t>2</w:t>
            </w: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vAlign w:val="center"/>
          </w:tcPr>
          <w:p w:rsidR="00E67EF4" w:rsidRPr="00732E8F" w:rsidRDefault="00E67EF4" w:rsidP="00E67EF4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ОКУ «Курский реабилитационный Центр для несовершеннолетних»</w:t>
            </w:r>
          </w:p>
        </w:tc>
        <w:tc>
          <w:tcPr>
            <w:tcW w:w="840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71" w:type="dxa"/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имеется резервный автономный источник электроснабжения (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дизельгенератор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мощностью 30 кВт</w:t>
            </w:r>
            <w:proofErr w:type="gramEnd"/>
          </w:p>
        </w:tc>
        <w:tc>
          <w:tcPr>
            <w:tcW w:w="2327" w:type="dxa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генератор в рабочем состоянии,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степень готовности – 100%, </w:t>
            </w:r>
          </w:p>
          <w:p w:rsidR="00E67EF4" w:rsidRPr="00732E8F" w:rsidRDefault="00E67EF4" w:rsidP="000C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осмотра (обследова</w:t>
            </w:r>
            <w:r w:rsidR="00732E8F"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ния) от 15.09.202</w:t>
            </w:r>
            <w:r w:rsidR="000C3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E67EF4">
            <w:pPr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 xml:space="preserve">ОКУ «Курский приют для несовершеннолетних» </w:t>
            </w:r>
          </w:p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(п. Поныри)</w:t>
            </w:r>
          </w:p>
          <w:p w:rsidR="00E67EF4" w:rsidRPr="00732E8F" w:rsidRDefault="00E67EF4" w:rsidP="0080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 резервной линии электроснабжения</w:t>
            </w:r>
          </w:p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(степень готовности – 100%)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F4" w:rsidRPr="00732E8F" w:rsidRDefault="00E67EF4" w:rsidP="000C3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C3E29">
              <w:rPr>
                <w:rFonts w:ascii="Times New Roman" w:eastAsia="Times New Roman" w:hAnsi="Times New Roman" w:cs="Times New Roman"/>
                <w:sz w:val="24"/>
                <w:szCs w:val="24"/>
              </w:rPr>
              <w:t>кт осмотра (обследования)  от 12</w:t>
            </w: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0C3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tabs>
                <w:tab w:val="num" w:pos="720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ОКУ</w:t>
            </w:r>
          </w:p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«Охочевский приют для детей и подростков»</w:t>
            </w:r>
          </w:p>
          <w:p w:rsidR="00E67EF4" w:rsidRPr="00732E8F" w:rsidRDefault="00E67EF4" w:rsidP="00807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 xml:space="preserve">В учреждении имеются 2 </w:t>
            </w:r>
            <w:proofErr w:type="gramStart"/>
            <w:r w:rsidRPr="00732E8F">
              <w:t>независимых</w:t>
            </w:r>
            <w:proofErr w:type="gramEnd"/>
            <w:r w:rsidRPr="00732E8F">
              <w:t xml:space="preserve"> источника электроснабжения:</w:t>
            </w:r>
          </w:p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 xml:space="preserve">- наличие  резервной линии электроснабжения, </w:t>
            </w:r>
          </w:p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 xml:space="preserve">- резервный автономный источник электроснабжения (дизельный генератор мощностью 40 кВт) </w:t>
            </w:r>
          </w:p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F4" w:rsidRPr="00732E8F" w:rsidRDefault="00E67EF4" w:rsidP="008071C6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 xml:space="preserve">генератор в рабочем состоянии, степень готовности – 100%, </w:t>
            </w:r>
          </w:p>
          <w:p w:rsidR="00E67EF4" w:rsidRPr="00732E8F" w:rsidRDefault="00E67EF4" w:rsidP="000C3E29">
            <w:pPr>
              <w:pStyle w:val="msonormalmrcssattr"/>
              <w:spacing w:before="0" w:beforeAutospacing="0" w:after="0" w:afterAutospacing="0"/>
              <w:jc w:val="center"/>
            </w:pPr>
            <w:r w:rsidRPr="00732E8F">
              <w:t>акт осмотра</w:t>
            </w:r>
            <w:r w:rsidR="00732E8F" w:rsidRPr="00732E8F">
              <w:t xml:space="preserve"> (обследования) от 08.09.202</w:t>
            </w:r>
            <w:r w:rsidR="000C3E29">
              <w:t>2</w:t>
            </w:r>
          </w:p>
        </w:tc>
      </w:tr>
      <w:tr w:rsidR="00E67EF4" w:rsidRPr="00732E8F" w:rsidTr="008071C6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tabs>
                <w:tab w:val="num" w:pos="720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ОКУ «</w:t>
            </w:r>
            <w:proofErr w:type="spellStart"/>
            <w:r w:rsidRPr="00732E8F">
              <w:rPr>
                <w:sz w:val="24"/>
                <w:szCs w:val="24"/>
              </w:rPr>
              <w:t>Черемисиновский</w:t>
            </w:r>
            <w:proofErr w:type="spellEnd"/>
            <w:r w:rsidRPr="00732E8F">
              <w:rPr>
                <w:sz w:val="24"/>
                <w:szCs w:val="24"/>
              </w:rPr>
              <w:t xml:space="preserve"> центр для несовершеннолетних»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E8F" w:rsidRPr="00732E8F" w:rsidRDefault="00732E8F" w:rsidP="00732E8F">
            <w:pPr>
              <w:pStyle w:val="ac"/>
              <w:spacing w:before="0" w:beforeAutospacing="0" w:after="0" w:afterAutospacing="0"/>
              <w:jc w:val="center"/>
              <w:rPr>
                <w:rStyle w:val="a5"/>
                <w:i w:val="0"/>
              </w:rPr>
            </w:pPr>
            <w:r w:rsidRPr="00732E8F">
              <w:t xml:space="preserve">В учреждении имеется резервный автономный источник электроснабжения </w:t>
            </w:r>
            <w:r w:rsidR="00E67EF4" w:rsidRPr="00732E8F">
              <w:rPr>
                <w:rStyle w:val="a5"/>
                <w:i w:val="0"/>
              </w:rPr>
              <w:t xml:space="preserve">дизельный  генератор мощностью </w:t>
            </w:r>
          </w:p>
          <w:p w:rsidR="00E67EF4" w:rsidRPr="00732E8F" w:rsidRDefault="00E67EF4" w:rsidP="00732E8F">
            <w:pPr>
              <w:pStyle w:val="ac"/>
              <w:spacing w:before="0" w:beforeAutospacing="0" w:after="0" w:afterAutospacing="0"/>
              <w:jc w:val="center"/>
            </w:pPr>
            <w:r w:rsidRPr="00732E8F">
              <w:rPr>
                <w:rStyle w:val="a5"/>
                <w:i w:val="0"/>
              </w:rPr>
              <w:t>30 кВт</w:t>
            </w:r>
            <w:r w:rsidRPr="00732E8F">
              <w:rPr>
                <w:rStyle w:val="a5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F4" w:rsidRPr="00732E8F" w:rsidRDefault="00E67EF4" w:rsidP="008071C6">
            <w:pPr>
              <w:pStyle w:val="ac"/>
              <w:spacing w:before="0" w:beforeAutospacing="0" w:after="0" w:afterAutospacing="0"/>
              <w:jc w:val="center"/>
            </w:pPr>
            <w:r w:rsidRPr="00732E8F">
              <w:t>акт осмо</w:t>
            </w:r>
            <w:r w:rsidR="00732E8F" w:rsidRPr="00732E8F">
              <w:t>тра (обследования) от 14.09.202</w:t>
            </w:r>
            <w:r w:rsidR="000C3E29">
              <w:t>2</w:t>
            </w:r>
          </w:p>
          <w:p w:rsidR="00E67EF4" w:rsidRPr="00732E8F" w:rsidRDefault="00E67EF4" w:rsidP="008071C6">
            <w:pPr>
              <w:pStyle w:val="ac"/>
              <w:spacing w:before="0" w:beforeAutospacing="0" w:after="0" w:afterAutospacing="0"/>
              <w:jc w:val="center"/>
            </w:pPr>
            <w:r w:rsidRPr="00732E8F">
              <w:t> </w:t>
            </w:r>
          </w:p>
        </w:tc>
      </w:tr>
      <w:tr w:rsidR="00E67EF4" w:rsidRPr="00732E8F" w:rsidTr="00175C21">
        <w:trPr>
          <w:trHeight w:val="55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tabs>
                <w:tab w:val="num" w:pos="720"/>
              </w:tabs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ОКУ</w:t>
            </w:r>
          </w:p>
          <w:p w:rsidR="00E67EF4" w:rsidRPr="00732E8F" w:rsidRDefault="00E67EF4" w:rsidP="008071C6">
            <w:pPr>
              <w:pStyle w:val="3"/>
              <w:rPr>
                <w:sz w:val="24"/>
                <w:szCs w:val="24"/>
              </w:rPr>
            </w:pPr>
            <w:r w:rsidRPr="00732E8F">
              <w:rPr>
                <w:sz w:val="24"/>
                <w:szCs w:val="24"/>
              </w:rPr>
              <w:t>«Курский СПРЦ»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 резервной линии электроснабжения</w:t>
            </w:r>
          </w:p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(степень готовности – 100%, </w:t>
            </w:r>
            <w:proofErr w:type="gramEnd"/>
          </w:p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392  от 5.10.2020 г.</w:t>
            </w:r>
          </w:p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резервного ввода  от ТП-1 10-0,4 кВ</w:t>
            </w:r>
          </w:p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 № 391 от 05.10.2020 г  рубильника  Ввода № 1 (резервного).</w:t>
            </w:r>
          </w:p>
          <w:p w:rsidR="000C3E29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2E8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подключения резервного автономного источника электроснабжения отсутствует щит подключения</w:t>
            </w: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32E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План на </w:t>
            </w:r>
            <w:r w:rsidR="000C3E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2023 </w:t>
            </w:r>
            <w:r w:rsidRPr="00732E8F">
              <w:rPr>
                <w:rFonts w:ascii="Times New Roman" w:hAnsi="Times New Roman" w:cs="Times New Roman"/>
                <w:i/>
                <w:sz w:val="24"/>
                <w:szCs w:val="24"/>
              </w:rPr>
              <w:t>г. – приобретение резервного автономного</w:t>
            </w:r>
            <w:r w:rsidRPr="00732E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источник</w:t>
            </w:r>
            <w:r w:rsidRPr="00732E8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732E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электроснабжения (</w:t>
            </w:r>
            <w:proofErr w:type="spellStart"/>
            <w:r w:rsidRPr="00732E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дизельгенератор</w:t>
            </w:r>
            <w:proofErr w:type="spellEnd"/>
            <w:r w:rsidRPr="00732E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мощностью </w:t>
            </w:r>
            <w:proofErr w:type="gramEnd"/>
          </w:p>
          <w:p w:rsidR="00E67EF4" w:rsidRPr="00732E8F" w:rsidRDefault="000C3E29" w:rsidP="0080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</w:t>
            </w:r>
            <w:r w:rsidR="00E67EF4" w:rsidRPr="00732E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кВт</w:t>
            </w:r>
            <w:r w:rsidR="00E67EF4" w:rsidRPr="00732E8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E67EF4"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F4" w:rsidRPr="00732E8F" w:rsidRDefault="00E67EF4" w:rsidP="00807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 При отключении основной линии </w:t>
            </w:r>
            <w:proofErr w:type="spellStart"/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электроносителя</w:t>
            </w:r>
            <w:proofErr w:type="spellEnd"/>
            <w:r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в подстанции, относящийся к Курским электрическим сетям, автоматически включается резервный источник питания ВЛИ- 0,4 кВ, который подаёт электричество в учебный корпус в течени</w:t>
            </w:r>
            <w:proofErr w:type="gramStart"/>
            <w:r w:rsidRPr="00732E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32E8F">
              <w:rPr>
                <w:rFonts w:ascii="Times New Roman" w:hAnsi="Times New Roman" w:cs="Times New Roman"/>
                <w:sz w:val="24"/>
                <w:szCs w:val="24"/>
              </w:rPr>
              <w:t xml:space="preserve"> 1-2 часа.</w:t>
            </w:r>
            <w:r w:rsidRPr="00732E8F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E67EF4" w:rsidRDefault="00E67EF4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85A" w:rsidRDefault="003E685A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685A" w:rsidRDefault="003E685A" w:rsidP="00C94F2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E685A" w:rsidSect="00175C21">
      <w:headerReference w:type="default" r:id="rId8"/>
      <w:pgSz w:w="11906" w:h="16838"/>
      <w:pgMar w:top="1276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382" w:rsidRDefault="00045382" w:rsidP="006013C1">
      <w:pPr>
        <w:spacing w:after="0" w:line="240" w:lineRule="auto"/>
      </w:pPr>
      <w:r>
        <w:separator/>
      </w:r>
    </w:p>
  </w:endnote>
  <w:endnote w:type="continuationSeparator" w:id="0">
    <w:p w:rsidR="00045382" w:rsidRDefault="00045382" w:rsidP="006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382" w:rsidRDefault="00045382" w:rsidP="006013C1">
      <w:pPr>
        <w:spacing w:after="0" w:line="240" w:lineRule="auto"/>
      </w:pPr>
      <w:r>
        <w:separator/>
      </w:r>
    </w:p>
  </w:footnote>
  <w:footnote w:type="continuationSeparator" w:id="0">
    <w:p w:rsidR="00045382" w:rsidRDefault="00045382" w:rsidP="006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53376"/>
      <w:docPartObj>
        <w:docPartGallery w:val="Page Numbers (Top of Page)"/>
        <w:docPartUnique/>
      </w:docPartObj>
    </w:sdtPr>
    <w:sdtContent>
      <w:p w:rsidR="0094513E" w:rsidRDefault="008340FC">
        <w:pPr>
          <w:pStyle w:val="a8"/>
          <w:jc w:val="center"/>
        </w:pPr>
        <w:fldSimple w:instr=" PAGE   \* MERGEFORMAT ">
          <w:r w:rsidR="006E69FB">
            <w:rPr>
              <w:noProof/>
            </w:rPr>
            <w:t>3</w:t>
          </w:r>
        </w:fldSimple>
      </w:p>
    </w:sdtContent>
  </w:sdt>
  <w:p w:rsidR="0094513E" w:rsidRDefault="0094513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22B62AA"/>
    <w:multiLevelType w:val="hybridMultilevel"/>
    <w:tmpl w:val="828C9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01BF4"/>
    <w:multiLevelType w:val="hybridMultilevel"/>
    <w:tmpl w:val="29F06182"/>
    <w:lvl w:ilvl="0" w:tplc="E7D0D19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818B1"/>
    <w:multiLevelType w:val="hybridMultilevel"/>
    <w:tmpl w:val="D6B0B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4BA2"/>
    <w:rsid w:val="00002D3D"/>
    <w:rsid w:val="00010F85"/>
    <w:rsid w:val="00032DD6"/>
    <w:rsid w:val="000330B4"/>
    <w:rsid w:val="00045382"/>
    <w:rsid w:val="00053CE0"/>
    <w:rsid w:val="0007452E"/>
    <w:rsid w:val="00083369"/>
    <w:rsid w:val="0008637C"/>
    <w:rsid w:val="000A73E9"/>
    <w:rsid w:val="000B09D8"/>
    <w:rsid w:val="000B4771"/>
    <w:rsid w:val="000B49EC"/>
    <w:rsid w:val="000C3E29"/>
    <w:rsid w:val="000C6D3F"/>
    <w:rsid w:val="001037DA"/>
    <w:rsid w:val="0011596A"/>
    <w:rsid w:val="00151C94"/>
    <w:rsid w:val="00175C21"/>
    <w:rsid w:val="00192C48"/>
    <w:rsid w:val="001A6DA9"/>
    <w:rsid w:val="001C6439"/>
    <w:rsid w:val="001C654D"/>
    <w:rsid w:val="001E3350"/>
    <w:rsid w:val="001E6A31"/>
    <w:rsid w:val="00223116"/>
    <w:rsid w:val="00223F65"/>
    <w:rsid w:val="0022543F"/>
    <w:rsid w:val="00253262"/>
    <w:rsid w:val="00262098"/>
    <w:rsid w:val="002641FB"/>
    <w:rsid w:val="002655DD"/>
    <w:rsid w:val="00272A9D"/>
    <w:rsid w:val="00274417"/>
    <w:rsid w:val="00294C6E"/>
    <w:rsid w:val="00297747"/>
    <w:rsid w:val="002A1F93"/>
    <w:rsid w:val="002D659A"/>
    <w:rsid w:val="002F002D"/>
    <w:rsid w:val="002F1F6E"/>
    <w:rsid w:val="00322BCF"/>
    <w:rsid w:val="003301DF"/>
    <w:rsid w:val="00341077"/>
    <w:rsid w:val="00351883"/>
    <w:rsid w:val="003567FB"/>
    <w:rsid w:val="003718CF"/>
    <w:rsid w:val="0037591B"/>
    <w:rsid w:val="003A10FF"/>
    <w:rsid w:val="003C479E"/>
    <w:rsid w:val="003D7651"/>
    <w:rsid w:val="003E685A"/>
    <w:rsid w:val="003F4BA2"/>
    <w:rsid w:val="00401C97"/>
    <w:rsid w:val="00466751"/>
    <w:rsid w:val="004801A0"/>
    <w:rsid w:val="004922FF"/>
    <w:rsid w:val="004E386C"/>
    <w:rsid w:val="004E7952"/>
    <w:rsid w:val="004F126F"/>
    <w:rsid w:val="00530307"/>
    <w:rsid w:val="00535CBB"/>
    <w:rsid w:val="00567A41"/>
    <w:rsid w:val="005824C7"/>
    <w:rsid w:val="005C63A9"/>
    <w:rsid w:val="005F2DBA"/>
    <w:rsid w:val="006013C1"/>
    <w:rsid w:val="00605C35"/>
    <w:rsid w:val="00607FE2"/>
    <w:rsid w:val="0061583B"/>
    <w:rsid w:val="00650809"/>
    <w:rsid w:val="00652EEB"/>
    <w:rsid w:val="006546B3"/>
    <w:rsid w:val="00675F31"/>
    <w:rsid w:val="00696600"/>
    <w:rsid w:val="006A03CF"/>
    <w:rsid w:val="006D0612"/>
    <w:rsid w:val="006E0B91"/>
    <w:rsid w:val="006E69FB"/>
    <w:rsid w:val="00726834"/>
    <w:rsid w:val="00732E8F"/>
    <w:rsid w:val="007436A5"/>
    <w:rsid w:val="00752715"/>
    <w:rsid w:val="00770BCF"/>
    <w:rsid w:val="00793201"/>
    <w:rsid w:val="007A763C"/>
    <w:rsid w:val="00802C54"/>
    <w:rsid w:val="008071C6"/>
    <w:rsid w:val="00817C3A"/>
    <w:rsid w:val="00832167"/>
    <w:rsid w:val="008340FC"/>
    <w:rsid w:val="00840D4D"/>
    <w:rsid w:val="00856C2D"/>
    <w:rsid w:val="00862F14"/>
    <w:rsid w:val="00870FC2"/>
    <w:rsid w:val="00876AF5"/>
    <w:rsid w:val="008C122C"/>
    <w:rsid w:val="008F55F3"/>
    <w:rsid w:val="00915386"/>
    <w:rsid w:val="0091601A"/>
    <w:rsid w:val="00925428"/>
    <w:rsid w:val="0093730A"/>
    <w:rsid w:val="0094513E"/>
    <w:rsid w:val="00956E8D"/>
    <w:rsid w:val="009668E3"/>
    <w:rsid w:val="00974DBA"/>
    <w:rsid w:val="009752E1"/>
    <w:rsid w:val="009827D9"/>
    <w:rsid w:val="00994DB2"/>
    <w:rsid w:val="00996E91"/>
    <w:rsid w:val="009B2D1C"/>
    <w:rsid w:val="00A22204"/>
    <w:rsid w:val="00A524F7"/>
    <w:rsid w:val="00A7244D"/>
    <w:rsid w:val="00A735CF"/>
    <w:rsid w:val="00A923B8"/>
    <w:rsid w:val="00AC462F"/>
    <w:rsid w:val="00AC7F9C"/>
    <w:rsid w:val="00AE0710"/>
    <w:rsid w:val="00AE0FFE"/>
    <w:rsid w:val="00B0081E"/>
    <w:rsid w:val="00B05513"/>
    <w:rsid w:val="00B149EE"/>
    <w:rsid w:val="00B17BFE"/>
    <w:rsid w:val="00B35C46"/>
    <w:rsid w:val="00B37280"/>
    <w:rsid w:val="00BD02E9"/>
    <w:rsid w:val="00BF0E3B"/>
    <w:rsid w:val="00BF6FFB"/>
    <w:rsid w:val="00C12DAA"/>
    <w:rsid w:val="00C13BA7"/>
    <w:rsid w:val="00C31302"/>
    <w:rsid w:val="00C31A3C"/>
    <w:rsid w:val="00C32D4B"/>
    <w:rsid w:val="00C445AD"/>
    <w:rsid w:val="00C50CAF"/>
    <w:rsid w:val="00C73C28"/>
    <w:rsid w:val="00C83C3F"/>
    <w:rsid w:val="00C94F2B"/>
    <w:rsid w:val="00CC46B3"/>
    <w:rsid w:val="00CD1048"/>
    <w:rsid w:val="00CF76CD"/>
    <w:rsid w:val="00D253A1"/>
    <w:rsid w:val="00D36F1A"/>
    <w:rsid w:val="00D376AD"/>
    <w:rsid w:val="00D40C95"/>
    <w:rsid w:val="00D42800"/>
    <w:rsid w:val="00D75A9B"/>
    <w:rsid w:val="00D75C45"/>
    <w:rsid w:val="00D86DCC"/>
    <w:rsid w:val="00D93129"/>
    <w:rsid w:val="00DB5510"/>
    <w:rsid w:val="00DB6DC0"/>
    <w:rsid w:val="00DC31DF"/>
    <w:rsid w:val="00DC7F0C"/>
    <w:rsid w:val="00E235C3"/>
    <w:rsid w:val="00E35CBA"/>
    <w:rsid w:val="00E5288E"/>
    <w:rsid w:val="00E67D39"/>
    <w:rsid w:val="00E67EF4"/>
    <w:rsid w:val="00E86585"/>
    <w:rsid w:val="00E976AD"/>
    <w:rsid w:val="00ED60DA"/>
    <w:rsid w:val="00EE02DC"/>
    <w:rsid w:val="00EE31E7"/>
    <w:rsid w:val="00EF33CE"/>
    <w:rsid w:val="00F133AC"/>
    <w:rsid w:val="00F149A5"/>
    <w:rsid w:val="00F45CE0"/>
    <w:rsid w:val="00F46136"/>
    <w:rsid w:val="00F566A0"/>
    <w:rsid w:val="00F92978"/>
    <w:rsid w:val="00FB2CFF"/>
    <w:rsid w:val="00FD12A6"/>
    <w:rsid w:val="00FD135A"/>
    <w:rsid w:val="00FD52BC"/>
    <w:rsid w:val="00FF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69"/>
  </w:style>
  <w:style w:type="paragraph" w:styleId="3">
    <w:name w:val="heading 3"/>
    <w:basedOn w:val="a"/>
    <w:next w:val="a"/>
    <w:link w:val="30"/>
    <w:qFormat/>
    <w:rsid w:val="00E67EF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F4BA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F4BA2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3F4B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F4BA2"/>
  </w:style>
  <w:style w:type="character" w:styleId="a5">
    <w:name w:val="Emphasis"/>
    <w:basedOn w:val="a0"/>
    <w:uiPriority w:val="20"/>
    <w:qFormat/>
    <w:rsid w:val="003F4BA2"/>
    <w:rPr>
      <w:i/>
      <w:iCs/>
    </w:rPr>
  </w:style>
  <w:style w:type="paragraph" w:customStyle="1" w:styleId="1">
    <w:name w:val="Без интервала1"/>
    <w:rsid w:val="003F4BA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0B4771"/>
    <w:pPr>
      <w:ind w:left="720"/>
      <w:contextualSpacing/>
    </w:pPr>
  </w:style>
  <w:style w:type="paragraph" w:styleId="a7">
    <w:name w:val="No Spacing"/>
    <w:uiPriority w:val="1"/>
    <w:qFormat/>
    <w:rsid w:val="000B4771"/>
    <w:pPr>
      <w:spacing w:after="0" w:line="240" w:lineRule="auto"/>
    </w:pPr>
    <w:rPr>
      <w:rFonts w:eastAsiaTheme="minorHAnsi"/>
      <w:lang w:eastAsia="en-US"/>
    </w:rPr>
  </w:style>
  <w:style w:type="character" w:customStyle="1" w:styleId="normaltextrun">
    <w:name w:val="normaltextrun"/>
    <w:basedOn w:val="a0"/>
    <w:rsid w:val="00297747"/>
  </w:style>
  <w:style w:type="paragraph" w:customStyle="1" w:styleId="ConsPlusCell">
    <w:name w:val="ConsPlusCell"/>
    <w:rsid w:val="00FF2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01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3C1"/>
  </w:style>
  <w:style w:type="paragraph" w:styleId="aa">
    <w:name w:val="footer"/>
    <w:basedOn w:val="a"/>
    <w:link w:val="ab"/>
    <w:uiPriority w:val="99"/>
    <w:semiHidden/>
    <w:unhideWhenUsed/>
    <w:rsid w:val="00601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13C1"/>
  </w:style>
  <w:style w:type="paragraph" w:customStyle="1" w:styleId="msonormalmrcssattr">
    <w:name w:val="msonormal_mr_css_attr"/>
    <w:basedOn w:val="a"/>
    <w:rsid w:val="00C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67EF4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E6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262E5-D3B4-468A-8A0B-3068EB76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kutepova_na</dc:creator>
  <cp:lastModifiedBy>iakovleva_la</cp:lastModifiedBy>
  <cp:revision>29</cp:revision>
  <cp:lastPrinted>2020-09-23T09:33:00Z</cp:lastPrinted>
  <dcterms:created xsi:type="dcterms:W3CDTF">2022-09-20T07:38:00Z</dcterms:created>
  <dcterms:modified xsi:type="dcterms:W3CDTF">2022-09-27T07:03:00Z</dcterms:modified>
</cp:coreProperties>
</file>