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0E7500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4A2236">
        <w:rPr>
          <w:sz w:val="28"/>
          <w:szCs w:val="28"/>
        </w:rPr>
        <w:t>08</w:t>
      </w:r>
      <w:r>
        <w:rPr>
          <w:sz w:val="28"/>
          <w:szCs w:val="28"/>
        </w:rPr>
        <w:t>.2021</w:t>
      </w:r>
      <w:r w:rsidR="005822A0">
        <w:rPr>
          <w:sz w:val="28"/>
          <w:szCs w:val="28"/>
        </w:rPr>
        <w:t xml:space="preserve">                   </w:t>
      </w:r>
      <w:r w:rsidR="00E87FEA" w:rsidRPr="00DA6C65">
        <w:rPr>
          <w:sz w:val="28"/>
          <w:szCs w:val="28"/>
        </w:rPr>
        <w:t xml:space="preserve">      </w:t>
      </w:r>
      <w:r w:rsidR="00BE0A91" w:rsidRPr="00DA6C65">
        <w:rPr>
          <w:sz w:val="28"/>
          <w:szCs w:val="28"/>
        </w:rPr>
        <w:t xml:space="preserve">                     </w:t>
      </w:r>
      <w:r w:rsidR="00BE0A91" w:rsidRPr="000E7500">
        <w:rPr>
          <w:sz w:val="28"/>
          <w:szCs w:val="28"/>
        </w:rPr>
        <w:t>№</w:t>
      </w:r>
      <w:r w:rsidRPr="000E7500">
        <w:rPr>
          <w:sz w:val="28"/>
          <w:szCs w:val="28"/>
        </w:rPr>
        <w:t xml:space="preserve"> </w:t>
      </w:r>
    </w:p>
    <w:p w:rsidR="008641DB" w:rsidRPr="008E5CD1" w:rsidRDefault="0043269A" w:rsidP="008641DB">
      <w:pPr>
        <w:rPr>
          <w:sz w:val="16"/>
          <w:szCs w:val="16"/>
        </w:rPr>
      </w:pPr>
      <w:r>
        <w:rPr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8621B" wp14:editId="020865CD">
                <wp:simplePos x="0" y="0"/>
                <wp:positionH relativeFrom="column">
                  <wp:posOffset>-118110</wp:posOffset>
                </wp:positionH>
                <wp:positionV relativeFrom="paragraph">
                  <wp:posOffset>56515</wp:posOffset>
                </wp:positionV>
                <wp:extent cx="3743325" cy="20002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69A" w:rsidRDefault="0043269A" w:rsidP="0043269A">
                            <w:pPr>
                              <w:jc w:val="both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6C6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внесении изменений в приказ комитета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транспорта и автомобильных дорог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Курской области от 05.02.2021 № 27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>«О создании</w:t>
                            </w:r>
                            <w:r w:rsidRPr="0043269A">
                              <w:t xml:space="preserve"> </w:t>
                            </w:r>
                            <w:r w:rsidRPr="0043269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комиссии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</w:t>
                            </w:r>
                            <w:r w:rsidR="005D28E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3269A" w:rsidRDefault="0043269A" w:rsidP="0043269A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8621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9.3pt;margin-top:4.45pt;width:294.7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" fillcolor="white [3201]" stroked="f" strokeweight=".5pt">
                <v:textbox>
                  <w:txbxContent>
                    <w:p w:rsidR="0043269A" w:rsidRDefault="0043269A" w:rsidP="0043269A">
                      <w:pPr>
                        <w:jc w:val="both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DA6C65">
                        <w:rPr>
                          <w:b/>
                          <w:color w:val="000000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внесении изменений в приказ комитета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  <w:t xml:space="preserve">транспорта и автомобильных дорог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  <w:t xml:space="preserve">Курской области от 05.02.2021 № 27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  <w:t>«О создании</w:t>
                      </w:r>
                      <w:r w:rsidRPr="0043269A">
                        <w:t xml:space="preserve"> </w:t>
                      </w:r>
                      <w:r w:rsidRPr="0043269A">
                        <w:rPr>
                          <w:b/>
                          <w:color w:val="000000"/>
                          <w:sz w:val="28"/>
                          <w:szCs w:val="28"/>
                        </w:rPr>
                        <w:t>комиссии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</w:t>
                      </w:r>
                      <w:r w:rsidR="005D28E9">
                        <w:rPr>
                          <w:b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  <w:p w:rsidR="0043269A" w:rsidRDefault="0043269A" w:rsidP="0043269A">
                      <w:pPr>
                        <w:jc w:val="both"/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Pr="0043269A" w:rsidRDefault="0043269A" w:rsidP="00432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269A">
        <w:rPr>
          <w:sz w:val="28"/>
          <w:szCs w:val="28"/>
        </w:rPr>
        <w:t>В соответствии с Федеральными законами</w:t>
      </w:r>
      <w:r w:rsidRPr="0043269A">
        <w:rPr>
          <w:bCs/>
          <w:sz w:val="28"/>
          <w:szCs w:val="28"/>
        </w:rPr>
        <w:t xml:space="preserve"> от 27 июля 2004 года </w:t>
      </w:r>
      <w:r>
        <w:rPr>
          <w:bCs/>
          <w:sz w:val="28"/>
          <w:szCs w:val="28"/>
        </w:rPr>
        <w:br/>
      </w:r>
      <w:r w:rsidRPr="0043269A">
        <w:rPr>
          <w:bCs/>
          <w:sz w:val="28"/>
          <w:szCs w:val="28"/>
        </w:rPr>
        <w:t xml:space="preserve">№ 79-ФЗ «О государственной гражданской службе Российской Федерации»,                </w:t>
      </w:r>
      <w:r w:rsidRPr="0043269A">
        <w:rPr>
          <w:sz w:val="28"/>
          <w:szCs w:val="28"/>
        </w:rPr>
        <w:t xml:space="preserve">от 25 декабря 2008 года № 273-ФЗ «О противодействии коррупции», </w:t>
      </w:r>
      <w:r w:rsidR="005D28E9">
        <w:rPr>
          <w:bCs/>
          <w:sz w:val="28"/>
          <w:szCs w:val="28"/>
        </w:rPr>
        <w:t>п</w:t>
      </w:r>
      <w:r w:rsidRPr="0043269A">
        <w:rPr>
          <w:bCs/>
          <w:sz w:val="28"/>
          <w:szCs w:val="28"/>
        </w:rPr>
        <w:t xml:space="preserve">остановлением Правительства Российской Федерации от 9 января </w:t>
      </w:r>
      <w:r>
        <w:rPr>
          <w:bCs/>
          <w:sz w:val="28"/>
          <w:szCs w:val="28"/>
        </w:rPr>
        <w:br/>
      </w:r>
      <w:r w:rsidRPr="0043269A">
        <w:rPr>
          <w:bCs/>
          <w:sz w:val="28"/>
          <w:szCs w:val="28"/>
        </w:rPr>
        <w:t xml:space="preserve">2014 года №10 «О порядке сообщения отдельными категориями лиц </w:t>
      </w:r>
      <w:r w:rsidR="001825D1">
        <w:rPr>
          <w:bCs/>
          <w:sz w:val="28"/>
          <w:szCs w:val="28"/>
        </w:rPr>
        <w:br/>
      </w:r>
      <w:r w:rsidRPr="0043269A">
        <w:rPr>
          <w:bCs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                         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43269A">
        <w:rPr>
          <w:sz w:val="28"/>
          <w:szCs w:val="28"/>
        </w:rPr>
        <w:t>, постановлением Губернатора Курской области от 30 апреля 2014 года № 204-пг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        и зачисления средств, вырученных от его реализации»,</w:t>
      </w:r>
    </w:p>
    <w:p w:rsidR="00F41733" w:rsidRPr="00F41733" w:rsidRDefault="00F41733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556" w:rsidRPr="002F461E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 w:rsidRPr="002F461E">
        <w:rPr>
          <w:b/>
          <w:bCs/>
        </w:rPr>
        <w:t>ПРИКАЗЫВАЮ:</w:t>
      </w:r>
    </w:p>
    <w:p w:rsidR="00371556" w:rsidRPr="008E5CD1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  <w:sz w:val="16"/>
          <w:szCs w:val="16"/>
        </w:rPr>
      </w:pPr>
    </w:p>
    <w:p w:rsidR="00F41733" w:rsidRPr="00F41733" w:rsidRDefault="00A0611C" w:rsidP="00F41733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состав комиссии по </w:t>
      </w:r>
      <w:r w:rsidR="00347D30">
        <w:rPr>
          <w:bCs/>
          <w:sz w:val="28"/>
          <w:szCs w:val="28"/>
        </w:rPr>
        <w:t xml:space="preserve">определению целесообразности использования подарков, полученных государственными гражданскими </w:t>
      </w:r>
      <w:r w:rsidR="00347D30">
        <w:rPr>
          <w:bCs/>
          <w:sz w:val="28"/>
          <w:szCs w:val="28"/>
        </w:rPr>
        <w:lastRenderedPageBreak/>
        <w:t xml:space="preserve">служащими комитета транспорта и автомобильных дорог Курской области, </w:t>
      </w:r>
      <w:r w:rsidR="00347D30">
        <w:rPr>
          <w:bCs/>
          <w:sz w:val="28"/>
          <w:szCs w:val="28"/>
        </w:rPr>
        <w:br/>
        <w:t xml:space="preserve">в связи с протокольными мероприятиями, служебными командировками </w:t>
      </w:r>
      <w:r w:rsidR="00347D30">
        <w:rPr>
          <w:bCs/>
          <w:sz w:val="28"/>
          <w:szCs w:val="28"/>
        </w:rPr>
        <w:br/>
        <w:t>и другими официальными мероприятиями</w:t>
      </w:r>
      <w:r>
        <w:rPr>
          <w:bCs/>
          <w:sz w:val="28"/>
          <w:szCs w:val="28"/>
        </w:rPr>
        <w:t>, утвержденный приказом комитета транспорта</w:t>
      </w:r>
      <w:r w:rsidR="00347D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автомобильных дорог Курской области от 0</w:t>
      </w:r>
      <w:r w:rsidR="00347D3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347D3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.2021 № </w:t>
      </w:r>
      <w:r w:rsidR="00347D30">
        <w:rPr>
          <w:bCs/>
          <w:sz w:val="28"/>
          <w:szCs w:val="28"/>
        </w:rPr>
        <w:t>27 (в редакции приказа комитета от 28.06.2021 № 158),</w:t>
      </w:r>
      <w:r>
        <w:rPr>
          <w:bCs/>
          <w:sz w:val="28"/>
          <w:szCs w:val="28"/>
        </w:rPr>
        <w:t xml:space="preserve"> </w:t>
      </w:r>
      <w:r w:rsidR="00F41733" w:rsidRPr="00F41733">
        <w:rPr>
          <w:bCs/>
          <w:sz w:val="28"/>
          <w:szCs w:val="28"/>
        </w:rPr>
        <w:t>изменения, изложив его в новой редакции</w:t>
      </w:r>
      <w:r w:rsidR="002830C3">
        <w:rPr>
          <w:bCs/>
          <w:sz w:val="28"/>
          <w:szCs w:val="28"/>
        </w:rPr>
        <w:t xml:space="preserve"> согласно приложению</w:t>
      </w:r>
      <w:r w:rsidR="00F41733" w:rsidRPr="00F41733">
        <w:rPr>
          <w:bCs/>
          <w:sz w:val="28"/>
          <w:szCs w:val="28"/>
        </w:rPr>
        <w:t>.</w:t>
      </w:r>
    </w:p>
    <w:p w:rsidR="00C12E87" w:rsidRPr="002F461E" w:rsidRDefault="00C12E87" w:rsidP="00080834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sz w:val="28"/>
          <w:szCs w:val="28"/>
        </w:rPr>
        <w:t>Приказ вступает в силу с момента подписания.</w:t>
      </w:r>
    </w:p>
    <w:p w:rsidR="00080834" w:rsidRDefault="00B513A9" w:rsidP="00080834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sz w:val="28"/>
          <w:szCs w:val="28"/>
        </w:rPr>
        <w:t>Контроль за исполнением настоящего приказа оставляю за собой.</w:t>
      </w:r>
    </w:p>
    <w:p w:rsidR="008E5CD1" w:rsidRPr="00347D30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8E5CD1" w:rsidRPr="00347D30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8E5CD1" w:rsidRPr="00B42224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D30E1" w:rsidRPr="00B42224" w:rsidTr="006D30E1">
        <w:tc>
          <w:tcPr>
            <w:tcW w:w="4785" w:type="dxa"/>
          </w:tcPr>
          <w:p w:rsidR="006D30E1" w:rsidRPr="00B42224" w:rsidRDefault="00F41733" w:rsidP="00F41733">
            <w:pPr>
              <w:jc w:val="both"/>
              <w:rPr>
                <w:sz w:val="28"/>
                <w:szCs w:val="28"/>
              </w:rPr>
            </w:pPr>
            <w:proofErr w:type="spellStart"/>
            <w:r w:rsidRPr="00B42224">
              <w:rPr>
                <w:sz w:val="28"/>
                <w:szCs w:val="28"/>
              </w:rPr>
              <w:t>И.о</w:t>
            </w:r>
            <w:proofErr w:type="spellEnd"/>
            <w:r w:rsidRPr="00B42224">
              <w:rPr>
                <w:sz w:val="28"/>
                <w:szCs w:val="28"/>
              </w:rPr>
              <w:t>. п</w:t>
            </w:r>
            <w:r w:rsidR="006D30E1" w:rsidRPr="00B42224">
              <w:rPr>
                <w:sz w:val="28"/>
                <w:szCs w:val="28"/>
              </w:rPr>
              <w:t>редседател</w:t>
            </w:r>
            <w:r w:rsidRPr="00B42224">
              <w:rPr>
                <w:sz w:val="28"/>
                <w:szCs w:val="28"/>
              </w:rPr>
              <w:t>я</w:t>
            </w:r>
            <w:r w:rsidR="006D30E1" w:rsidRPr="00B42224">
              <w:rPr>
                <w:sz w:val="28"/>
                <w:szCs w:val="28"/>
              </w:rPr>
              <w:t xml:space="preserve"> комитета</w:t>
            </w:r>
          </w:p>
        </w:tc>
        <w:tc>
          <w:tcPr>
            <w:tcW w:w="4786" w:type="dxa"/>
          </w:tcPr>
          <w:p w:rsidR="006D30E1" w:rsidRPr="00B42224" w:rsidRDefault="002830C3" w:rsidP="006D30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Жмылевский</w:t>
            </w:r>
            <w:proofErr w:type="spellEnd"/>
          </w:p>
        </w:tc>
      </w:tr>
    </w:tbl>
    <w:p w:rsidR="00F41733" w:rsidRDefault="00F41733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F41733" w:rsidRDefault="00F41733" w:rsidP="00F41733">
      <w:pPr>
        <w:rPr>
          <w:lang w:eastAsia="en-US"/>
        </w:rPr>
      </w:pPr>
    </w:p>
    <w:p w:rsidR="00F41733" w:rsidRDefault="00F41733" w:rsidP="00F41733">
      <w:pPr>
        <w:rPr>
          <w:lang w:eastAsia="en-US"/>
        </w:rPr>
      </w:pPr>
    </w:p>
    <w:p w:rsidR="00AE71E4" w:rsidRDefault="00F41733" w:rsidP="00F41733">
      <w:pPr>
        <w:tabs>
          <w:tab w:val="left" w:pos="2640"/>
        </w:tabs>
        <w:rPr>
          <w:lang w:eastAsia="en-US"/>
        </w:rPr>
      </w:pPr>
      <w:r>
        <w:rPr>
          <w:lang w:eastAsia="en-US"/>
        </w:rPr>
        <w:tab/>
      </w: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9D7D3D" w:rsidRDefault="009D7D3D" w:rsidP="00F41733">
      <w:pPr>
        <w:tabs>
          <w:tab w:val="left" w:pos="2640"/>
        </w:tabs>
        <w:rPr>
          <w:lang w:eastAsia="en-US"/>
        </w:rPr>
      </w:pPr>
      <w:bookmarkStart w:id="0" w:name="_GoBack"/>
      <w:bookmarkEnd w:id="0"/>
    </w:p>
    <w:p w:rsidR="001825D1" w:rsidRDefault="001825D1" w:rsidP="00F41733">
      <w:pPr>
        <w:tabs>
          <w:tab w:val="left" w:pos="2640"/>
        </w:tabs>
        <w:rPr>
          <w:lang w:eastAsia="en-US"/>
        </w:rPr>
      </w:pPr>
    </w:p>
    <w:p w:rsidR="00F41733" w:rsidRDefault="00F41733" w:rsidP="00F41733">
      <w:pPr>
        <w:tabs>
          <w:tab w:val="left" w:pos="993"/>
        </w:tabs>
        <w:suppressAutoHyphens w:val="0"/>
        <w:rPr>
          <w:lang w:eastAsia="en-US"/>
        </w:rPr>
      </w:pPr>
    </w:p>
    <w:p w:rsidR="00EB2181" w:rsidRDefault="00EB2181" w:rsidP="00F41733">
      <w:pPr>
        <w:tabs>
          <w:tab w:val="left" w:pos="993"/>
        </w:tabs>
        <w:suppressAutoHyphens w:val="0"/>
        <w:rPr>
          <w:lang w:eastAsia="en-US"/>
        </w:rPr>
      </w:pPr>
    </w:p>
    <w:p w:rsidR="00EB2181" w:rsidRPr="00F41733" w:rsidRDefault="00EB2181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Default="00896BB7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3267075</wp:posOffset>
                </wp:positionH>
                <wp:positionV relativeFrom="paragraph">
                  <wp:posOffset>-110490</wp:posOffset>
                </wp:positionV>
                <wp:extent cx="2581275" cy="12287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69A" w:rsidRDefault="0043269A" w:rsidP="00F41733">
                            <w:pPr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43269A" w:rsidRDefault="0043269A" w:rsidP="00F41733">
                            <w:pPr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приказу </w:t>
                            </w:r>
                            <w:r w:rsidRPr="00860BA5">
                              <w:rPr>
                                <w:sz w:val="28"/>
                                <w:szCs w:val="28"/>
                              </w:rPr>
                              <w:t>комитета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транспорта                       </w:t>
                            </w:r>
                            <w:r w:rsidRPr="00860BA5">
                              <w:rPr>
                                <w:sz w:val="28"/>
                                <w:szCs w:val="28"/>
                              </w:rPr>
                              <w:t xml:space="preserve">и автомобильных дорог </w:t>
                            </w:r>
                          </w:p>
                          <w:p w:rsidR="0043269A" w:rsidRPr="00860BA5" w:rsidRDefault="0043269A" w:rsidP="00F41733">
                            <w:pPr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0BA5">
                              <w:rPr>
                                <w:sz w:val="28"/>
                                <w:szCs w:val="28"/>
                              </w:rPr>
                              <w:t>Курской области</w:t>
                            </w:r>
                          </w:p>
                          <w:p w:rsidR="0043269A" w:rsidRDefault="0043269A" w:rsidP="00F41733">
                            <w:pPr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от «___» августа 2022 </w:t>
                            </w:r>
                            <w:r w:rsidRPr="00860BA5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 w:rsidR="005D28E9">
                              <w:rPr>
                                <w:sz w:val="28"/>
                                <w:szCs w:val="28"/>
                              </w:rPr>
                              <w:t xml:space="preserve"> № ___</w:t>
                            </w:r>
                          </w:p>
                          <w:p w:rsidR="0043269A" w:rsidRDefault="0043269A" w:rsidP="00F41733">
                            <w:pPr>
                              <w:contextualSpacing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57.25pt;margin-top:-8.7pt;width:20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" fillcolor="window" stroked="f" strokeweight=".5pt">
                <v:path arrowok="t"/>
                <v:textbox>
                  <w:txbxContent>
                    <w:p w:rsidR="0043269A" w:rsidRDefault="0043269A" w:rsidP="00F41733">
                      <w:pPr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43269A" w:rsidRDefault="0043269A" w:rsidP="00F41733">
                      <w:pPr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приказу </w:t>
                      </w:r>
                      <w:r w:rsidRPr="00860BA5">
                        <w:rPr>
                          <w:sz w:val="28"/>
                          <w:szCs w:val="28"/>
                        </w:rPr>
                        <w:t>комитета</w:t>
                      </w:r>
                      <w:r>
                        <w:rPr>
                          <w:sz w:val="28"/>
                          <w:szCs w:val="28"/>
                        </w:rPr>
                        <w:t xml:space="preserve"> транспорта                       </w:t>
                      </w:r>
                      <w:r w:rsidRPr="00860BA5">
                        <w:rPr>
                          <w:sz w:val="28"/>
                          <w:szCs w:val="28"/>
                        </w:rPr>
                        <w:t xml:space="preserve">и автомобильных дорог </w:t>
                      </w:r>
                    </w:p>
                    <w:p w:rsidR="0043269A" w:rsidRPr="00860BA5" w:rsidRDefault="0043269A" w:rsidP="00F41733">
                      <w:pPr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60BA5">
                        <w:rPr>
                          <w:sz w:val="28"/>
                          <w:szCs w:val="28"/>
                        </w:rPr>
                        <w:t>Курской области</w:t>
                      </w:r>
                    </w:p>
                    <w:p w:rsidR="0043269A" w:rsidRDefault="0043269A" w:rsidP="00F41733">
                      <w:pPr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от «___» августа 2022 </w:t>
                      </w:r>
                      <w:r w:rsidRPr="00860BA5">
                        <w:rPr>
                          <w:sz w:val="28"/>
                          <w:szCs w:val="28"/>
                        </w:rPr>
                        <w:t>г.</w:t>
                      </w:r>
                      <w:r w:rsidR="005D28E9">
                        <w:rPr>
                          <w:sz w:val="28"/>
                          <w:szCs w:val="28"/>
                        </w:rPr>
                        <w:t xml:space="preserve"> № ___</w:t>
                      </w:r>
                    </w:p>
                    <w:p w:rsidR="0043269A" w:rsidRDefault="0043269A" w:rsidP="00F41733">
                      <w:pPr>
                        <w:contextualSpacing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25D1" w:rsidRPr="00F41733" w:rsidRDefault="001825D1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  <w:r w:rsidRPr="00F41733">
        <w:rPr>
          <w:rFonts w:eastAsia="Times New Roman"/>
          <w:bCs/>
          <w:kern w:val="0"/>
          <w:sz w:val="16"/>
          <w:szCs w:val="16"/>
          <w:lang w:eastAsia="en-US"/>
        </w:rPr>
        <w:t xml:space="preserve">            </w:t>
      </w: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tabs>
          <w:tab w:val="left" w:pos="993"/>
        </w:tabs>
        <w:suppressAutoHyphens w:val="0"/>
        <w:rPr>
          <w:rFonts w:eastAsia="Times New Roman"/>
          <w:bCs/>
          <w:kern w:val="0"/>
          <w:sz w:val="16"/>
          <w:szCs w:val="16"/>
          <w:lang w:eastAsia="en-US"/>
        </w:rPr>
      </w:pPr>
    </w:p>
    <w:p w:rsidR="00F41733" w:rsidRPr="00F41733" w:rsidRDefault="00F41733" w:rsidP="00F41733">
      <w:pPr>
        <w:shd w:val="clear" w:color="auto" w:fill="FFFFFF"/>
        <w:tabs>
          <w:tab w:val="left" w:pos="993"/>
        </w:tabs>
        <w:suppressAutoHyphens w:val="0"/>
        <w:ind w:firstLine="403"/>
        <w:contextualSpacing/>
        <w:jc w:val="center"/>
        <w:rPr>
          <w:rFonts w:eastAsia="Times New Roman"/>
          <w:b/>
          <w:bCs/>
          <w:kern w:val="0"/>
          <w:sz w:val="28"/>
          <w:szCs w:val="28"/>
          <w:lang w:eastAsia="en-US"/>
        </w:rPr>
      </w:pPr>
      <w:r w:rsidRPr="00F41733">
        <w:rPr>
          <w:rFonts w:eastAsia="Times New Roman"/>
          <w:b/>
          <w:bCs/>
          <w:kern w:val="0"/>
          <w:sz w:val="28"/>
          <w:szCs w:val="28"/>
          <w:lang w:eastAsia="en-US"/>
        </w:rPr>
        <w:t>СОСТАВ</w:t>
      </w:r>
    </w:p>
    <w:p w:rsidR="00EB2181" w:rsidRPr="00B42224" w:rsidRDefault="00EB2181" w:rsidP="00EB2181">
      <w:pPr>
        <w:suppressAutoHyphens w:val="0"/>
        <w:jc w:val="center"/>
        <w:rPr>
          <w:rFonts w:eastAsia="Times New Roman"/>
          <w:kern w:val="0"/>
          <w:sz w:val="28"/>
          <w:szCs w:val="28"/>
          <w:lang w:eastAsia="en-US"/>
        </w:rPr>
      </w:pPr>
      <w:r w:rsidRPr="00B42224">
        <w:rPr>
          <w:rFonts w:eastAsia="Times New Roman"/>
          <w:b/>
          <w:kern w:val="0"/>
          <w:sz w:val="28"/>
          <w:szCs w:val="28"/>
          <w:lang w:eastAsia="en-US"/>
        </w:rPr>
        <w:t xml:space="preserve">комиссии </w:t>
      </w:r>
      <w:r w:rsidRPr="00B42224">
        <w:rPr>
          <w:rFonts w:eastAsia="Times New Roman"/>
          <w:b/>
          <w:bCs/>
          <w:kern w:val="0"/>
          <w:sz w:val="28"/>
          <w:szCs w:val="28"/>
          <w:lang w:eastAsia="en-US"/>
        </w:rPr>
        <w:t>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 в связи                      с протокольными мероприятиями, служебными командировками                          и другими официальными мероприятиями</w:t>
      </w:r>
    </w:p>
    <w:p w:rsidR="00F41733" w:rsidRPr="00B42224" w:rsidRDefault="00F41733" w:rsidP="00F41733">
      <w:pPr>
        <w:shd w:val="clear" w:color="auto" w:fill="FFFFFF"/>
        <w:tabs>
          <w:tab w:val="left" w:pos="993"/>
        </w:tabs>
        <w:suppressAutoHyphens w:val="0"/>
        <w:ind w:firstLine="403"/>
        <w:contextualSpacing/>
        <w:jc w:val="both"/>
        <w:rPr>
          <w:rFonts w:eastAsia="Times New Roman"/>
          <w:bCs/>
          <w:kern w:val="0"/>
          <w:sz w:val="28"/>
          <w:szCs w:val="28"/>
          <w:lang w:eastAsia="en-US"/>
        </w:rPr>
      </w:pPr>
    </w:p>
    <w:tbl>
      <w:tblPr>
        <w:tblStyle w:val="a6"/>
        <w:tblW w:w="932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6788"/>
      </w:tblGrid>
      <w:tr w:rsidR="00F41733" w:rsidRPr="00B42224" w:rsidTr="00EB2181">
        <w:trPr>
          <w:trHeight w:val="1147"/>
        </w:trPr>
        <w:tc>
          <w:tcPr>
            <w:tcW w:w="2534" w:type="dxa"/>
          </w:tcPr>
          <w:p w:rsidR="00F41733" w:rsidRPr="00B42224" w:rsidRDefault="00F41733" w:rsidP="00F41733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В.А. </w:t>
            </w:r>
            <w:proofErr w:type="spellStart"/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Жмылевский</w:t>
            </w:r>
            <w:proofErr w:type="spellEnd"/>
          </w:p>
        </w:tc>
        <w:tc>
          <w:tcPr>
            <w:tcW w:w="6788" w:type="dxa"/>
          </w:tcPr>
          <w:p w:rsidR="00F41733" w:rsidRPr="00B42224" w:rsidRDefault="00F41733" w:rsidP="00F41733">
            <w:pPr>
              <w:shd w:val="clear" w:color="auto" w:fill="FFFFFF"/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заместитель председателя комитета транспорта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>и автомобильных дорог Курской области (председатель комиссии)</w:t>
            </w:r>
            <w:r w:rsidR="00EB2181"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;</w:t>
            </w:r>
          </w:p>
          <w:p w:rsidR="00F41733" w:rsidRPr="00B42224" w:rsidRDefault="00F41733" w:rsidP="00F41733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</w:tc>
      </w:tr>
      <w:tr w:rsidR="00EB2181" w:rsidRPr="00B42224" w:rsidTr="00EB2181">
        <w:trPr>
          <w:trHeight w:val="2869"/>
        </w:trPr>
        <w:tc>
          <w:tcPr>
            <w:tcW w:w="2534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Н.В. Горбунова</w:t>
            </w: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714CF" w:rsidRDefault="00E714CF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Е.А. Шуляк</w:t>
            </w:r>
          </w:p>
          <w:p w:rsidR="00E714CF" w:rsidRDefault="00E714CF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714CF" w:rsidRDefault="00E714CF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714CF" w:rsidRDefault="00E714CF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714CF" w:rsidRDefault="00E714CF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sz w:val="28"/>
                <w:szCs w:val="28"/>
                <w:lang w:eastAsia="en-US"/>
              </w:rPr>
              <w:t>Н.Г. Орехов</w:t>
            </w:r>
          </w:p>
          <w:p w:rsidR="00EB2181" w:rsidRPr="00B42224" w:rsidRDefault="00EB2181" w:rsidP="00EB2181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788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начальник управления контрольно-надзорной деятельности комитета транспорта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 xml:space="preserve">и автомобильных дорог Курской области </w:t>
            </w:r>
            <w:r w:rsidRPr="00B42224">
              <w:rPr>
                <w:rFonts w:eastAsia="Times New Roman"/>
                <w:kern w:val="0"/>
                <w:sz w:val="28"/>
                <w:szCs w:val="28"/>
                <w:lang w:eastAsia="en-US"/>
              </w:rPr>
              <w:t>(заместитель председателя комиссии);</w:t>
            </w:r>
          </w:p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  <w:p w:rsidR="00E714CF" w:rsidRPr="00B42224" w:rsidRDefault="00E714CF" w:rsidP="00E714CF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главный консультант управления контрольно-надзорной деятельности комитета транспорта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>и автомобильных дорог Курской области (секретарь комиссии);</w:t>
            </w:r>
          </w:p>
          <w:p w:rsidR="00E714CF" w:rsidRDefault="00E714CF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  <w:p w:rsidR="00EB2181" w:rsidRPr="00B42224" w:rsidRDefault="00EB2181" w:rsidP="00E714CF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заместитель начальника управления контрольно-надзорной деятельности комитета транспорта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>и автомобильных дорог Курской;</w:t>
            </w:r>
          </w:p>
        </w:tc>
      </w:tr>
      <w:tr w:rsidR="00EB2181" w:rsidRPr="00B42224" w:rsidTr="00EB2181">
        <w:trPr>
          <w:trHeight w:val="1147"/>
        </w:trPr>
        <w:tc>
          <w:tcPr>
            <w:tcW w:w="2534" w:type="dxa"/>
          </w:tcPr>
          <w:p w:rsidR="00E714CF" w:rsidRDefault="00E714CF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О.Ю. </w:t>
            </w:r>
            <w:proofErr w:type="spellStart"/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Алистратова</w:t>
            </w:r>
            <w:proofErr w:type="spellEnd"/>
          </w:p>
        </w:tc>
        <w:tc>
          <w:tcPr>
            <w:tcW w:w="6788" w:type="dxa"/>
          </w:tcPr>
          <w:p w:rsidR="00E714CF" w:rsidRDefault="00E714CF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 xml:space="preserve">начальник управления экономики, финансов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 xml:space="preserve">и инвестиционной политики комитета транспорта </w:t>
            </w: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br/>
              <w:t>и автомобильных дорог Курской области;</w:t>
            </w:r>
          </w:p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</w:tc>
      </w:tr>
      <w:tr w:rsidR="00EB2181" w:rsidRPr="00B42224" w:rsidTr="00EB2181">
        <w:trPr>
          <w:trHeight w:val="1428"/>
        </w:trPr>
        <w:tc>
          <w:tcPr>
            <w:tcW w:w="2534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Ю.Г. Козлова</w:t>
            </w:r>
          </w:p>
        </w:tc>
        <w:tc>
          <w:tcPr>
            <w:tcW w:w="6788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заместитель начальника управления экономики, финансов и инвестиционной политики комитета транспорта и автомобильных дорог Курской области;</w:t>
            </w:r>
          </w:p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</w:p>
        </w:tc>
      </w:tr>
      <w:tr w:rsidR="00EB2181" w:rsidRPr="00B42224" w:rsidTr="00EB2181">
        <w:trPr>
          <w:trHeight w:val="854"/>
        </w:trPr>
        <w:tc>
          <w:tcPr>
            <w:tcW w:w="2534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В.В. Федорук</w:t>
            </w:r>
          </w:p>
        </w:tc>
        <w:tc>
          <w:tcPr>
            <w:tcW w:w="6788" w:type="dxa"/>
          </w:tcPr>
          <w:p w:rsidR="00EB2181" w:rsidRPr="00B42224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</w:pPr>
            <w:r w:rsidRPr="00B42224">
              <w:rPr>
                <w:rFonts w:eastAsia="Times New Roman"/>
                <w:bCs/>
                <w:kern w:val="0"/>
                <w:sz w:val="28"/>
                <w:szCs w:val="28"/>
                <w:lang w:eastAsia="en-US"/>
              </w:rPr>
              <w:t>начальник управления транспорта комитета транспорта и автомобильных дорог Курской области.</w:t>
            </w:r>
          </w:p>
        </w:tc>
      </w:tr>
      <w:tr w:rsidR="00EB2181" w:rsidRPr="00F41733" w:rsidTr="00EB2181">
        <w:trPr>
          <w:trHeight w:val="293"/>
        </w:trPr>
        <w:tc>
          <w:tcPr>
            <w:tcW w:w="2534" w:type="dxa"/>
          </w:tcPr>
          <w:p w:rsidR="00EB2181" w:rsidRPr="00F41733" w:rsidRDefault="00EB2181" w:rsidP="00EB2181">
            <w:pPr>
              <w:tabs>
                <w:tab w:val="left" w:pos="993"/>
              </w:tabs>
              <w:suppressAutoHyphens w:val="0"/>
              <w:contextualSpacing/>
              <w:rPr>
                <w:rFonts w:eastAsia="Times New Roman"/>
                <w:bCs/>
                <w:kern w:val="0"/>
                <w:lang w:eastAsia="en-US"/>
              </w:rPr>
            </w:pPr>
          </w:p>
        </w:tc>
        <w:tc>
          <w:tcPr>
            <w:tcW w:w="6788" w:type="dxa"/>
          </w:tcPr>
          <w:p w:rsidR="00EB2181" w:rsidRPr="00F41733" w:rsidRDefault="00EB2181" w:rsidP="00EB2181">
            <w:pPr>
              <w:tabs>
                <w:tab w:val="left" w:pos="993"/>
              </w:tabs>
              <w:suppressAutoHyphens w:val="0"/>
              <w:contextualSpacing/>
              <w:jc w:val="both"/>
              <w:rPr>
                <w:rFonts w:eastAsia="Times New Roman"/>
                <w:bCs/>
                <w:kern w:val="0"/>
                <w:lang w:eastAsia="en-US"/>
              </w:rPr>
            </w:pPr>
          </w:p>
        </w:tc>
      </w:tr>
    </w:tbl>
    <w:p w:rsidR="00F41733" w:rsidRDefault="00F41733" w:rsidP="00F41733">
      <w:pPr>
        <w:shd w:val="clear" w:color="auto" w:fill="FFFFFF"/>
        <w:tabs>
          <w:tab w:val="left" w:pos="993"/>
        </w:tabs>
        <w:suppressAutoHyphens w:val="0"/>
        <w:ind w:firstLine="403"/>
        <w:contextualSpacing/>
        <w:jc w:val="both"/>
        <w:rPr>
          <w:rFonts w:eastAsia="Times New Roman"/>
          <w:bCs/>
          <w:kern w:val="0"/>
          <w:sz w:val="28"/>
          <w:szCs w:val="28"/>
          <w:lang w:eastAsia="en-US"/>
        </w:rPr>
      </w:pPr>
      <w:r w:rsidRPr="00F41733">
        <w:rPr>
          <w:rFonts w:eastAsia="Times New Roman"/>
          <w:bCs/>
          <w:kern w:val="0"/>
          <w:sz w:val="28"/>
          <w:szCs w:val="28"/>
          <w:lang w:eastAsia="en-US"/>
        </w:rPr>
        <w:tab/>
        <w:t xml:space="preserve"> </w:t>
      </w:r>
    </w:p>
    <w:p w:rsidR="00242220" w:rsidRDefault="00242220" w:rsidP="00242220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</w:pPr>
      <w:r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>ЛИСТ ОЗНАКОМЛЕНИЯ</w:t>
      </w:r>
    </w:p>
    <w:p w:rsidR="00242220" w:rsidRDefault="00242220" w:rsidP="00242220">
      <w:pPr>
        <w:widowControl/>
        <w:suppressAutoHyphens w:val="0"/>
        <w:jc w:val="center"/>
        <w:rPr>
          <w:rFonts w:eastAsia="Times New Roman"/>
          <w:color w:val="000000"/>
          <w:kern w:val="0"/>
          <w:sz w:val="28"/>
          <w:szCs w:val="28"/>
          <w:lang w:eastAsia="ru-RU" w:bidi="ru-RU"/>
        </w:rPr>
      </w:pPr>
      <w:r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 xml:space="preserve">с приказом комитета транспорта и автомобильных дорог Курской области от </w:t>
      </w:r>
      <w:r w:rsidR="001E7556"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>___</w:t>
      </w:r>
      <w:r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 xml:space="preserve">.08.2022 № </w:t>
      </w:r>
      <w:r w:rsidR="001E7556"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>____</w:t>
      </w:r>
      <w:r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 xml:space="preserve"> «</w:t>
      </w:r>
      <w:r w:rsidRPr="00242220"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 xml:space="preserve">О внесении изменений в приказ комитета транспорта и автомобильных дорог Курской области </w:t>
      </w:r>
      <w:r w:rsidR="001E7556"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br/>
      </w:r>
      <w:r w:rsidRPr="00242220"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>от 05.02.2021 № 27</w:t>
      </w:r>
      <w:r>
        <w:rPr>
          <w:rFonts w:eastAsia="Times New Roman"/>
          <w:b/>
          <w:color w:val="000000"/>
          <w:kern w:val="0"/>
          <w:sz w:val="28"/>
          <w:szCs w:val="28"/>
          <w:lang w:eastAsia="ru-RU" w:bidi="ru-RU"/>
        </w:rPr>
        <w:t>»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88"/>
        <w:gridCol w:w="3733"/>
        <w:gridCol w:w="2008"/>
        <w:gridCol w:w="2533"/>
      </w:tblGrid>
      <w:tr w:rsidR="00242220" w:rsidTr="00242220">
        <w:tc>
          <w:tcPr>
            <w:tcW w:w="78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3733" w:type="dxa"/>
          </w:tcPr>
          <w:p w:rsidR="00242220" w:rsidRPr="00242220" w:rsidRDefault="00242220" w:rsidP="00242220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b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b/>
                <w:kern w:val="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200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  <w:t>Подпись</w:t>
            </w:r>
          </w:p>
        </w:tc>
        <w:tc>
          <w:tcPr>
            <w:tcW w:w="2533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  <w:t>Ф.И.О.</w:t>
            </w:r>
          </w:p>
        </w:tc>
      </w:tr>
      <w:tr w:rsidR="00242220" w:rsidTr="00242220">
        <w:trPr>
          <w:trHeight w:val="590"/>
        </w:trPr>
        <w:tc>
          <w:tcPr>
            <w:tcW w:w="78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733" w:type="dxa"/>
            <w:vAlign w:val="center"/>
          </w:tcPr>
          <w:p w:rsidR="00242220" w:rsidRPr="00242220" w:rsidRDefault="00242220" w:rsidP="00242220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kern w:val="0"/>
                <w:sz w:val="28"/>
                <w:szCs w:val="28"/>
                <w:lang w:eastAsia="ru-RU" w:bidi="ru-RU"/>
              </w:rPr>
              <w:t>Первый заместитель</w:t>
            </w:r>
          </w:p>
        </w:tc>
        <w:tc>
          <w:tcPr>
            <w:tcW w:w="200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242220" w:rsidRPr="00242220" w:rsidRDefault="00536B75" w:rsidP="00536B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А.В.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="00242220"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Васильченко </w:t>
            </w:r>
          </w:p>
        </w:tc>
      </w:tr>
      <w:tr w:rsidR="00242220" w:rsidTr="00242220">
        <w:tc>
          <w:tcPr>
            <w:tcW w:w="78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733" w:type="dxa"/>
          </w:tcPr>
          <w:p w:rsidR="00242220" w:rsidRPr="00242220" w:rsidRDefault="00242220" w:rsidP="00242220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kern w:val="0"/>
                <w:sz w:val="28"/>
                <w:szCs w:val="28"/>
                <w:lang w:eastAsia="ru-RU" w:bidi="ru-RU"/>
              </w:rPr>
              <w:t>Заместитель председателя комитета</w:t>
            </w:r>
          </w:p>
        </w:tc>
        <w:tc>
          <w:tcPr>
            <w:tcW w:w="2008" w:type="dxa"/>
          </w:tcPr>
          <w:p w:rsidR="00242220" w:rsidRPr="00242220" w:rsidRDefault="00242220" w:rsidP="0024222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242220" w:rsidRPr="00242220" w:rsidRDefault="00536B75" w:rsidP="00536B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В.А.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242220"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Жмылевский</w:t>
            </w:r>
            <w:proofErr w:type="spellEnd"/>
            <w:r w:rsidR="00242220"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1E7556" w:rsidTr="0043269A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Главный консультант комитета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А.А.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Дьяконов </w:t>
            </w:r>
          </w:p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Начальник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В.В.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Федорук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С.А.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Грамчакова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3733" w:type="dxa"/>
          </w:tcPr>
          <w:p w:rsidR="001E7556" w:rsidRPr="00861ACC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Н.Л.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Михайлова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Г.И.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Извекова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П.А.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Нестеров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управления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транспорта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В.И.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Шошина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Начальник 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экономики, финансов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br/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О.Ю.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Алистратова</w:t>
            </w:r>
            <w:proofErr w:type="spellEnd"/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Заместитель начальника</w:t>
            </w:r>
          </w:p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Ю.Г.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Козлова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Заместитель начальника</w:t>
            </w:r>
          </w:p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М.В. Сороколетова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13.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Заместитель начальника</w:t>
            </w:r>
          </w:p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Н.А. Масалов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14.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Р.Ю. Скоморохов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15.</w:t>
            </w: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Р.В. Неведрова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16.</w:t>
            </w: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О.М. Арепьева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17.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</w:t>
            </w:r>
            <w:r w:rsidRPr="00861AC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экономики, финансов и инвестиционной политики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Н.О.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Власова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18.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Начальник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Н.В.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Горбунова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19.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Заместитель начальника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управления контрольно-надзорной деятельности 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Н.Г.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Орехов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20.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Л.Г.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Шаптала 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21.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А.А.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Спицин</w:t>
            </w: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22.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Ж.В. Хохлова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23.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Е.А. Шуляк</w:t>
            </w:r>
          </w:p>
        </w:tc>
      </w:tr>
      <w:tr w:rsidR="001E7556" w:rsidTr="00242220">
        <w:tc>
          <w:tcPr>
            <w:tcW w:w="78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24.</w:t>
            </w:r>
          </w:p>
        </w:tc>
        <w:tc>
          <w:tcPr>
            <w:tcW w:w="3733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24222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 xml:space="preserve">Главный консультант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управления контрольно-надзорной деятельности</w:t>
            </w:r>
          </w:p>
        </w:tc>
        <w:tc>
          <w:tcPr>
            <w:tcW w:w="2008" w:type="dxa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2533" w:type="dxa"/>
            <w:vAlign w:val="center"/>
          </w:tcPr>
          <w:p w:rsidR="001E7556" w:rsidRPr="00242220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ru-RU"/>
              </w:rPr>
              <w:t>А.Н. Каменева</w:t>
            </w: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  <w:tr w:rsidR="001E7556" w:rsidTr="00242220">
        <w:tc>
          <w:tcPr>
            <w:tcW w:w="78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37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008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533" w:type="dxa"/>
          </w:tcPr>
          <w:p w:rsidR="001E7556" w:rsidRDefault="001E7556" w:rsidP="001E75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</w:p>
        </w:tc>
      </w:tr>
    </w:tbl>
    <w:p w:rsidR="00242220" w:rsidRDefault="00242220" w:rsidP="00F41733">
      <w:pPr>
        <w:shd w:val="clear" w:color="auto" w:fill="FFFFFF"/>
        <w:tabs>
          <w:tab w:val="left" w:pos="993"/>
        </w:tabs>
        <w:suppressAutoHyphens w:val="0"/>
        <w:ind w:firstLine="403"/>
        <w:contextualSpacing/>
        <w:jc w:val="both"/>
        <w:rPr>
          <w:rFonts w:eastAsia="Times New Roman"/>
          <w:bCs/>
          <w:kern w:val="0"/>
          <w:sz w:val="28"/>
          <w:szCs w:val="28"/>
          <w:lang w:eastAsia="en-US"/>
        </w:rPr>
      </w:pPr>
    </w:p>
    <w:sectPr w:rsidR="00242220" w:rsidSect="0043269A">
      <w:headerReference w:type="default" r:id="rId9"/>
      <w:pgSz w:w="11906" w:h="16838"/>
      <w:pgMar w:top="1134" w:right="1133" w:bottom="1135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9A" w:rsidRDefault="0043269A" w:rsidP="00733883">
      <w:r>
        <w:separator/>
      </w:r>
    </w:p>
  </w:endnote>
  <w:endnote w:type="continuationSeparator" w:id="0">
    <w:p w:rsidR="0043269A" w:rsidRDefault="0043269A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9A" w:rsidRDefault="0043269A" w:rsidP="00733883">
      <w:r>
        <w:separator/>
      </w:r>
    </w:p>
  </w:footnote>
  <w:footnote w:type="continuationSeparator" w:id="0">
    <w:p w:rsidR="0043269A" w:rsidRDefault="0043269A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9A" w:rsidRDefault="0043269A" w:rsidP="00C40274">
    <w:pPr>
      <w:pStyle w:val="a8"/>
      <w:jc w:val="center"/>
    </w:pPr>
  </w:p>
  <w:p w:rsidR="0043269A" w:rsidRDefault="0043269A" w:rsidP="00C4027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FC93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D53790"/>
    <w:multiLevelType w:val="hybridMultilevel"/>
    <w:tmpl w:val="C20A6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A"/>
    <w:rsid w:val="00005504"/>
    <w:rsid w:val="00006064"/>
    <w:rsid w:val="00020929"/>
    <w:rsid w:val="00022192"/>
    <w:rsid w:val="00033B7E"/>
    <w:rsid w:val="0003583E"/>
    <w:rsid w:val="00035C6C"/>
    <w:rsid w:val="00036083"/>
    <w:rsid w:val="000432CC"/>
    <w:rsid w:val="00064120"/>
    <w:rsid w:val="00066637"/>
    <w:rsid w:val="00080834"/>
    <w:rsid w:val="000A4CB4"/>
    <w:rsid w:val="000B5E5A"/>
    <w:rsid w:val="000D3117"/>
    <w:rsid w:val="000E1725"/>
    <w:rsid w:val="000E7500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517E1"/>
    <w:rsid w:val="00163675"/>
    <w:rsid w:val="00165EFD"/>
    <w:rsid w:val="00167516"/>
    <w:rsid w:val="00174723"/>
    <w:rsid w:val="0017532C"/>
    <w:rsid w:val="001825D1"/>
    <w:rsid w:val="00193270"/>
    <w:rsid w:val="00196802"/>
    <w:rsid w:val="001D53B8"/>
    <w:rsid w:val="001D606C"/>
    <w:rsid w:val="001E337E"/>
    <w:rsid w:val="001E505B"/>
    <w:rsid w:val="001E7556"/>
    <w:rsid w:val="0020211D"/>
    <w:rsid w:val="00204B2A"/>
    <w:rsid w:val="00211163"/>
    <w:rsid w:val="00215B56"/>
    <w:rsid w:val="00216F7D"/>
    <w:rsid w:val="00217720"/>
    <w:rsid w:val="00241C77"/>
    <w:rsid w:val="00242220"/>
    <w:rsid w:val="00256838"/>
    <w:rsid w:val="00277699"/>
    <w:rsid w:val="002830C3"/>
    <w:rsid w:val="002A1249"/>
    <w:rsid w:val="002B788B"/>
    <w:rsid w:val="002C0B19"/>
    <w:rsid w:val="002C6E48"/>
    <w:rsid w:val="002E2632"/>
    <w:rsid w:val="002E4C95"/>
    <w:rsid w:val="002E6FD9"/>
    <w:rsid w:val="002F44D5"/>
    <w:rsid w:val="002F461E"/>
    <w:rsid w:val="002F5C74"/>
    <w:rsid w:val="002F6B64"/>
    <w:rsid w:val="00307D3F"/>
    <w:rsid w:val="003204B6"/>
    <w:rsid w:val="00336811"/>
    <w:rsid w:val="00347D30"/>
    <w:rsid w:val="0036115E"/>
    <w:rsid w:val="00371556"/>
    <w:rsid w:val="00386C73"/>
    <w:rsid w:val="00391594"/>
    <w:rsid w:val="003A02FA"/>
    <w:rsid w:val="003A470A"/>
    <w:rsid w:val="003A7336"/>
    <w:rsid w:val="003B0D91"/>
    <w:rsid w:val="003C4972"/>
    <w:rsid w:val="003D51FC"/>
    <w:rsid w:val="003D59B5"/>
    <w:rsid w:val="003E1FB2"/>
    <w:rsid w:val="003E30B4"/>
    <w:rsid w:val="003F473D"/>
    <w:rsid w:val="003F7791"/>
    <w:rsid w:val="004041A4"/>
    <w:rsid w:val="00406EA1"/>
    <w:rsid w:val="00423A83"/>
    <w:rsid w:val="004253C3"/>
    <w:rsid w:val="0043269A"/>
    <w:rsid w:val="00437F6E"/>
    <w:rsid w:val="0044145B"/>
    <w:rsid w:val="00450A42"/>
    <w:rsid w:val="00456F27"/>
    <w:rsid w:val="0046065E"/>
    <w:rsid w:val="00463E19"/>
    <w:rsid w:val="0047137E"/>
    <w:rsid w:val="00486E26"/>
    <w:rsid w:val="00490AAE"/>
    <w:rsid w:val="004949F2"/>
    <w:rsid w:val="004A2236"/>
    <w:rsid w:val="004A68AB"/>
    <w:rsid w:val="004B52BD"/>
    <w:rsid w:val="004B75FE"/>
    <w:rsid w:val="004C3136"/>
    <w:rsid w:val="00524E8C"/>
    <w:rsid w:val="00526119"/>
    <w:rsid w:val="00536B75"/>
    <w:rsid w:val="00540D5B"/>
    <w:rsid w:val="00541141"/>
    <w:rsid w:val="005639A5"/>
    <w:rsid w:val="00564632"/>
    <w:rsid w:val="005822A0"/>
    <w:rsid w:val="00582AD8"/>
    <w:rsid w:val="00587E0B"/>
    <w:rsid w:val="005B5F8D"/>
    <w:rsid w:val="005C6B27"/>
    <w:rsid w:val="005C7C75"/>
    <w:rsid w:val="005D28E9"/>
    <w:rsid w:val="005D7BE7"/>
    <w:rsid w:val="005E19AC"/>
    <w:rsid w:val="005E268D"/>
    <w:rsid w:val="005E7B26"/>
    <w:rsid w:val="005F03BA"/>
    <w:rsid w:val="00604EA5"/>
    <w:rsid w:val="0061751E"/>
    <w:rsid w:val="006202C6"/>
    <w:rsid w:val="00622385"/>
    <w:rsid w:val="006237C1"/>
    <w:rsid w:val="006252B2"/>
    <w:rsid w:val="00627580"/>
    <w:rsid w:val="00654C56"/>
    <w:rsid w:val="00665F27"/>
    <w:rsid w:val="00676892"/>
    <w:rsid w:val="00676B68"/>
    <w:rsid w:val="00691BF5"/>
    <w:rsid w:val="006A3CC1"/>
    <w:rsid w:val="006B2DBC"/>
    <w:rsid w:val="006B3633"/>
    <w:rsid w:val="006B7475"/>
    <w:rsid w:val="006C38E7"/>
    <w:rsid w:val="006D2218"/>
    <w:rsid w:val="006D30E1"/>
    <w:rsid w:val="006E48E6"/>
    <w:rsid w:val="006F00E3"/>
    <w:rsid w:val="007036FC"/>
    <w:rsid w:val="0070725B"/>
    <w:rsid w:val="00715A46"/>
    <w:rsid w:val="00733883"/>
    <w:rsid w:val="00742816"/>
    <w:rsid w:val="00747CF7"/>
    <w:rsid w:val="0075165C"/>
    <w:rsid w:val="0076367F"/>
    <w:rsid w:val="0076415A"/>
    <w:rsid w:val="00781126"/>
    <w:rsid w:val="007845BF"/>
    <w:rsid w:val="00797B74"/>
    <w:rsid w:val="007A5552"/>
    <w:rsid w:val="007B0541"/>
    <w:rsid w:val="007B42DD"/>
    <w:rsid w:val="007B56D2"/>
    <w:rsid w:val="007C0666"/>
    <w:rsid w:val="007C6558"/>
    <w:rsid w:val="007D16B2"/>
    <w:rsid w:val="007E1D19"/>
    <w:rsid w:val="007E47D8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1ACC"/>
    <w:rsid w:val="00863E84"/>
    <w:rsid w:val="008641DB"/>
    <w:rsid w:val="008708CF"/>
    <w:rsid w:val="00882429"/>
    <w:rsid w:val="00882B79"/>
    <w:rsid w:val="00892B71"/>
    <w:rsid w:val="00896BB7"/>
    <w:rsid w:val="008B7C39"/>
    <w:rsid w:val="008D591D"/>
    <w:rsid w:val="008D63B0"/>
    <w:rsid w:val="008E5CD1"/>
    <w:rsid w:val="0090000F"/>
    <w:rsid w:val="00900105"/>
    <w:rsid w:val="00911130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4886"/>
    <w:rsid w:val="009853EB"/>
    <w:rsid w:val="009870E4"/>
    <w:rsid w:val="00991548"/>
    <w:rsid w:val="00997652"/>
    <w:rsid w:val="009A0FB3"/>
    <w:rsid w:val="009B66E2"/>
    <w:rsid w:val="009C7212"/>
    <w:rsid w:val="009D7D3D"/>
    <w:rsid w:val="009E78A2"/>
    <w:rsid w:val="009F2F70"/>
    <w:rsid w:val="009F3FA0"/>
    <w:rsid w:val="009F7F3F"/>
    <w:rsid w:val="00A00063"/>
    <w:rsid w:val="00A03D27"/>
    <w:rsid w:val="00A0611C"/>
    <w:rsid w:val="00A10337"/>
    <w:rsid w:val="00A139B2"/>
    <w:rsid w:val="00A1676D"/>
    <w:rsid w:val="00A41765"/>
    <w:rsid w:val="00A454F7"/>
    <w:rsid w:val="00A5636A"/>
    <w:rsid w:val="00A616E7"/>
    <w:rsid w:val="00A6220C"/>
    <w:rsid w:val="00A66A14"/>
    <w:rsid w:val="00A6751B"/>
    <w:rsid w:val="00A90546"/>
    <w:rsid w:val="00AA0965"/>
    <w:rsid w:val="00AC3D11"/>
    <w:rsid w:val="00AC7FA4"/>
    <w:rsid w:val="00AE08B3"/>
    <w:rsid w:val="00AE71E4"/>
    <w:rsid w:val="00B07941"/>
    <w:rsid w:val="00B103BE"/>
    <w:rsid w:val="00B237A5"/>
    <w:rsid w:val="00B42224"/>
    <w:rsid w:val="00B513A9"/>
    <w:rsid w:val="00B52C64"/>
    <w:rsid w:val="00B56F0C"/>
    <w:rsid w:val="00B60A20"/>
    <w:rsid w:val="00B60D53"/>
    <w:rsid w:val="00B62BE8"/>
    <w:rsid w:val="00B967AD"/>
    <w:rsid w:val="00BA329F"/>
    <w:rsid w:val="00BA77D1"/>
    <w:rsid w:val="00BB31BA"/>
    <w:rsid w:val="00BB73F8"/>
    <w:rsid w:val="00BB7F75"/>
    <w:rsid w:val="00BE0A91"/>
    <w:rsid w:val="00BF1746"/>
    <w:rsid w:val="00BF578B"/>
    <w:rsid w:val="00C00AAB"/>
    <w:rsid w:val="00C0250E"/>
    <w:rsid w:val="00C0306E"/>
    <w:rsid w:val="00C12B2B"/>
    <w:rsid w:val="00C12E87"/>
    <w:rsid w:val="00C21D29"/>
    <w:rsid w:val="00C24F32"/>
    <w:rsid w:val="00C37434"/>
    <w:rsid w:val="00C40274"/>
    <w:rsid w:val="00C46DB1"/>
    <w:rsid w:val="00C51271"/>
    <w:rsid w:val="00C57CE2"/>
    <w:rsid w:val="00C67F78"/>
    <w:rsid w:val="00C71432"/>
    <w:rsid w:val="00C71FBC"/>
    <w:rsid w:val="00C727A3"/>
    <w:rsid w:val="00C7547A"/>
    <w:rsid w:val="00CA3579"/>
    <w:rsid w:val="00CB726B"/>
    <w:rsid w:val="00CC626A"/>
    <w:rsid w:val="00CD7FA7"/>
    <w:rsid w:val="00CE26F9"/>
    <w:rsid w:val="00D0000C"/>
    <w:rsid w:val="00D00379"/>
    <w:rsid w:val="00D00E00"/>
    <w:rsid w:val="00D02C49"/>
    <w:rsid w:val="00D121AA"/>
    <w:rsid w:val="00D22DD4"/>
    <w:rsid w:val="00D37491"/>
    <w:rsid w:val="00D37B66"/>
    <w:rsid w:val="00D41D32"/>
    <w:rsid w:val="00D50020"/>
    <w:rsid w:val="00D56B9F"/>
    <w:rsid w:val="00D62901"/>
    <w:rsid w:val="00D8421D"/>
    <w:rsid w:val="00D86FFB"/>
    <w:rsid w:val="00D91DCA"/>
    <w:rsid w:val="00DA6C65"/>
    <w:rsid w:val="00DB4275"/>
    <w:rsid w:val="00DB6AB4"/>
    <w:rsid w:val="00DC21B7"/>
    <w:rsid w:val="00DD03D0"/>
    <w:rsid w:val="00DD31AB"/>
    <w:rsid w:val="00DD48BB"/>
    <w:rsid w:val="00DE1A98"/>
    <w:rsid w:val="00DE39F1"/>
    <w:rsid w:val="00DF5810"/>
    <w:rsid w:val="00DF604D"/>
    <w:rsid w:val="00E03394"/>
    <w:rsid w:val="00E23B87"/>
    <w:rsid w:val="00E3366F"/>
    <w:rsid w:val="00E60E14"/>
    <w:rsid w:val="00E6142C"/>
    <w:rsid w:val="00E714CF"/>
    <w:rsid w:val="00E824D8"/>
    <w:rsid w:val="00E8291A"/>
    <w:rsid w:val="00E87FEA"/>
    <w:rsid w:val="00E962BC"/>
    <w:rsid w:val="00EA7235"/>
    <w:rsid w:val="00EA7F67"/>
    <w:rsid w:val="00EB2181"/>
    <w:rsid w:val="00EB32E1"/>
    <w:rsid w:val="00ED1209"/>
    <w:rsid w:val="00ED5C91"/>
    <w:rsid w:val="00ED6F1B"/>
    <w:rsid w:val="00ED7A36"/>
    <w:rsid w:val="00EF4D2F"/>
    <w:rsid w:val="00EF6C27"/>
    <w:rsid w:val="00F02C82"/>
    <w:rsid w:val="00F03A7B"/>
    <w:rsid w:val="00F16EF0"/>
    <w:rsid w:val="00F207D3"/>
    <w:rsid w:val="00F25A19"/>
    <w:rsid w:val="00F41733"/>
    <w:rsid w:val="00F42F7E"/>
    <w:rsid w:val="00F530A0"/>
    <w:rsid w:val="00F55E05"/>
    <w:rsid w:val="00F709F2"/>
    <w:rsid w:val="00F76B0F"/>
    <w:rsid w:val="00F833EE"/>
    <w:rsid w:val="00F85CA7"/>
    <w:rsid w:val="00FB24C1"/>
    <w:rsid w:val="00FB5140"/>
    <w:rsid w:val="00FB60C6"/>
    <w:rsid w:val="00FE305C"/>
    <w:rsid w:val="00FE5861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D36C5B"/>
  <w15:docId w15:val="{86182677-D1DF-483B-A80D-BF3A69C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6">
    <w:name w:val="Table Grid"/>
    <w:basedOn w:val="a2"/>
    <w:uiPriority w:val="59"/>
    <w:rsid w:val="0003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165EFD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c">
    <w:name w:val="Основной текст_"/>
    <w:basedOn w:val="a1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0"/>
    <w:link w:val="ac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  <w:style w:type="paragraph" w:styleId="a">
    <w:name w:val="List Bullet"/>
    <w:basedOn w:val="a0"/>
    <w:uiPriority w:val="99"/>
    <w:unhideWhenUsed/>
    <w:rsid w:val="0024222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EC4A7-2472-4CEE-A2C9-BDA1A359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A1E11790</Template>
  <TotalTime>50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Шуляк Екатерина Александровна</cp:lastModifiedBy>
  <cp:revision>11</cp:revision>
  <cp:lastPrinted>2022-08-18T08:06:00Z</cp:lastPrinted>
  <dcterms:created xsi:type="dcterms:W3CDTF">2022-08-16T09:10:00Z</dcterms:created>
  <dcterms:modified xsi:type="dcterms:W3CDTF">2022-08-18T08:06:00Z</dcterms:modified>
</cp:coreProperties>
</file>